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85" w:rsidRPr="00AF3AFB" w:rsidRDefault="00421A85" w:rsidP="00421A85">
      <w:pPr>
        <w:tabs>
          <w:tab w:val="left" w:pos="4820"/>
          <w:tab w:val="left" w:pos="4962"/>
        </w:tabs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</w:rPr>
      </w:pPr>
      <w:r w:rsidRPr="00AF3AFB">
        <w:rPr>
          <w:rFonts w:ascii="Times New Roman" w:hAnsi="Times New Roman" w:cs="Times New Roman"/>
        </w:rPr>
        <w:t>Приложение №1</w:t>
      </w:r>
    </w:p>
    <w:p w:rsidR="00421A85" w:rsidRPr="00AF3AFB" w:rsidRDefault="00421A85" w:rsidP="00421A85">
      <w:pPr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</w:rPr>
      </w:pPr>
      <w:r w:rsidRPr="00AF3AFB">
        <w:rPr>
          <w:rFonts w:ascii="Times New Roman" w:hAnsi="Times New Roman" w:cs="Times New Roman"/>
        </w:rPr>
        <w:t>к постановлению Администрации района</w:t>
      </w:r>
    </w:p>
    <w:p w:rsidR="00421A85" w:rsidRPr="00AF3AFB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 w:cs="Times New Roman"/>
        </w:rPr>
      </w:pPr>
      <w:r w:rsidRPr="00AF3AFB">
        <w:rPr>
          <w:rFonts w:ascii="Times New Roman" w:hAnsi="Times New Roman" w:cs="Times New Roman"/>
        </w:rPr>
        <w:t xml:space="preserve">    от </w:t>
      </w:r>
      <w:r w:rsidR="00FE7B09">
        <w:rPr>
          <w:rFonts w:ascii="Times New Roman" w:hAnsi="Times New Roman" w:cs="Times New Roman"/>
        </w:rPr>
        <w:t xml:space="preserve">18.12.2025 </w:t>
      </w:r>
      <w:r w:rsidRPr="00AF3AFB">
        <w:rPr>
          <w:rFonts w:ascii="Times New Roman" w:hAnsi="Times New Roman" w:cs="Times New Roman"/>
        </w:rPr>
        <w:t xml:space="preserve"> №</w:t>
      </w:r>
      <w:r w:rsidR="00FE7B09">
        <w:rPr>
          <w:rFonts w:ascii="Times New Roman" w:hAnsi="Times New Roman" w:cs="Times New Roman"/>
        </w:rPr>
        <w:t xml:space="preserve"> 703</w:t>
      </w:r>
      <w:bookmarkStart w:id="0" w:name="_GoBack"/>
      <w:bookmarkEnd w:id="0"/>
      <w:r w:rsidRPr="00AF3AFB">
        <w:rPr>
          <w:rFonts w:ascii="Times New Roman" w:hAnsi="Times New Roman" w:cs="Times New Roman"/>
        </w:rPr>
        <w:t xml:space="preserve">_ </w:t>
      </w:r>
    </w:p>
    <w:p w:rsidR="00421A85" w:rsidRDefault="00421A85" w:rsidP="00421A85">
      <w:pPr>
        <w:tabs>
          <w:tab w:val="left" w:pos="4820"/>
          <w:tab w:val="left" w:pos="4962"/>
        </w:tabs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</w:rPr>
      </w:pPr>
    </w:p>
    <w:p w:rsidR="00421A85" w:rsidRPr="00442342" w:rsidRDefault="00421A85" w:rsidP="00421A85">
      <w:pPr>
        <w:tabs>
          <w:tab w:val="left" w:pos="4820"/>
          <w:tab w:val="left" w:pos="4962"/>
        </w:tabs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УТВЕРЖДЕНА</w:t>
      </w:r>
    </w:p>
    <w:p w:rsidR="00421A85" w:rsidRDefault="00421A85" w:rsidP="00421A85">
      <w:pPr>
        <w:tabs>
          <w:tab w:val="left" w:pos="4820"/>
          <w:tab w:val="left" w:pos="4962"/>
        </w:tabs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</w:t>
      </w:r>
    </w:p>
    <w:p w:rsidR="00421A85" w:rsidRDefault="00421A85" w:rsidP="00421A85">
      <w:pPr>
        <w:tabs>
          <w:tab w:val="left" w:pos="4820"/>
          <w:tab w:val="left" w:pos="4962"/>
        </w:tabs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Каргатского</w:t>
      </w:r>
    </w:p>
    <w:p w:rsidR="00421A85" w:rsidRDefault="00421A85" w:rsidP="00421A85">
      <w:pPr>
        <w:tabs>
          <w:tab w:val="left" w:pos="4820"/>
          <w:tab w:val="left" w:pos="4962"/>
        </w:tabs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Новосибирской области</w:t>
      </w:r>
    </w:p>
    <w:p w:rsidR="00421A85" w:rsidRPr="00083B05" w:rsidRDefault="00421A85" w:rsidP="00421A85">
      <w:pPr>
        <w:tabs>
          <w:tab w:val="left" w:pos="4820"/>
          <w:tab w:val="left" w:pos="4962"/>
        </w:tabs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13.01.2023 г. № 12/82 - п</w:t>
      </w:r>
    </w:p>
    <w:p w:rsidR="00421A85" w:rsidRPr="00720812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 w:cs="Times New Roman"/>
        </w:rPr>
      </w:pPr>
      <w:r w:rsidRPr="00720812">
        <w:rPr>
          <w:rFonts w:ascii="Times New Roman" w:hAnsi="Times New Roman" w:cs="Times New Roman"/>
        </w:rPr>
        <w:t xml:space="preserve"> </w:t>
      </w:r>
    </w:p>
    <w:p w:rsidR="00421A85" w:rsidRPr="00720812" w:rsidRDefault="00421A85" w:rsidP="00421A85">
      <w:pPr>
        <w:spacing w:after="0" w:line="240" w:lineRule="auto"/>
        <w:ind w:right="-287"/>
        <w:jc w:val="right"/>
        <w:outlineLvl w:val="0"/>
        <w:rPr>
          <w:rFonts w:ascii="Times New Roman" w:hAnsi="Times New Roman" w:cs="Times New Roman"/>
        </w:rPr>
      </w:pPr>
    </w:p>
    <w:p w:rsidR="00421A85" w:rsidRPr="00720812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421A85" w:rsidRPr="00720812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720812">
        <w:rPr>
          <w:rFonts w:ascii="Times New Roman" w:hAnsi="Times New Roman" w:cs="Times New Roman"/>
          <w:b/>
        </w:rPr>
        <w:t>МУНИЦИПАЛЬНАЯ ПРОГРАММА</w:t>
      </w:r>
    </w:p>
    <w:p w:rsidR="00421A85" w:rsidRPr="00720812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812">
        <w:rPr>
          <w:rFonts w:ascii="Times New Roman" w:hAnsi="Times New Roman" w:cs="Times New Roman"/>
          <w:b/>
        </w:rPr>
        <w:t xml:space="preserve">«УКРЕПЛЕНИЕ ОБЩЕСТВЕННОГО ЗДОРОВЬЯ </w:t>
      </w:r>
    </w:p>
    <w:p w:rsidR="00421A85" w:rsidRPr="00720812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812">
        <w:rPr>
          <w:rFonts w:ascii="Times New Roman" w:hAnsi="Times New Roman" w:cs="Times New Roman"/>
          <w:b/>
        </w:rPr>
        <w:t>В МУНИЦИПАЛЬНОМ ОБРАЗОВАНИИ КАРГАТСКИЙ РАЙОН»</w:t>
      </w:r>
    </w:p>
    <w:p w:rsidR="00421A85" w:rsidRPr="00720812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21A85" w:rsidRPr="00720812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812">
        <w:rPr>
          <w:rFonts w:ascii="Times New Roman" w:hAnsi="Times New Roman" w:cs="Times New Roman"/>
          <w:b/>
        </w:rPr>
        <w:t>1. ПАСПОРТ ПРОГРАММЫ</w:t>
      </w:r>
    </w:p>
    <w:tbl>
      <w:tblPr>
        <w:tblW w:w="9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8"/>
      </w:tblGrid>
      <w:tr w:rsidR="00421A85" w:rsidRPr="009B2252" w:rsidTr="00FD29E8">
        <w:trPr>
          <w:trHeight w:val="713"/>
        </w:trPr>
        <w:tc>
          <w:tcPr>
            <w:tcW w:w="3119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(далее –программа)</w:t>
            </w:r>
          </w:p>
        </w:tc>
        <w:tc>
          <w:tcPr>
            <w:tcW w:w="6408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«Укрепление общественного здоровья Каргатского района Новосибирской области 2023-2030 годы» (далее по тексту – Программа)</w:t>
            </w:r>
          </w:p>
        </w:tc>
      </w:tr>
      <w:tr w:rsidR="00421A85" w:rsidRPr="009B2252" w:rsidTr="00FD29E8">
        <w:trPr>
          <w:trHeight w:val="424"/>
        </w:trPr>
        <w:tc>
          <w:tcPr>
            <w:tcW w:w="3119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Программы</w:t>
            </w:r>
          </w:p>
        </w:tc>
        <w:tc>
          <w:tcPr>
            <w:tcW w:w="6408" w:type="dxa"/>
            <w:vAlign w:val="center"/>
          </w:tcPr>
          <w:p w:rsidR="00421A85" w:rsidRPr="00421A85" w:rsidRDefault="00421A85" w:rsidP="00FD29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Глава Каргатского района Новосибирской области</w:t>
            </w:r>
          </w:p>
        </w:tc>
      </w:tr>
      <w:tr w:rsidR="00421A85" w:rsidRPr="009B2252" w:rsidTr="00FD29E8">
        <w:trPr>
          <w:trHeight w:val="503"/>
        </w:trPr>
        <w:tc>
          <w:tcPr>
            <w:tcW w:w="3119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408" w:type="dxa"/>
            <w:vAlign w:val="center"/>
          </w:tcPr>
          <w:p w:rsidR="00421A85" w:rsidRPr="00421A85" w:rsidRDefault="00421A85" w:rsidP="00FD29E8">
            <w:pPr>
              <w:pStyle w:val="a3"/>
              <w:spacing w:before="0" w:beforeAutospacing="0" w:after="0" w:afterAutospacing="0"/>
            </w:pPr>
            <w:r w:rsidRPr="00421A85">
              <w:t>Отдел социального обслуживания населения администрации Каргатского района Новосибирской области</w:t>
            </w:r>
          </w:p>
          <w:p w:rsidR="00421A85" w:rsidRPr="00421A85" w:rsidRDefault="00421A85" w:rsidP="00FD29E8">
            <w:pPr>
              <w:pStyle w:val="a3"/>
              <w:spacing w:before="0" w:beforeAutospacing="0" w:after="0" w:afterAutospacing="0"/>
            </w:pPr>
            <w:r w:rsidRPr="00421A85">
              <w:t>МБУ ДО Каргатская ДЮСШ «Атлант»;</w:t>
            </w:r>
          </w:p>
          <w:p w:rsidR="00421A85" w:rsidRPr="00421A85" w:rsidRDefault="00421A85" w:rsidP="00FD29E8">
            <w:pPr>
              <w:pStyle w:val="a3"/>
              <w:spacing w:before="0" w:beforeAutospacing="0" w:after="0" w:afterAutospacing="0"/>
            </w:pPr>
            <w:r w:rsidRPr="00421A85">
              <w:t>МКУ «Комплексный центр социального обслуживания Каргатского района»;</w:t>
            </w:r>
          </w:p>
          <w:p w:rsidR="00421A85" w:rsidRPr="00421A85" w:rsidRDefault="00421A85" w:rsidP="00FD29E8">
            <w:pPr>
              <w:pStyle w:val="a3"/>
              <w:spacing w:before="0" w:beforeAutospacing="0" w:after="0" w:afterAutospacing="0"/>
            </w:pPr>
            <w:r w:rsidRPr="00421A85">
              <w:rPr>
                <w:color w:val="000000" w:themeColor="text1"/>
              </w:rPr>
              <w:t>Управление образования и молодежной политики администрации Каргатского района</w:t>
            </w:r>
            <w:r w:rsidRPr="00421A85">
              <w:t>;</w:t>
            </w:r>
          </w:p>
          <w:p w:rsidR="00421A85" w:rsidRPr="00421A85" w:rsidRDefault="00421A85" w:rsidP="00FD29E8">
            <w:pPr>
              <w:pStyle w:val="a3"/>
              <w:spacing w:before="0" w:beforeAutospacing="0" w:after="0" w:afterAutospacing="0"/>
            </w:pPr>
            <w:r w:rsidRPr="00421A85">
              <w:t xml:space="preserve">1. </w:t>
            </w:r>
            <w:r w:rsidRPr="00421A85">
              <w:rPr>
                <w:color w:val="000000"/>
                <w:shd w:val="clear" w:color="auto" w:fill="FFFFFF"/>
              </w:rPr>
              <w:t>Управление организационно-контрольной, кадровой работы и информационных технологий администрации</w:t>
            </w:r>
            <w:r w:rsidRPr="00421A85">
              <w:t xml:space="preserve"> Каргатского района;</w:t>
            </w:r>
          </w:p>
          <w:p w:rsidR="00421A85" w:rsidRPr="00421A85" w:rsidRDefault="00421A85" w:rsidP="00FD29E8">
            <w:pPr>
              <w:pStyle w:val="a3"/>
              <w:spacing w:before="0" w:beforeAutospacing="0" w:after="0" w:afterAutospacing="0"/>
            </w:pPr>
            <w:r w:rsidRPr="00421A85">
              <w:t>ГБУЗ НСО «Каргатская ЦРБ»;</w:t>
            </w:r>
          </w:p>
          <w:p w:rsidR="00421A85" w:rsidRPr="00421A85" w:rsidRDefault="00421A85" w:rsidP="00FD29E8">
            <w:pPr>
              <w:pStyle w:val="a3"/>
              <w:spacing w:before="0" w:beforeAutospacing="0" w:after="0" w:afterAutospacing="0"/>
            </w:pPr>
            <w:r w:rsidRPr="00421A85">
              <w:t>Главы сельских поселений Каргатского района (по согласованию);</w:t>
            </w:r>
          </w:p>
          <w:p w:rsidR="00421A85" w:rsidRPr="00421A85" w:rsidRDefault="00421A85" w:rsidP="00FD2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Организации Каргатского района</w:t>
            </w:r>
          </w:p>
        </w:tc>
      </w:tr>
      <w:tr w:rsidR="00421A85" w:rsidRPr="009B2252" w:rsidTr="00FD29E8">
        <w:trPr>
          <w:trHeight w:val="1001"/>
        </w:trPr>
        <w:tc>
          <w:tcPr>
            <w:tcW w:w="3119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отдельных мероприятий Программы</w:t>
            </w:r>
          </w:p>
        </w:tc>
        <w:tc>
          <w:tcPr>
            <w:tcW w:w="6408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  <w:p w:rsidR="00421A85" w:rsidRPr="00421A85" w:rsidRDefault="00421A85" w:rsidP="00FD2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1. Сохранение и укрепление здоровья населения Каргатского района</w:t>
            </w:r>
          </w:p>
          <w:p w:rsidR="00421A85" w:rsidRPr="00421A85" w:rsidRDefault="00421A85" w:rsidP="00FD2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2. Формирование сознания и мотивирование населения к ведению здорового образа жизни</w:t>
            </w:r>
          </w:p>
          <w:p w:rsidR="00421A85" w:rsidRPr="00421A85" w:rsidRDefault="00421A85" w:rsidP="00FD29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3. Активная жизнь в любом возрасте</w:t>
            </w:r>
          </w:p>
        </w:tc>
      </w:tr>
      <w:tr w:rsidR="00421A85" w:rsidRPr="009B2252" w:rsidTr="00FD29E8">
        <w:trPr>
          <w:trHeight w:val="668"/>
        </w:trPr>
        <w:tc>
          <w:tcPr>
            <w:tcW w:w="3119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408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85">
              <w:rPr>
                <w:rFonts w:ascii="Times New Roman" w:hAnsi="Times New Roman"/>
                <w:sz w:val="24"/>
                <w:szCs w:val="24"/>
              </w:rPr>
              <w:t>- Увеличение числа граждан приверженных здоровому образу жизни на 10% к 2030 году.</w:t>
            </w:r>
          </w:p>
          <w:p w:rsidR="00421A85" w:rsidRPr="00421A85" w:rsidRDefault="00421A85" w:rsidP="00FD29E8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85">
              <w:rPr>
                <w:rFonts w:ascii="Times New Roman" w:hAnsi="Times New Roman"/>
                <w:sz w:val="24"/>
                <w:szCs w:val="24"/>
              </w:rPr>
              <w:t>- Снижение распространенности потребления никотин содержащей - продукции на 3% до 2030 года.</w:t>
            </w:r>
          </w:p>
          <w:p w:rsidR="00421A85" w:rsidRPr="00421A85" w:rsidRDefault="00421A85" w:rsidP="00FD29E8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85">
              <w:rPr>
                <w:rFonts w:ascii="Times New Roman" w:hAnsi="Times New Roman"/>
                <w:sz w:val="24"/>
                <w:szCs w:val="24"/>
              </w:rPr>
              <w:t>- Снижение распространенности потребления алкогольной продукции на 3% до 2030 года.</w:t>
            </w:r>
          </w:p>
          <w:p w:rsidR="00421A85" w:rsidRPr="00421A85" w:rsidRDefault="00421A85" w:rsidP="00FD29E8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85">
              <w:rPr>
                <w:rFonts w:ascii="Times New Roman" w:hAnsi="Times New Roman"/>
                <w:sz w:val="24"/>
                <w:szCs w:val="24"/>
              </w:rPr>
              <w:t>- Увеличение числа граждан приверженных здоровому образу жизни на 10% к 2030 году.</w:t>
            </w:r>
          </w:p>
        </w:tc>
      </w:tr>
      <w:tr w:rsidR="00421A85" w:rsidRPr="009B2252" w:rsidTr="00FD29E8">
        <w:trPr>
          <w:trHeight w:val="289"/>
        </w:trPr>
        <w:tc>
          <w:tcPr>
            <w:tcW w:w="3119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08" w:type="dxa"/>
          </w:tcPr>
          <w:p w:rsidR="00421A85" w:rsidRPr="00421A85" w:rsidRDefault="00421A85" w:rsidP="00FD29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1. Профилактика развития хронических неинфекционных заболеваний, вызываемых различными факторами.</w:t>
            </w:r>
          </w:p>
          <w:p w:rsidR="00421A85" w:rsidRPr="00421A85" w:rsidRDefault="00421A85" w:rsidP="00FD29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 Создание условий для привлечения жителей к занятиям физической культурой, увеличению двигательной активности населения, увеличения количества информационных и агитационных мероприятий, направленных на продвижение принципов здорового образа жизни.</w:t>
            </w:r>
          </w:p>
          <w:p w:rsidR="00421A85" w:rsidRPr="00421A85" w:rsidRDefault="00421A85" w:rsidP="00FD2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3. Организация межведомственного взаимодействия, направленного на пропаганду активного образа жизни в любом возрасте.</w:t>
            </w:r>
          </w:p>
        </w:tc>
      </w:tr>
      <w:tr w:rsidR="00421A85" w:rsidRPr="009B2252" w:rsidTr="00FD29E8">
        <w:trPr>
          <w:trHeight w:val="289"/>
        </w:trPr>
        <w:tc>
          <w:tcPr>
            <w:tcW w:w="3119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421A85" w:rsidRPr="00421A85" w:rsidRDefault="00421A85" w:rsidP="00FD29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A85" w:rsidRPr="009B2252" w:rsidTr="00FD29E8">
        <w:trPr>
          <w:trHeight w:val="1691"/>
        </w:trPr>
        <w:tc>
          <w:tcPr>
            <w:tcW w:w="3119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Этапы и сроки </w:t>
            </w: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реализации  Программы</w:t>
            </w:r>
          </w:p>
        </w:tc>
        <w:tc>
          <w:tcPr>
            <w:tcW w:w="6408" w:type="dxa"/>
            <w:vAlign w:val="center"/>
          </w:tcPr>
          <w:p w:rsidR="00421A85" w:rsidRPr="00421A85" w:rsidRDefault="00421A85" w:rsidP="00FD2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2023 – 2030 годы без деления на этапы</w:t>
            </w:r>
            <w:r w:rsidRPr="00421A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21A85" w:rsidRPr="009B2252" w:rsidTr="00FD29E8">
        <w:trPr>
          <w:trHeight w:val="619"/>
        </w:trPr>
        <w:tc>
          <w:tcPr>
            <w:tcW w:w="3119" w:type="dxa"/>
            <w:vAlign w:val="center"/>
          </w:tcPr>
          <w:p w:rsidR="00421A85" w:rsidRPr="00421A85" w:rsidRDefault="00421A85" w:rsidP="00FD2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показатели и показатели результативности Программы </w:t>
            </w:r>
          </w:p>
        </w:tc>
        <w:tc>
          <w:tcPr>
            <w:tcW w:w="6408" w:type="dxa"/>
            <w:vAlign w:val="center"/>
          </w:tcPr>
          <w:p w:rsidR="00421A85" w:rsidRPr="00421A85" w:rsidRDefault="00421A85" w:rsidP="00FD29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  <w:t>Перечень и значение показателей приведён в Приложении №1  к паспорту Программы</w:t>
            </w:r>
          </w:p>
        </w:tc>
      </w:tr>
      <w:tr w:rsidR="00421A85" w:rsidRPr="009B2252" w:rsidTr="00FD29E8">
        <w:trPr>
          <w:trHeight w:val="1124"/>
        </w:trPr>
        <w:tc>
          <w:tcPr>
            <w:tcW w:w="3119" w:type="dxa"/>
            <w:vAlign w:val="center"/>
          </w:tcPr>
          <w:p w:rsidR="00421A85" w:rsidRPr="00421A85" w:rsidRDefault="00421A85" w:rsidP="00FD2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Программы</w:t>
            </w:r>
          </w:p>
        </w:tc>
        <w:tc>
          <w:tcPr>
            <w:tcW w:w="6408" w:type="dxa"/>
          </w:tcPr>
          <w:p w:rsidR="00421A85" w:rsidRPr="00421A85" w:rsidRDefault="00421A85" w:rsidP="00FD29E8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Общий объём финансирования программы составляет 280 тыс. рублей, в том числе по годам:</w:t>
            </w:r>
          </w:p>
          <w:p w:rsidR="00421A85" w:rsidRPr="00421A85" w:rsidRDefault="00421A85" w:rsidP="00FD29E8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2023 год – 30,0 тыс. рублей</w:t>
            </w:r>
          </w:p>
          <w:p w:rsidR="00421A85" w:rsidRPr="00421A85" w:rsidRDefault="00421A85" w:rsidP="00FD29E8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2024 год – 30,0 тыс. рублей</w:t>
            </w:r>
          </w:p>
          <w:p w:rsidR="00421A85" w:rsidRPr="00421A85" w:rsidRDefault="00421A85" w:rsidP="00FD29E8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2025 год – 30,0 тыс. рублей</w:t>
            </w:r>
          </w:p>
          <w:p w:rsidR="00421A85" w:rsidRPr="00421A85" w:rsidRDefault="00421A85" w:rsidP="00FD29E8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2026 год – 30,0 тыс. рублей</w:t>
            </w:r>
          </w:p>
          <w:p w:rsidR="00421A85" w:rsidRPr="00421A85" w:rsidRDefault="00421A85" w:rsidP="00FD29E8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2027 год  - 30,0 тыс. рублей</w:t>
            </w:r>
          </w:p>
          <w:p w:rsidR="00421A85" w:rsidRPr="00421A85" w:rsidRDefault="00421A85" w:rsidP="00FD29E8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2028 год – 30,0 тыс. рублей</w:t>
            </w:r>
          </w:p>
          <w:p w:rsidR="00421A85" w:rsidRPr="00421A85" w:rsidRDefault="00421A85" w:rsidP="00FD29E8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2029 год – 50,0 тыс. рублей</w:t>
            </w:r>
          </w:p>
          <w:p w:rsidR="00421A85" w:rsidRPr="00421A85" w:rsidRDefault="00421A85" w:rsidP="00FD29E8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2030 год – 50,0 тыс. рублей</w:t>
            </w:r>
          </w:p>
          <w:p w:rsidR="00421A85" w:rsidRPr="00421A85" w:rsidRDefault="00421A85" w:rsidP="00F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1A8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21A85">
              <w:rPr>
                <w:rFonts w:ascii="Times New Roman" w:hAnsi="Times New Roman" w:cs="Times New Roman"/>
                <w:i/>
                <w:sz w:val="24"/>
                <w:szCs w:val="24"/>
              </w:rPr>
              <w:t>объемы финансирования Программы будут ежегодно уточняться при формировании бюджета Каргатского района.</w:t>
            </w:r>
          </w:p>
        </w:tc>
      </w:tr>
    </w:tbl>
    <w:p w:rsidR="00897C82" w:rsidRDefault="00897C82"/>
    <w:p w:rsidR="00421A85" w:rsidRDefault="00421A85"/>
    <w:p w:rsidR="00421A85" w:rsidRPr="00442342" w:rsidRDefault="00421A85" w:rsidP="00421A85">
      <w:pPr>
        <w:tabs>
          <w:tab w:val="left" w:pos="4820"/>
          <w:tab w:val="left" w:pos="4962"/>
        </w:tabs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42342">
        <w:rPr>
          <w:rFonts w:ascii="Times New Roman" w:hAnsi="Times New Roman" w:cs="Times New Roman"/>
          <w:b/>
          <w:sz w:val="24"/>
          <w:szCs w:val="24"/>
        </w:rPr>
        <w:t>2.    ХАРАКТЕРИСТИКА</w:t>
      </w:r>
    </w:p>
    <w:p w:rsidR="00421A85" w:rsidRPr="00720812" w:rsidRDefault="00421A85" w:rsidP="00421A85">
      <w:pPr>
        <w:pStyle w:val="ConsPlusTitle"/>
        <w:jc w:val="center"/>
        <w:outlineLvl w:val="1"/>
        <w:rPr>
          <w:sz w:val="22"/>
          <w:szCs w:val="22"/>
        </w:rPr>
      </w:pPr>
    </w:p>
    <w:p w:rsidR="00421A85" w:rsidRPr="00720812" w:rsidRDefault="00421A85" w:rsidP="00421A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</w:rPr>
      </w:pPr>
      <w:r w:rsidRPr="00720812">
        <w:rPr>
          <w:rFonts w:ascii="Times New Roman" w:hAnsi="Times New Roman" w:cs="Times New Roman"/>
          <w:color w:val="222222"/>
        </w:rPr>
        <w:t>Каргатский район расположен в пределах южной части Западно-Сибирской платформы. Территория Каргатского района находится на пологоволнистой равнине, главными факторами, под влиянием которых сформиров</w:t>
      </w:r>
      <w:r>
        <w:rPr>
          <w:rFonts w:ascii="Times New Roman" w:hAnsi="Times New Roman" w:cs="Times New Roman"/>
          <w:color w:val="222222"/>
        </w:rPr>
        <w:t>ался современный рельеф района,</w:t>
      </w:r>
      <w:r w:rsidRPr="00720812">
        <w:rPr>
          <w:rFonts w:ascii="Times New Roman" w:hAnsi="Times New Roman" w:cs="Times New Roman"/>
          <w:color w:val="222222"/>
        </w:rPr>
        <w:t xml:space="preserve"> процессы водной аккумуляции и эрозии. Основные формы мезорельефа низменности – междуречные плоские увалы, лощины, котловины и гривы (Волчья).</w:t>
      </w:r>
    </w:p>
    <w:p w:rsidR="00421A85" w:rsidRPr="00720812" w:rsidRDefault="00421A85" w:rsidP="00421A85">
      <w:pPr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</w:rPr>
      </w:pPr>
      <w:r w:rsidRPr="00720812">
        <w:rPr>
          <w:rFonts w:ascii="Times New Roman" w:hAnsi="Times New Roman" w:cs="Times New Roman"/>
          <w:color w:val="222222"/>
        </w:rPr>
        <w:t>Относительная высота грив лот 3-4 метров. Длина грив в основном 8 км. Крутизна склонов не превышает 3-5 градусов. Большинство меж гривенных  понижений занято озерами, болотами или лугами.</w:t>
      </w:r>
    </w:p>
    <w:p w:rsidR="00421A85" w:rsidRPr="00720812" w:rsidRDefault="00421A85" w:rsidP="00421A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20812">
        <w:rPr>
          <w:rFonts w:ascii="Times New Roman" w:hAnsi="Times New Roman" w:cs="Times New Roman"/>
          <w:color w:val="222222"/>
        </w:rPr>
        <w:t xml:space="preserve"> Сопредельные территории: </w:t>
      </w:r>
      <w:r w:rsidRPr="00720812">
        <w:rPr>
          <w:rFonts w:ascii="Times New Roman" w:hAnsi="Times New Roman" w:cs="Times New Roman"/>
        </w:rPr>
        <w:t>север и запад: </w:t>
      </w:r>
      <w:proofErr w:type="spellStart"/>
      <w:r w:rsidRPr="00720812">
        <w:rPr>
          <w:rFonts w:ascii="Times New Roman" w:hAnsi="Times New Roman" w:cs="Times New Roman"/>
        </w:rPr>
        <w:t>Убинский</w:t>
      </w:r>
      <w:proofErr w:type="spellEnd"/>
      <w:r w:rsidRPr="00720812">
        <w:rPr>
          <w:rFonts w:ascii="Times New Roman" w:hAnsi="Times New Roman" w:cs="Times New Roman"/>
        </w:rPr>
        <w:t xml:space="preserve"> район, восток: </w:t>
      </w:r>
      <w:proofErr w:type="spellStart"/>
      <w:r w:rsidRPr="00720812">
        <w:rPr>
          <w:rFonts w:ascii="Times New Roman" w:hAnsi="Times New Roman" w:cs="Times New Roman"/>
        </w:rPr>
        <w:t>Чулымский</w:t>
      </w:r>
      <w:proofErr w:type="spellEnd"/>
      <w:r w:rsidRPr="00720812">
        <w:rPr>
          <w:rFonts w:ascii="Times New Roman" w:hAnsi="Times New Roman" w:cs="Times New Roman"/>
        </w:rPr>
        <w:t xml:space="preserve"> район, юг: </w:t>
      </w:r>
      <w:proofErr w:type="spellStart"/>
      <w:r w:rsidRPr="00720812">
        <w:rPr>
          <w:rFonts w:ascii="Times New Roman" w:hAnsi="Times New Roman" w:cs="Times New Roman"/>
        </w:rPr>
        <w:t>Доволенский</w:t>
      </w:r>
      <w:proofErr w:type="spellEnd"/>
      <w:r w:rsidRPr="00720812">
        <w:rPr>
          <w:rFonts w:ascii="Times New Roman" w:hAnsi="Times New Roman" w:cs="Times New Roman"/>
        </w:rPr>
        <w:t xml:space="preserve"> и </w:t>
      </w:r>
      <w:proofErr w:type="spellStart"/>
      <w:r w:rsidRPr="00720812">
        <w:rPr>
          <w:rFonts w:ascii="Times New Roman" w:hAnsi="Times New Roman" w:cs="Times New Roman"/>
        </w:rPr>
        <w:t>Кочковский</w:t>
      </w:r>
      <w:proofErr w:type="spellEnd"/>
      <w:r w:rsidRPr="00720812">
        <w:rPr>
          <w:rFonts w:ascii="Times New Roman" w:hAnsi="Times New Roman" w:cs="Times New Roman"/>
        </w:rPr>
        <w:t xml:space="preserve"> районы. Географические координаты: северная широта: </w:t>
      </w:r>
      <w:r w:rsidRPr="00720812">
        <w:rPr>
          <w:rFonts w:ascii="Times New Roman" w:hAnsi="Times New Roman" w:cs="Times New Roman"/>
          <w:color w:val="000000"/>
        </w:rPr>
        <w:t>55° 99', восточная долгота: 80° 17'.</w:t>
      </w:r>
    </w:p>
    <w:p w:rsidR="00421A85" w:rsidRPr="00720812" w:rsidRDefault="00421A85" w:rsidP="00421A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20812">
        <w:rPr>
          <w:rFonts w:ascii="Times New Roman" w:hAnsi="Times New Roman" w:cs="Times New Roman"/>
          <w:color w:val="000000"/>
        </w:rPr>
        <w:t>Административ</w:t>
      </w:r>
      <w:r>
        <w:rPr>
          <w:rFonts w:ascii="Times New Roman" w:hAnsi="Times New Roman" w:cs="Times New Roman"/>
          <w:color w:val="000000"/>
        </w:rPr>
        <w:t>ный центр района – г. Каргат (8,09</w:t>
      </w:r>
      <w:r w:rsidRPr="00720812">
        <w:rPr>
          <w:rFonts w:ascii="Times New Roman" w:hAnsi="Times New Roman" w:cs="Times New Roman"/>
          <w:color w:val="000000"/>
        </w:rPr>
        <w:t xml:space="preserve"> тыс. жителей).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20812">
        <w:rPr>
          <w:rFonts w:ascii="Times New Roman" w:hAnsi="Times New Roman" w:cs="Times New Roman"/>
          <w:color w:val="000000"/>
        </w:rPr>
        <w:t xml:space="preserve">Каргатский район основан в 1924 году и является административно-территориальным образованием, входящим в состав Новосибирской области Российской Федерации. Районным центром является г. Каргат, расположенный в 182 км от г. Новосибирска. 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20812">
        <w:rPr>
          <w:rFonts w:ascii="Times New Roman" w:hAnsi="Times New Roman" w:cs="Times New Roman"/>
          <w:color w:val="000000"/>
        </w:rPr>
        <w:lastRenderedPageBreak/>
        <w:t xml:space="preserve">Площадь муниципального образования Каргатский район составляет </w:t>
      </w:r>
      <w:r w:rsidRPr="00720812">
        <w:rPr>
          <w:rFonts w:ascii="Times New Roman" w:hAnsi="Times New Roman" w:cs="Times New Roman"/>
          <w:color w:val="333333"/>
          <w:shd w:val="clear" w:color="auto" w:fill="FFFFFF"/>
        </w:rPr>
        <w:t>5 399 км². Из общей площади территории района земли сельскохозяйственного назначения составляют 72,9%, земли лесного фонда – 8,84%, водного фонда – 4,53%.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20812">
        <w:rPr>
          <w:rFonts w:ascii="Times New Roman" w:hAnsi="Times New Roman" w:cs="Times New Roman"/>
          <w:color w:val="333333"/>
          <w:shd w:val="clear" w:color="auto" w:fill="FFFFFF"/>
        </w:rPr>
        <w:t xml:space="preserve">Климат Каргатского района характеризуется как континентальный. Колебание в поступлении солнечного света в течение года приводят к быстрым изменениям тепло ресурсов и температуры воздуха, почвы и определяет в конечном итоге, ярко выраженную сезонность и </w:t>
      </w:r>
      <w:proofErr w:type="spellStart"/>
      <w:r w:rsidRPr="00720812">
        <w:rPr>
          <w:rFonts w:ascii="Times New Roman" w:hAnsi="Times New Roman" w:cs="Times New Roman"/>
          <w:color w:val="333333"/>
          <w:shd w:val="clear" w:color="auto" w:fill="FFFFFF"/>
        </w:rPr>
        <w:t>континентальность</w:t>
      </w:r>
      <w:proofErr w:type="spellEnd"/>
      <w:r w:rsidRPr="00720812">
        <w:rPr>
          <w:rFonts w:ascii="Times New Roman" w:hAnsi="Times New Roman" w:cs="Times New Roman"/>
          <w:color w:val="333333"/>
          <w:shd w:val="clear" w:color="auto" w:fill="FFFFFF"/>
        </w:rPr>
        <w:t xml:space="preserve"> климата.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20812">
        <w:rPr>
          <w:rFonts w:ascii="Times New Roman" w:hAnsi="Times New Roman" w:cs="Times New Roman"/>
          <w:color w:val="333333"/>
          <w:shd w:val="clear" w:color="auto" w:fill="FFFFFF"/>
        </w:rPr>
        <w:t>В тесной связи с географическим, положение района находится составляющие приходной части радиационного баланса. Годовой ход солнечной радиации для района составляет около 100 ккал/см. кв. Наибольшее значение солнечная радиация достигает в июне 14 ккал/см. кв.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20812">
        <w:rPr>
          <w:rFonts w:ascii="Times New Roman" w:hAnsi="Times New Roman" w:cs="Times New Roman"/>
          <w:color w:val="333333"/>
          <w:shd w:val="clear" w:color="auto" w:fill="FFFFFF"/>
        </w:rPr>
        <w:t>Немаловажное значение на циркуляцию оказывает внутриконтинентальное положение (значительным удалением от морей и океанов).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20812">
        <w:rPr>
          <w:rFonts w:ascii="Times New Roman" w:hAnsi="Times New Roman" w:cs="Times New Roman"/>
          <w:color w:val="333333"/>
          <w:shd w:val="clear" w:color="auto" w:fill="FFFFFF"/>
        </w:rPr>
        <w:t>Климат континентальный усиливается вследствие защищенности этой территории Уральским хребтом с запада, Среднесибирским плоскогорьем и Алтаем с востока, а также из-за открытого положения с севера и юга. Незащищенность территории с севера и юга обуславливает беспрепятственное проникновение холодных воздушных масс арктического воздуха, а с юга сухого и теплого воздуха пустынь Средней Азии. Для территории Каргатского района типичны сильные ветры с наибольшими скоростями в ноябре, марте и наименьшими июле-августе.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20812">
        <w:rPr>
          <w:rFonts w:ascii="Times New Roman" w:hAnsi="Times New Roman" w:cs="Times New Roman"/>
          <w:color w:val="333333"/>
          <w:shd w:val="clear" w:color="auto" w:fill="FFFFFF"/>
        </w:rPr>
        <w:t>Среднемесячная температура самого холодного месяца в году, января составляет -9,8С, а самого теплого, июля +18,4С. Годовая амплитуда средних месячных температур по территории составляет 38С. Абсолютный минимум температуры воздуха в отдельные очень холодные зимы составляет -47С. В отдельные жаркие годы температура воздуха может повышаться до +40С, это абсолютный максимум.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20812">
        <w:rPr>
          <w:rFonts w:ascii="Times New Roman" w:hAnsi="Times New Roman" w:cs="Times New Roman"/>
          <w:color w:val="333333"/>
          <w:shd w:val="clear" w:color="auto" w:fill="FFFFFF"/>
        </w:rPr>
        <w:t xml:space="preserve">Продолжительность теплого периода (с положительной средней суточной температурой воздуха) в среднем составляет 190 дней (с середины апреля до второй декады октября). 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20812">
        <w:rPr>
          <w:rFonts w:ascii="Times New Roman" w:hAnsi="Times New Roman" w:cs="Times New Roman"/>
          <w:color w:val="333333"/>
          <w:shd w:val="clear" w:color="auto" w:fill="FFFFFF"/>
        </w:rPr>
        <w:t>Продолжительность безморозного периода 120-130 дней. Для района характерны такие значительные колебания температуры в течение суток. Например, в летний период времени, днем может достигать +35С, ночью же она опускается до +15-17С. Наиболее максимальные суточные колебания температуры весной.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20812">
        <w:rPr>
          <w:rFonts w:ascii="Times New Roman" w:hAnsi="Times New Roman" w:cs="Times New Roman"/>
          <w:color w:val="000000"/>
        </w:rPr>
        <w:t>Численность постоянного населения Каргатского р</w:t>
      </w:r>
      <w:r>
        <w:rPr>
          <w:rFonts w:ascii="Times New Roman" w:hAnsi="Times New Roman" w:cs="Times New Roman"/>
          <w:color w:val="000000"/>
        </w:rPr>
        <w:t>айона по состоянию на 01.01.2023</w:t>
      </w:r>
      <w:r w:rsidRPr="00720812">
        <w:rPr>
          <w:rFonts w:ascii="Times New Roman" w:hAnsi="Times New Roman" w:cs="Times New Roman"/>
          <w:color w:val="000000"/>
        </w:rPr>
        <w:t xml:space="preserve"> года </w:t>
      </w:r>
      <w:r>
        <w:rPr>
          <w:rFonts w:ascii="Times New Roman" w:hAnsi="Times New Roman" w:cs="Times New Roman"/>
          <w:color w:val="000000"/>
        </w:rPr>
        <w:t>составила 14 171</w:t>
      </w:r>
      <w:r w:rsidRPr="00720812">
        <w:rPr>
          <w:rFonts w:ascii="Times New Roman" w:hAnsi="Times New Roman" w:cs="Times New Roman"/>
          <w:color w:val="000000"/>
        </w:rPr>
        <w:t xml:space="preserve"> человек. 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000000"/>
        </w:rPr>
        <w:t>Средняя плотность населения 2,5</w:t>
      </w:r>
      <w:r w:rsidRPr="00720812">
        <w:rPr>
          <w:rFonts w:ascii="Times New Roman" w:hAnsi="Times New Roman" w:cs="Times New Roman"/>
          <w:color w:val="000000"/>
        </w:rPr>
        <w:t xml:space="preserve"> чел/кв. км.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20812">
        <w:rPr>
          <w:rFonts w:ascii="Times New Roman" w:hAnsi="Times New Roman" w:cs="Times New Roman"/>
          <w:color w:val="000000"/>
        </w:rPr>
        <w:t xml:space="preserve">В состав муниципального образования Каргатский район входят </w:t>
      </w:r>
      <w:r w:rsidRPr="00720812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10 сельских поселений</w:t>
      </w:r>
      <w:r w:rsidRPr="00720812">
        <w:rPr>
          <w:rFonts w:ascii="Times New Roman" w:hAnsi="Times New Roman" w:cs="Times New Roman"/>
          <w:color w:val="000000"/>
        </w:rPr>
        <w:t xml:space="preserve">, в </w:t>
      </w:r>
      <w:proofErr w:type="spellStart"/>
      <w:r w:rsidRPr="00720812">
        <w:rPr>
          <w:rFonts w:ascii="Times New Roman" w:hAnsi="Times New Roman" w:cs="Times New Roman"/>
          <w:color w:val="000000"/>
        </w:rPr>
        <w:t>т.ч</w:t>
      </w:r>
      <w:proofErr w:type="spellEnd"/>
      <w:r w:rsidRPr="00720812">
        <w:rPr>
          <w:rFonts w:ascii="Times New Roman" w:hAnsi="Times New Roman" w:cs="Times New Roman"/>
          <w:color w:val="000000"/>
        </w:rPr>
        <w:t>. 1 городское.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20812">
        <w:rPr>
          <w:rFonts w:ascii="Times New Roman" w:hAnsi="Times New Roman" w:cs="Times New Roman"/>
          <w:color w:val="000000"/>
        </w:rPr>
        <w:t xml:space="preserve">Основной отраслью экономики Каргатского района являются </w:t>
      </w:r>
      <w:r w:rsidRPr="00720812">
        <w:rPr>
          <w:rFonts w:ascii="Times New Roman" w:hAnsi="Times New Roman" w:cs="Times New Roman"/>
          <w:color w:val="333333"/>
          <w:shd w:val="clear" w:color="auto" w:fill="FFFFFF"/>
        </w:rPr>
        <w:t>производство зерна, мяса и молока</w:t>
      </w:r>
      <w:r w:rsidRPr="00720812">
        <w:rPr>
          <w:rFonts w:ascii="Times New Roman" w:hAnsi="Times New Roman" w:cs="Times New Roman"/>
          <w:color w:val="000000"/>
        </w:rPr>
        <w:t>.</w:t>
      </w:r>
    </w:p>
    <w:p w:rsidR="00421A85" w:rsidRPr="00720812" w:rsidRDefault="00421A85" w:rsidP="00421A85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2"/>
          <w:szCs w:val="22"/>
        </w:rPr>
      </w:pPr>
      <w:r w:rsidRPr="00720812">
        <w:rPr>
          <w:sz w:val="22"/>
          <w:szCs w:val="22"/>
        </w:rPr>
        <w:tab/>
      </w:r>
      <w:r w:rsidRPr="00720812">
        <w:rPr>
          <w:color w:val="333333"/>
          <w:sz w:val="22"/>
          <w:szCs w:val="22"/>
        </w:rPr>
        <w:t>Транспортная связь населения Каргатского района с районным центром, городом Каргат, осуществляется несколькими способами, среди них:</w:t>
      </w:r>
    </w:p>
    <w:p w:rsidR="00421A85" w:rsidRPr="00720812" w:rsidRDefault="00421A85" w:rsidP="00421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20812">
        <w:rPr>
          <w:rStyle w:val="a5"/>
          <w:rFonts w:ascii="Times New Roman" w:hAnsi="Times New Roman" w:cs="Times New Roman"/>
          <w:color w:val="333333"/>
        </w:rPr>
        <w:t>Автомобильные дороги</w:t>
      </w:r>
      <w:r w:rsidRPr="00720812">
        <w:rPr>
          <w:rFonts w:ascii="Times New Roman" w:hAnsi="Times New Roman" w:cs="Times New Roman"/>
          <w:color w:val="333333"/>
        </w:rPr>
        <w:t>. В районе есть сеть местных автодорог, а также дороги федерального и межмуниципального значения, которые связывают Каргатский район с Чулымским, Убинским, Доволенским и Кочковским районами. Протяженность автомобильных дорог общего пользования по Каргатскому району 609,3 км.</w:t>
      </w:r>
    </w:p>
    <w:p w:rsidR="00421A85" w:rsidRPr="00720812" w:rsidRDefault="00421A85" w:rsidP="00421A85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20812">
        <w:rPr>
          <w:rStyle w:val="a5"/>
          <w:rFonts w:ascii="Times New Roman" w:hAnsi="Times New Roman" w:cs="Times New Roman"/>
          <w:color w:val="333333"/>
        </w:rPr>
        <w:t>Железнодорожный транспорт</w:t>
      </w:r>
      <w:r w:rsidRPr="00720812">
        <w:rPr>
          <w:rFonts w:ascii="Times New Roman" w:hAnsi="Times New Roman" w:cs="Times New Roman"/>
          <w:color w:val="333333"/>
        </w:rPr>
        <w:t>. В городе Каргат расположена железнодорожная станция на линии Барабинск — Новосибирск Новосибирского отделения Западно-Сибирской железной дороги.</w:t>
      </w:r>
    </w:p>
    <w:p w:rsidR="00421A85" w:rsidRPr="00720812" w:rsidRDefault="00421A85" w:rsidP="00421A85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20812">
        <w:rPr>
          <w:rStyle w:val="a5"/>
          <w:rFonts w:ascii="Times New Roman" w:hAnsi="Times New Roman" w:cs="Times New Roman"/>
          <w:color w:val="333333"/>
        </w:rPr>
        <w:t>Федеральная трасса «Иртыш Р-254»</w:t>
      </w:r>
      <w:r w:rsidRPr="00720812">
        <w:rPr>
          <w:rFonts w:ascii="Times New Roman" w:hAnsi="Times New Roman" w:cs="Times New Roman"/>
          <w:color w:val="333333"/>
        </w:rPr>
        <w:t>. Это основная планировочная ось и главная транспортная артерия района, её протяжённость в границах района — 60 км.</w:t>
      </w:r>
    </w:p>
    <w:p w:rsidR="00421A85" w:rsidRPr="00720812" w:rsidRDefault="00421A85" w:rsidP="00421A8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color w:val="333333"/>
        </w:rPr>
      </w:pPr>
      <w:r w:rsidRPr="00720812">
        <w:rPr>
          <w:rStyle w:val="a5"/>
          <w:rFonts w:ascii="Times New Roman" w:hAnsi="Times New Roman" w:cs="Times New Roman"/>
          <w:color w:val="333333"/>
        </w:rPr>
        <w:t>Территориальная трасса «К-09 Каргат — Кочки»</w:t>
      </w:r>
      <w:r w:rsidRPr="00720812">
        <w:rPr>
          <w:rFonts w:ascii="Times New Roman" w:hAnsi="Times New Roman" w:cs="Times New Roman"/>
          <w:color w:val="333333"/>
        </w:rPr>
        <w:t>. Имеет важное значение в структуре автоперевозок Новосибирской области и Каргатского района.</w:t>
      </w:r>
    </w:p>
    <w:p w:rsidR="00421A85" w:rsidRPr="00720812" w:rsidRDefault="00421A85" w:rsidP="00421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20812">
        <w:rPr>
          <w:rFonts w:ascii="Times New Roman" w:hAnsi="Times New Roman" w:cs="Times New Roman"/>
        </w:rPr>
        <w:t xml:space="preserve"> </w:t>
      </w:r>
      <w:r w:rsidRPr="00720812">
        <w:rPr>
          <w:rFonts w:ascii="Times New Roman" w:hAnsi="Times New Roman" w:cs="Times New Roman"/>
        </w:rPr>
        <w:tab/>
        <w:t>Муниципальная программа «Укрепление общественного здоровья в муниципальном образовании Каргатский район» (далее - Программа) разработана в связи с необходимостью достижения высокого уровня здоровья настоящих и будущих поколений жителей района, в том числе формирования ответственного отношения жителей к своему здоровью, создания условий для ведения здорового образа жизни, сохранения и развития человеческого потенциала в районе.</w:t>
      </w:r>
    </w:p>
    <w:p w:rsidR="00421A85" w:rsidRPr="00720812" w:rsidRDefault="00421A85" w:rsidP="00421A8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 xml:space="preserve">Представленная Программа призвана способствовать более полному удовлетворению потребностей населения района в формировании благоприятной для жизни и здоровья среды обитания (социальной, психологической, информационной, экологической), формированию </w:t>
      </w:r>
      <w:r w:rsidRPr="00720812">
        <w:rPr>
          <w:rFonts w:ascii="Times New Roman" w:hAnsi="Times New Roman" w:cs="Times New Roman"/>
          <w:sz w:val="22"/>
          <w:szCs w:val="22"/>
        </w:rPr>
        <w:lastRenderedPageBreak/>
        <w:t>культуры здоровья населения района и ответственного отношения к своему физическому и психологическому здоровью, а также предполагает консолидацию усилий органов власти, населения и общественности района в формировании благоприятной среды и здорового образа жизни.</w:t>
      </w:r>
    </w:p>
    <w:p w:rsidR="00421A85" w:rsidRPr="00720812" w:rsidRDefault="00421A85" w:rsidP="00421A8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 xml:space="preserve">Здоровый образ жизни - это такая форма жизнедеятельности, преимущественно в досуговой сфере, и такой образ мыслей, которые удовлетворяют естественные психоэмоциональные, культурные и физиологические потребности человека и направлены на сохранение и укрепление его этногенетических, </w:t>
      </w:r>
      <w:proofErr w:type="spellStart"/>
      <w:r w:rsidRPr="00720812">
        <w:rPr>
          <w:rFonts w:ascii="Times New Roman" w:hAnsi="Times New Roman" w:cs="Times New Roman"/>
          <w:sz w:val="22"/>
          <w:szCs w:val="22"/>
        </w:rPr>
        <w:t>этносоциальных</w:t>
      </w:r>
      <w:proofErr w:type="spellEnd"/>
      <w:r w:rsidRPr="00720812">
        <w:rPr>
          <w:rFonts w:ascii="Times New Roman" w:hAnsi="Times New Roman" w:cs="Times New Roman"/>
          <w:sz w:val="22"/>
          <w:szCs w:val="22"/>
        </w:rPr>
        <w:t xml:space="preserve"> и этнокультурных основ, обеспечивающие самоутверждение посредством всестороннего и гармоничного развития.</w:t>
      </w:r>
    </w:p>
    <w:p w:rsidR="00421A85" w:rsidRPr="00720812" w:rsidRDefault="00421A85" w:rsidP="00421A8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Формирование образа жизни, способствующего укреплению здоровья человека, осуществляется на трех уровнях:</w:t>
      </w:r>
    </w:p>
    <w:p w:rsidR="00421A85" w:rsidRPr="00720812" w:rsidRDefault="00421A85" w:rsidP="00421A8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социальном: пропаганда в средствах массовой информации, информационно-просветительская работа;</w:t>
      </w:r>
    </w:p>
    <w:p w:rsidR="00421A85" w:rsidRPr="00720812" w:rsidRDefault="00421A85" w:rsidP="00421A8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инфраструктурном: конкретные условия в основных сферах жизнедеятельности (наличие свободного времени, материальных средств), профилактические учреждения, экологический контроль;</w:t>
      </w:r>
    </w:p>
    <w:p w:rsidR="00421A85" w:rsidRPr="00720812" w:rsidRDefault="00421A85" w:rsidP="00421A8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личностном: система ценностных ориентаций человека, стандартизация бытового уклада.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Здоровье - это состояние полного физического, психического и социального благополучия, а не только отсутствие болезней или физических дефектов.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Здоровье населения - совокупность индивидуальных уровней здоровья, которая характеризует жизнеспособность общества и прогноз его дальнейшего социально-экономического развития.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Мотивация к формированию потребности в здоровье - побуждение человека к действиям, направленным на укрепление, сохранение и восстановление здоровья, профилактику заболеваний и других нарушений здоровья.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Охрана здоровья - совокупность мер политического, экономического, правового, социального, культурного, медицинского, санитарно-эпидемиологического характера, направленных на сохранение и укрепление физического и психического здоровья каждого человека, поддержание его активной долголетней жизни и предоставление ему медицинской помощи в случае утраты здоровья.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Состояние здоровья - это важный показатель социального, экономического и экологического благополучия, показатель качества жизни населения Каргатского района.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На состояние здоровья влияет целый ряд различных факторов, таких как безопасность окружающей среды и общества, качество жилья и питания, уровня образования и доходов, и другие.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Проблема здоровья населения Каргатского района носит социально-экономический характер: во-первых, качество здоровья непосредственно влияет на производительность труда жителей; во-вторых, за счет увеличения количества неработающего населения возрастает нагрузка на трудоспособное население, что становится причиной социальной напряженности, приводит к снижению доходов и уровня жизни работающих людей.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Оптимизм, который вызывали успехи медицины в укреплении здоровья населения и продлении жизни человека в двадцатом веке, сменился в последние годы осознанием недостаточности только лечебных и реабилитационных мероприятий для повышения уровня здоровья, осознанием необходимости работать с первопричинами снижения уровня здоровья, необходимости усиления пропаганды здоровья и здорового образа жизни.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Причины неблагоприятных тенденций в состоянии здоровья населения связаны со сформировавшимся образом жизни, состоянием окружающей природной и социальной среды, уровнем развития служб здравоохранения и профилактики заболеваний. Эти факты подтверждаются результатами многочисленных социологических исследований.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Повысить уровень здоровья населения возможно через формирование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 xml:space="preserve">Все это диктует необходимость комплексного подхода: объединения усилий различных ведомств, организаций всех форм собственности, гражданского общества, чья деятельность оказывает влияние на качество жизни и здоровье, построения устойчивой системы целенаправленного и согласованного их взаимодействия в целях решения проблем здоровья </w:t>
      </w:r>
      <w:r w:rsidRPr="00720812">
        <w:rPr>
          <w:rFonts w:ascii="Times New Roman" w:hAnsi="Times New Roman" w:cs="Times New Roman"/>
          <w:sz w:val="22"/>
          <w:szCs w:val="22"/>
        </w:rPr>
        <w:lastRenderedPageBreak/>
        <w:t>населения.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Настоящая Программа - это программа, направленная на формирование "образа жизни" населения Каргатского района, при котором постепенно, совместными усилиями жителей и органов власти, учреждений здравоохранения, образовательные учреждения и рабочие места, жилье и транспорт, окружающая природная среда станут более благоприятной средой для жителей.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Успешное проведение мероприятий Программы, пропагандирующих здоровый образ жизни, подготовку специалистов в области здорового образа жизни, социальной рекламы, в итоге приведет к улучшению медико-демографической ситуации в Каргатском районе.</w:t>
      </w:r>
    </w:p>
    <w:p w:rsidR="00421A85" w:rsidRPr="00720812" w:rsidRDefault="00421A85" w:rsidP="00421A8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20812">
        <w:rPr>
          <w:rFonts w:ascii="Times New Roman" w:hAnsi="Times New Roman" w:cs="Times New Roman"/>
          <w:sz w:val="22"/>
          <w:szCs w:val="22"/>
        </w:rPr>
        <w:t>Ведение жителями Каргатского района здорового образа жизни повлияет на снижение смертности, в том числе среди трудоспособного населения, снижению заболеваемости среди взрослых и детей, снижению вероятности преждевременного выхода на пенсию по инвалидности, предупреждение болезней и выявлению болезней на ранних стадиях. Как следствием станет снижение расходов на амбулаторное содержание и лечение больных. Здоровый образ жизни населения, высокие показатели в области здравоохранения приведут к снижению выездной миграции и увеличению рождаемости, что положительно скажется на общей демографической обстановке в районе.</w:t>
      </w:r>
    </w:p>
    <w:p w:rsidR="00421A85" w:rsidRPr="00720812" w:rsidRDefault="00421A85" w:rsidP="00421A85">
      <w:pPr>
        <w:pStyle w:val="ConsPlusTitle"/>
        <w:jc w:val="center"/>
        <w:outlineLvl w:val="2"/>
        <w:rPr>
          <w:sz w:val="22"/>
          <w:szCs w:val="22"/>
        </w:rPr>
      </w:pPr>
    </w:p>
    <w:p w:rsidR="00421A85" w:rsidRPr="00720812" w:rsidRDefault="00421A85" w:rsidP="00421A85">
      <w:pPr>
        <w:pStyle w:val="ConsPlusTitle"/>
        <w:jc w:val="center"/>
        <w:outlineLvl w:val="2"/>
        <w:rPr>
          <w:sz w:val="22"/>
          <w:szCs w:val="22"/>
        </w:rPr>
      </w:pPr>
      <w:r w:rsidRPr="00720812">
        <w:rPr>
          <w:sz w:val="22"/>
          <w:szCs w:val="22"/>
        </w:rPr>
        <w:t>2.1. Демографические показатели (численность населения,</w:t>
      </w:r>
    </w:p>
    <w:p w:rsidR="00421A85" w:rsidRPr="00720812" w:rsidRDefault="00421A85" w:rsidP="00421A85">
      <w:pPr>
        <w:pStyle w:val="ConsPlusTitle"/>
        <w:jc w:val="center"/>
        <w:rPr>
          <w:sz w:val="22"/>
          <w:szCs w:val="22"/>
        </w:rPr>
      </w:pPr>
      <w:r w:rsidRPr="00720812">
        <w:rPr>
          <w:sz w:val="22"/>
          <w:szCs w:val="22"/>
        </w:rPr>
        <w:t>половозрастная структура)</w:t>
      </w:r>
    </w:p>
    <w:p w:rsidR="00421A85" w:rsidRPr="00720812" w:rsidRDefault="00421A85" w:rsidP="00421A85">
      <w:pPr>
        <w:pStyle w:val="ConsPlusTitle"/>
        <w:jc w:val="center"/>
        <w:rPr>
          <w:sz w:val="22"/>
          <w:szCs w:val="22"/>
        </w:rPr>
      </w:pPr>
    </w:p>
    <w:p w:rsidR="00421A85" w:rsidRPr="00720812" w:rsidRDefault="00421A85" w:rsidP="00421A85">
      <w:pPr>
        <w:pStyle w:val="ConsPlusTitle"/>
        <w:rPr>
          <w:b w:val="0"/>
          <w:sz w:val="22"/>
          <w:szCs w:val="22"/>
        </w:rPr>
      </w:pPr>
      <w:r w:rsidRPr="00720812">
        <w:rPr>
          <w:sz w:val="22"/>
          <w:szCs w:val="22"/>
        </w:rPr>
        <w:tab/>
      </w:r>
      <w:r w:rsidRPr="00720812">
        <w:rPr>
          <w:b w:val="0"/>
          <w:sz w:val="22"/>
          <w:szCs w:val="22"/>
        </w:rPr>
        <w:t>Численность н</w:t>
      </w:r>
      <w:r>
        <w:rPr>
          <w:b w:val="0"/>
          <w:sz w:val="22"/>
          <w:szCs w:val="22"/>
        </w:rPr>
        <w:t>аселения Каргатского района на начало 2022 года 14,786</w:t>
      </w:r>
      <w:r w:rsidRPr="00720812">
        <w:rPr>
          <w:b w:val="0"/>
          <w:sz w:val="22"/>
          <w:szCs w:val="22"/>
        </w:rPr>
        <w:t xml:space="preserve"> тыс.</w:t>
      </w:r>
      <w:r>
        <w:rPr>
          <w:b w:val="0"/>
          <w:sz w:val="22"/>
          <w:szCs w:val="22"/>
        </w:rPr>
        <w:t xml:space="preserve"> </w:t>
      </w:r>
      <w:r w:rsidRPr="00720812">
        <w:rPr>
          <w:b w:val="0"/>
          <w:sz w:val="22"/>
          <w:szCs w:val="22"/>
        </w:rPr>
        <w:t>чело</w:t>
      </w:r>
      <w:r>
        <w:rPr>
          <w:b w:val="0"/>
          <w:sz w:val="22"/>
          <w:szCs w:val="22"/>
        </w:rPr>
        <w:t>век, на конец года составит 13,685</w:t>
      </w:r>
      <w:r w:rsidRPr="00720812">
        <w:rPr>
          <w:b w:val="0"/>
          <w:sz w:val="22"/>
          <w:szCs w:val="22"/>
        </w:rPr>
        <w:t xml:space="preserve"> тыс.</w:t>
      </w:r>
      <w:r>
        <w:rPr>
          <w:b w:val="0"/>
          <w:sz w:val="22"/>
          <w:szCs w:val="22"/>
        </w:rPr>
        <w:t xml:space="preserve"> </w:t>
      </w:r>
      <w:r w:rsidRPr="00720812">
        <w:rPr>
          <w:b w:val="0"/>
          <w:sz w:val="22"/>
          <w:szCs w:val="22"/>
        </w:rPr>
        <w:t>чел. Численность населения, проживающего в сельской местн</w:t>
      </w:r>
      <w:r>
        <w:rPr>
          <w:b w:val="0"/>
          <w:sz w:val="22"/>
          <w:szCs w:val="22"/>
        </w:rPr>
        <w:t>ости, по состоянию на 31.12.2022</w:t>
      </w:r>
      <w:r w:rsidRPr="00720812">
        <w:rPr>
          <w:b w:val="0"/>
          <w:sz w:val="22"/>
          <w:szCs w:val="22"/>
        </w:rPr>
        <w:t xml:space="preserve"> года </w:t>
      </w:r>
      <w:r>
        <w:rPr>
          <w:b w:val="0"/>
          <w:sz w:val="22"/>
          <w:szCs w:val="22"/>
        </w:rPr>
        <w:t>составит 6</w:t>
      </w:r>
      <w:r w:rsidRPr="000152FD">
        <w:rPr>
          <w:b w:val="0"/>
          <w:sz w:val="22"/>
          <w:szCs w:val="22"/>
        </w:rPr>
        <w:t xml:space="preserve"> тыс.</w:t>
      </w:r>
      <w:r>
        <w:rPr>
          <w:b w:val="0"/>
          <w:sz w:val="22"/>
          <w:szCs w:val="22"/>
        </w:rPr>
        <w:t xml:space="preserve"> </w:t>
      </w:r>
      <w:r w:rsidRPr="000152FD">
        <w:rPr>
          <w:b w:val="0"/>
          <w:sz w:val="22"/>
          <w:szCs w:val="22"/>
        </w:rPr>
        <w:t>чел</w:t>
      </w:r>
      <w:r w:rsidRPr="00720812">
        <w:rPr>
          <w:b w:val="0"/>
          <w:sz w:val="22"/>
          <w:szCs w:val="22"/>
        </w:rPr>
        <w:t>.</w:t>
      </w:r>
    </w:p>
    <w:p w:rsidR="00421A85" w:rsidRPr="00720812" w:rsidRDefault="00421A85" w:rsidP="00421A85">
      <w:pPr>
        <w:pStyle w:val="ConsPlusTitle"/>
        <w:rPr>
          <w:b w:val="0"/>
          <w:sz w:val="22"/>
          <w:szCs w:val="22"/>
        </w:rPr>
      </w:pPr>
      <w:r w:rsidRPr="00720812">
        <w:rPr>
          <w:b w:val="0"/>
          <w:sz w:val="22"/>
          <w:szCs w:val="22"/>
        </w:rPr>
        <w:tab/>
        <w:t>Средняя плотность населения – 2,5 чел/кв.</w:t>
      </w:r>
      <w:r>
        <w:rPr>
          <w:b w:val="0"/>
          <w:sz w:val="22"/>
          <w:szCs w:val="22"/>
        </w:rPr>
        <w:t xml:space="preserve"> </w:t>
      </w:r>
      <w:r w:rsidRPr="00720812">
        <w:rPr>
          <w:b w:val="0"/>
          <w:sz w:val="22"/>
          <w:szCs w:val="22"/>
        </w:rPr>
        <w:t>км.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Наименование городского/сельского поселения</w:t>
            </w:r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Численность населения на начало года, человек</w:t>
            </w:r>
          </w:p>
        </w:tc>
      </w:tr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Город Каргат</w:t>
            </w:r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8751</w:t>
            </w:r>
          </w:p>
        </w:tc>
      </w:tr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Алабугинский сельсовет</w:t>
            </w:r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865</w:t>
            </w:r>
          </w:p>
        </w:tc>
      </w:tr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Беркутовский сельсовет</w:t>
            </w:r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1448</w:t>
            </w:r>
          </w:p>
        </w:tc>
      </w:tr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Верх-Каргатский сельсовет</w:t>
            </w:r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377</w:t>
            </w:r>
          </w:p>
        </w:tc>
      </w:tr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Карганский сельсовет</w:t>
            </w:r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477</w:t>
            </w:r>
          </w:p>
        </w:tc>
      </w:tr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Кубанский сельсовет</w:t>
            </w:r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837</w:t>
            </w:r>
          </w:p>
        </w:tc>
      </w:tr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Маршанский сельсовет</w:t>
            </w:r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835</w:t>
            </w:r>
          </w:p>
        </w:tc>
      </w:tr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Мусинский сельсовет</w:t>
            </w:r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268</w:t>
            </w:r>
          </w:p>
        </w:tc>
      </w:tr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Первомайский сельсовет</w:t>
            </w:r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249</w:t>
            </w:r>
          </w:p>
        </w:tc>
      </w:tr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Суминский сельсовет</w:t>
            </w:r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429</w:t>
            </w:r>
          </w:p>
        </w:tc>
      </w:tr>
      <w:tr w:rsidR="00421A85" w:rsidRPr="00720812" w:rsidTr="00FD29E8"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 xml:space="preserve">Форпост-Каргатский </w:t>
            </w:r>
            <w:proofErr w:type="spellStart"/>
            <w:r w:rsidRPr="00720812">
              <w:rPr>
                <w:b w:val="0"/>
                <w:sz w:val="22"/>
                <w:szCs w:val="22"/>
              </w:rPr>
              <w:t>сенльсовет</w:t>
            </w:r>
            <w:proofErr w:type="spellEnd"/>
          </w:p>
        </w:tc>
        <w:tc>
          <w:tcPr>
            <w:tcW w:w="481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</w:t>
            </w:r>
          </w:p>
        </w:tc>
      </w:tr>
    </w:tbl>
    <w:p w:rsidR="00421A85" w:rsidRPr="00720812" w:rsidRDefault="00421A85" w:rsidP="00421A85">
      <w:pPr>
        <w:pStyle w:val="ConsPlusTitle"/>
        <w:rPr>
          <w:b w:val="0"/>
          <w:sz w:val="22"/>
          <w:szCs w:val="22"/>
        </w:rPr>
      </w:pPr>
    </w:p>
    <w:p w:rsidR="00421A85" w:rsidRPr="00720812" w:rsidRDefault="00421A85" w:rsidP="00421A85">
      <w:pPr>
        <w:pStyle w:val="ConsPlusTitle"/>
        <w:rPr>
          <w:b w:val="0"/>
          <w:sz w:val="22"/>
          <w:szCs w:val="22"/>
        </w:rPr>
      </w:pPr>
      <w:r w:rsidRPr="00720812">
        <w:rPr>
          <w:b w:val="0"/>
          <w:sz w:val="22"/>
          <w:szCs w:val="22"/>
        </w:rPr>
        <w:tab/>
        <w:t>Основные показатели, характеризующие демографические процессы</w:t>
      </w:r>
    </w:p>
    <w:p w:rsidR="00421A85" w:rsidRPr="00720812" w:rsidRDefault="00421A85" w:rsidP="00421A85">
      <w:pPr>
        <w:pStyle w:val="ConsPlusTitle"/>
        <w:rPr>
          <w:b w:val="0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60"/>
        <w:gridCol w:w="1499"/>
        <w:gridCol w:w="1126"/>
        <w:gridCol w:w="1547"/>
        <w:gridCol w:w="1127"/>
        <w:gridCol w:w="1548"/>
        <w:gridCol w:w="1264"/>
      </w:tblGrid>
      <w:tr w:rsidR="00421A85" w:rsidRPr="00720812" w:rsidTr="00FD29E8">
        <w:tc>
          <w:tcPr>
            <w:tcW w:w="146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Возраст/пол</w:t>
            </w:r>
          </w:p>
        </w:tc>
        <w:tc>
          <w:tcPr>
            <w:tcW w:w="2642" w:type="dxa"/>
            <w:gridSpan w:val="2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 xml:space="preserve">Мужчины </w:t>
            </w:r>
          </w:p>
        </w:tc>
        <w:tc>
          <w:tcPr>
            <w:tcW w:w="2693" w:type="dxa"/>
            <w:gridSpan w:val="2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 xml:space="preserve">Женщины </w:t>
            </w:r>
          </w:p>
        </w:tc>
        <w:tc>
          <w:tcPr>
            <w:tcW w:w="2829" w:type="dxa"/>
            <w:gridSpan w:val="2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 xml:space="preserve">Всего </w:t>
            </w:r>
          </w:p>
        </w:tc>
      </w:tr>
      <w:tr w:rsidR="00421A85" w:rsidRPr="00720812" w:rsidTr="00FD29E8">
        <w:tc>
          <w:tcPr>
            <w:tcW w:w="146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</w:p>
        </w:tc>
        <w:tc>
          <w:tcPr>
            <w:tcW w:w="1508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 xml:space="preserve">Количество </w:t>
            </w:r>
          </w:p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человек</w:t>
            </w:r>
          </w:p>
        </w:tc>
        <w:tc>
          <w:tcPr>
            <w:tcW w:w="113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Доля от всех мужчин (%)</w:t>
            </w:r>
          </w:p>
        </w:tc>
        <w:tc>
          <w:tcPr>
            <w:tcW w:w="1559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Количество человек</w:t>
            </w:r>
          </w:p>
        </w:tc>
        <w:tc>
          <w:tcPr>
            <w:tcW w:w="113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Доля от всех женщин (%)</w:t>
            </w:r>
          </w:p>
        </w:tc>
        <w:tc>
          <w:tcPr>
            <w:tcW w:w="1560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Количество человек</w:t>
            </w:r>
          </w:p>
        </w:tc>
        <w:tc>
          <w:tcPr>
            <w:tcW w:w="1269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Доля от всего населения (%)</w:t>
            </w:r>
          </w:p>
        </w:tc>
      </w:tr>
      <w:tr w:rsidR="00421A85" w:rsidRPr="00720812" w:rsidTr="00FD29E8">
        <w:tc>
          <w:tcPr>
            <w:tcW w:w="146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0-17</w:t>
            </w:r>
          </w:p>
        </w:tc>
        <w:tc>
          <w:tcPr>
            <w:tcW w:w="1508" w:type="dxa"/>
          </w:tcPr>
          <w:p w:rsidR="00421A85" w:rsidRPr="00EA2D1C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1</w:t>
            </w:r>
            <w:r>
              <w:rPr>
                <w:b w:val="0"/>
                <w:sz w:val="22"/>
                <w:szCs w:val="22"/>
              </w:rPr>
              <w:t>711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24,01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59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22,35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0" w:type="dxa"/>
          </w:tcPr>
          <w:p w:rsidR="00421A85" w:rsidRPr="003E745A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3486</w:t>
            </w:r>
          </w:p>
        </w:tc>
        <w:tc>
          <w:tcPr>
            <w:tcW w:w="1269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23,57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</w:tr>
      <w:tr w:rsidR="00421A85" w:rsidRPr="00720812" w:rsidTr="00FD29E8">
        <w:tc>
          <w:tcPr>
            <w:tcW w:w="146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18-24</w:t>
            </w:r>
          </w:p>
        </w:tc>
        <w:tc>
          <w:tcPr>
            <w:tcW w:w="1508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463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6,76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59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513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6,46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0" w:type="dxa"/>
          </w:tcPr>
          <w:p w:rsidR="00421A85" w:rsidRPr="003E745A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976</w:t>
            </w:r>
          </w:p>
        </w:tc>
        <w:tc>
          <w:tcPr>
            <w:tcW w:w="1269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6,6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</w:tr>
      <w:tr w:rsidR="00421A85" w:rsidRPr="00720812" w:rsidTr="00FD29E8">
        <w:tc>
          <w:tcPr>
            <w:tcW w:w="146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25-34</w:t>
            </w:r>
          </w:p>
        </w:tc>
        <w:tc>
          <w:tcPr>
            <w:tcW w:w="1508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804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11,74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59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562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7,07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0" w:type="dxa"/>
          </w:tcPr>
          <w:p w:rsidR="00421A85" w:rsidRPr="00566A51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1366</w:t>
            </w:r>
          </w:p>
        </w:tc>
        <w:tc>
          <w:tcPr>
            <w:tcW w:w="1269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9,24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</w:tr>
      <w:tr w:rsidR="00421A85" w:rsidRPr="00720812" w:rsidTr="00FD29E8">
        <w:tc>
          <w:tcPr>
            <w:tcW w:w="146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35-44</w:t>
            </w:r>
          </w:p>
        </w:tc>
        <w:tc>
          <w:tcPr>
            <w:tcW w:w="1508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855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12,48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59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960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12,09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0" w:type="dxa"/>
          </w:tcPr>
          <w:p w:rsidR="00421A85" w:rsidRPr="003E745A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1815</w:t>
            </w:r>
          </w:p>
        </w:tc>
        <w:tc>
          <w:tcPr>
            <w:tcW w:w="1269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12,55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</w:tr>
      <w:tr w:rsidR="00421A85" w:rsidRPr="00720812" w:rsidTr="00FD29E8">
        <w:tc>
          <w:tcPr>
            <w:tcW w:w="146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45-54</w:t>
            </w:r>
          </w:p>
        </w:tc>
        <w:tc>
          <w:tcPr>
            <w:tcW w:w="1508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877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12,8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59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980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12,34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0" w:type="dxa"/>
          </w:tcPr>
          <w:p w:rsidR="00421A85" w:rsidRPr="00566A51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1857</w:t>
            </w:r>
          </w:p>
        </w:tc>
        <w:tc>
          <w:tcPr>
            <w:tcW w:w="1269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12,56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</w:tr>
      <w:tr w:rsidR="00421A85" w:rsidRPr="00720812" w:rsidTr="00FD29E8">
        <w:tc>
          <w:tcPr>
            <w:tcW w:w="146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55--64</w:t>
            </w:r>
          </w:p>
        </w:tc>
        <w:tc>
          <w:tcPr>
            <w:tcW w:w="1508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1118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16,32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59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1358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17,1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0" w:type="dxa"/>
          </w:tcPr>
          <w:p w:rsidR="00421A85" w:rsidRPr="00566A51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2476</w:t>
            </w:r>
          </w:p>
        </w:tc>
        <w:tc>
          <w:tcPr>
            <w:tcW w:w="1269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16,75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</w:tr>
      <w:tr w:rsidR="00421A85" w:rsidRPr="00720812" w:rsidTr="00FD29E8">
        <w:tc>
          <w:tcPr>
            <w:tcW w:w="146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65-74</w:t>
            </w:r>
          </w:p>
        </w:tc>
        <w:tc>
          <w:tcPr>
            <w:tcW w:w="1508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771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11,26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59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1067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13,44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0" w:type="dxa"/>
          </w:tcPr>
          <w:p w:rsidR="00421A85" w:rsidRPr="003E745A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1838</w:t>
            </w:r>
          </w:p>
        </w:tc>
        <w:tc>
          <w:tcPr>
            <w:tcW w:w="1269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12,43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</w:tr>
      <w:tr w:rsidR="00421A85" w:rsidRPr="00720812" w:rsidTr="00FD29E8">
        <w:tc>
          <w:tcPr>
            <w:tcW w:w="1464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75+</w:t>
            </w:r>
          </w:p>
        </w:tc>
        <w:tc>
          <w:tcPr>
            <w:tcW w:w="1508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248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3,62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59" w:type="dxa"/>
          </w:tcPr>
          <w:p w:rsidR="00421A85" w:rsidRPr="00AE19E6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724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9,12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0" w:type="dxa"/>
          </w:tcPr>
          <w:p w:rsidR="00421A85" w:rsidRPr="00566A51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972</w:t>
            </w:r>
          </w:p>
        </w:tc>
        <w:tc>
          <w:tcPr>
            <w:tcW w:w="1269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6,57</w:t>
            </w:r>
            <w:r>
              <w:rPr>
                <w:b w:val="0"/>
                <w:sz w:val="22"/>
                <w:szCs w:val="22"/>
                <w:lang w:val="en-US"/>
              </w:rPr>
              <w:t>%</w:t>
            </w:r>
          </w:p>
        </w:tc>
      </w:tr>
      <w:tr w:rsidR="00421A85" w:rsidRPr="00720812" w:rsidTr="00FD29E8">
        <w:tc>
          <w:tcPr>
            <w:tcW w:w="1464" w:type="dxa"/>
          </w:tcPr>
          <w:p w:rsidR="00421A85" w:rsidRPr="00720812" w:rsidRDefault="00421A85" w:rsidP="00FD29E8">
            <w:pPr>
              <w:pStyle w:val="ConsPlusTitle"/>
              <w:rPr>
                <w:sz w:val="22"/>
                <w:szCs w:val="22"/>
              </w:rPr>
            </w:pPr>
            <w:r w:rsidRPr="00720812">
              <w:rPr>
                <w:sz w:val="22"/>
                <w:szCs w:val="22"/>
              </w:rPr>
              <w:t>Итого</w:t>
            </w:r>
          </w:p>
        </w:tc>
        <w:tc>
          <w:tcPr>
            <w:tcW w:w="1508" w:type="dxa"/>
          </w:tcPr>
          <w:p w:rsidR="00421A85" w:rsidRPr="003E745A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68</w:t>
            </w:r>
            <w:r>
              <w:rPr>
                <w:b w:val="0"/>
                <w:sz w:val="22"/>
                <w:szCs w:val="22"/>
              </w:rPr>
              <w:t>47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100%</w:t>
            </w:r>
          </w:p>
        </w:tc>
        <w:tc>
          <w:tcPr>
            <w:tcW w:w="1559" w:type="dxa"/>
          </w:tcPr>
          <w:p w:rsidR="00421A85" w:rsidRPr="003E745A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7939</w:t>
            </w:r>
          </w:p>
        </w:tc>
        <w:tc>
          <w:tcPr>
            <w:tcW w:w="1134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100%</w:t>
            </w:r>
          </w:p>
        </w:tc>
        <w:tc>
          <w:tcPr>
            <w:tcW w:w="1560" w:type="dxa"/>
          </w:tcPr>
          <w:p w:rsidR="00421A85" w:rsidRPr="00C63F3C" w:rsidRDefault="00421A85" w:rsidP="00FD29E8">
            <w:pPr>
              <w:pStyle w:val="ConsPlusTitl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14786</w:t>
            </w:r>
          </w:p>
        </w:tc>
        <w:tc>
          <w:tcPr>
            <w:tcW w:w="1269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100%</w:t>
            </w:r>
          </w:p>
        </w:tc>
      </w:tr>
    </w:tbl>
    <w:p w:rsidR="00421A85" w:rsidRPr="00720812" w:rsidRDefault="00421A85" w:rsidP="00421A85">
      <w:pPr>
        <w:pStyle w:val="ConsPlusTitle"/>
        <w:rPr>
          <w:b w:val="0"/>
          <w:sz w:val="22"/>
          <w:szCs w:val="22"/>
        </w:rPr>
      </w:pPr>
    </w:p>
    <w:p w:rsidR="00421A85" w:rsidRPr="00720812" w:rsidRDefault="00421A85" w:rsidP="00421A85">
      <w:pPr>
        <w:pStyle w:val="ConsPlusTitle"/>
        <w:jc w:val="center"/>
        <w:rPr>
          <w:b w:val="0"/>
          <w:sz w:val="22"/>
          <w:szCs w:val="22"/>
        </w:rPr>
      </w:pPr>
      <w:r w:rsidRPr="00720812">
        <w:rPr>
          <w:b w:val="0"/>
          <w:sz w:val="22"/>
          <w:szCs w:val="22"/>
        </w:rPr>
        <w:t>Коэффициент рождаемости</w:t>
      </w:r>
    </w:p>
    <w:p w:rsidR="00421A85" w:rsidRPr="00720812" w:rsidRDefault="00421A85" w:rsidP="00421A85">
      <w:pPr>
        <w:pStyle w:val="ConsPlusTitle"/>
        <w:jc w:val="center"/>
        <w:rPr>
          <w:b w:val="0"/>
          <w:sz w:val="22"/>
          <w:szCs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256"/>
        <w:gridCol w:w="3118"/>
        <w:gridCol w:w="1843"/>
        <w:gridCol w:w="1417"/>
      </w:tblGrid>
      <w:tr w:rsidR="00421A85" w:rsidRPr="00720812" w:rsidTr="00FD29E8">
        <w:tc>
          <w:tcPr>
            <w:tcW w:w="3256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2020</w:t>
            </w:r>
            <w:r w:rsidRPr="00720812">
              <w:rPr>
                <w:b w:val="0"/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2021</w:t>
            </w:r>
            <w:r w:rsidRPr="00720812">
              <w:rPr>
                <w:b w:val="0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2022 </w:t>
            </w:r>
            <w:r w:rsidRPr="00720812">
              <w:rPr>
                <w:b w:val="0"/>
                <w:sz w:val="22"/>
                <w:szCs w:val="22"/>
              </w:rPr>
              <w:t>год</w:t>
            </w:r>
          </w:p>
        </w:tc>
      </w:tr>
      <w:tr w:rsidR="00421A85" w:rsidRPr="00720812" w:rsidTr="00FD29E8">
        <w:tc>
          <w:tcPr>
            <w:tcW w:w="3256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По Каргатскому району</w:t>
            </w:r>
          </w:p>
        </w:tc>
        <w:tc>
          <w:tcPr>
            <w:tcW w:w="3118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12,1</w:t>
            </w:r>
          </w:p>
        </w:tc>
        <w:tc>
          <w:tcPr>
            <w:tcW w:w="1843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11,6</w:t>
            </w:r>
          </w:p>
        </w:tc>
        <w:tc>
          <w:tcPr>
            <w:tcW w:w="1417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11,1</w:t>
            </w:r>
          </w:p>
        </w:tc>
      </w:tr>
      <w:tr w:rsidR="00421A85" w:rsidRPr="00720812" w:rsidTr="00FD29E8">
        <w:tc>
          <w:tcPr>
            <w:tcW w:w="3256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По Новосибирской области</w:t>
            </w:r>
          </w:p>
        </w:tc>
        <w:tc>
          <w:tcPr>
            <w:tcW w:w="3118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10,3</w:t>
            </w:r>
          </w:p>
        </w:tc>
        <w:tc>
          <w:tcPr>
            <w:tcW w:w="1843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9,8</w:t>
            </w:r>
          </w:p>
        </w:tc>
        <w:tc>
          <w:tcPr>
            <w:tcW w:w="1417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9,6</w:t>
            </w:r>
          </w:p>
        </w:tc>
      </w:tr>
      <w:tr w:rsidR="00421A85" w:rsidRPr="00720812" w:rsidTr="00FD29E8">
        <w:tc>
          <w:tcPr>
            <w:tcW w:w="3256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По Российской Федерации</w:t>
            </w:r>
          </w:p>
        </w:tc>
        <w:tc>
          <w:tcPr>
            <w:tcW w:w="3118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9,8</w:t>
            </w:r>
          </w:p>
        </w:tc>
        <w:tc>
          <w:tcPr>
            <w:tcW w:w="1843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9,6</w:t>
            </w:r>
          </w:p>
        </w:tc>
        <w:tc>
          <w:tcPr>
            <w:tcW w:w="1417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8,9</w:t>
            </w:r>
          </w:p>
        </w:tc>
      </w:tr>
    </w:tbl>
    <w:p w:rsidR="00421A85" w:rsidRPr="00720812" w:rsidRDefault="00421A85" w:rsidP="00421A85">
      <w:pPr>
        <w:pStyle w:val="ConsPlusTitle"/>
        <w:jc w:val="center"/>
        <w:rPr>
          <w:b w:val="0"/>
          <w:sz w:val="22"/>
          <w:szCs w:val="22"/>
        </w:rPr>
      </w:pPr>
    </w:p>
    <w:p w:rsidR="00421A85" w:rsidRPr="00720812" w:rsidRDefault="00421A85" w:rsidP="00421A85">
      <w:pPr>
        <w:pStyle w:val="ConsPlusTitle"/>
        <w:jc w:val="center"/>
        <w:rPr>
          <w:b w:val="0"/>
          <w:sz w:val="22"/>
          <w:szCs w:val="22"/>
        </w:rPr>
      </w:pPr>
    </w:p>
    <w:p w:rsidR="00421A85" w:rsidRPr="00720812" w:rsidRDefault="00421A85" w:rsidP="00421A85">
      <w:pPr>
        <w:pStyle w:val="ConsPlusTitle"/>
        <w:jc w:val="center"/>
        <w:rPr>
          <w:b w:val="0"/>
          <w:sz w:val="22"/>
          <w:szCs w:val="22"/>
        </w:rPr>
      </w:pPr>
      <w:r w:rsidRPr="00720812">
        <w:rPr>
          <w:b w:val="0"/>
          <w:sz w:val="22"/>
          <w:szCs w:val="22"/>
        </w:rPr>
        <w:t>Уровень жизни населения</w:t>
      </w:r>
    </w:p>
    <w:p w:rsidR="00421A85" w:rsidRPr="00720812" w:rsidRDefault="00421A85" w:rsidP="00421A85">
      <w:pPr>
        <w:pStyle w:val="ConsPlusTitle"/>
        <w:jc w:val="center"/>
        <w:rPr>
          <w:b w:val="0"/>
          <w:sz w:val="22"/>
          <w:szCs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903"/>
        <w:gridCol w:w="1398"/>
        <w:gridCol w:w="1530"/>
        <w:gridCol w:w="1394"/>
        <w:gridCol w:w="1409"/>
      </w:tblGrid>
      <w:tr w:rsidR="00421A85" w:rsidRPr="00720812" w:rsidTr="00421A85">
        <w:tc>
          <w:tcPr>
            <w:tcW w:w="3903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sz w:val="22"/>
                <w:szCs w:val="22"/>
              </w:rPr>
              <w:t>Наименование показателя</w:t>
            </w:r>
            <w:r w:rsidRPr="00720812">
              <w:rPr>
                <w:b w:val="0"/>
                <w:sz w:val="22"/>
                <w:szCs w:val="22"/>
              </w:rPr>
              <w:t xml:space="preserve"> (руб.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720812">
              <w:rPr>
                <w:b w:val="0"/>
                <w:sz w:val="22"/>
                <w:szCs w:val="22"/>
              </w:rPr>
              <w:t>в месяц)</w:t>
            </w:r>
          </w:p>
        </w:tc>
        <w:tc>
          <w:tcPr>
            <w:tcW w:w="1398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sz w:val="22"/>
                <w:szCs w:val="22"/>
              </w:rPr>
            </w:pPr>
            <w:r w:rsidRPr="00720812">
              <w:rPr>
                <w:sz w:val="22"/>
                <w:szCs w:val="22"/>
              </w:rPr>
              <w:t>Ед.</w:t>
            </w:r>
            <w:r>
              <w:rPr>
                <w:sz w:val="22"/>
                <w:szCs w:val="22"/>
              </w:rPr>
              <w:t xml:space="preserve"> </w:t>
            </w:r>
            <w:r w:rsidRPr="00720812">
              <w:rPr>
                <w:sz w:val="22"/>
                <w:szCs w:val="22"/>
              </w:rPr>
              <w:t>изм.</w:t>
            </w:r>
          </w:p>
        </w:tc>
        <w:tc>
          <w:tcPr>
            <w:tcW w:w="1530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9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409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421A85" w:rsidRPr="00720812" w:rsidTr="00421A85">
        <w:tc>
          <w:tcPr>
            <w:tcW w:w="3903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Среднедушевые денежные доходы населения</w:t>
            </w:r>
          </w:p>
        </w:tc>
        <w:tc>
          <w:tcPr>
            <w:tcW w:w="1398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рублей</w:t>
            </w:r>
          </w:p>
        </w:tc>
        <w:tc>
          <w:tcPr>
            <w:tcW w:w="1530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  <w:r w:rsidRPr="00720812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39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169</w:t>
            </w:r>
            <w:r w:rsidRPr="00720812">
              <w:rPr>
                <w:b w:val="0"/>
                <w:sz w:val="22"/>
                <w:szCs w:val="22"/>
              </w:rPr>
              <w:t>27</w:t>
            </w:r>
          </w:p>
        </w:tc>
        <w:tc>
          <w:tcPr>
            <w:tcW w:w="1409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7</w:t>
            </w:r>
            <w:r w:rsidRPr="00720812">
              <w:rPr>
                <w:b w:val="0"/>
                <w:sz w:val="22"/>
                <w:szCs w:val="22"/>
              </w:rPr>
              <w:t>318</w:t>
            </w:r>
          </w:p>
        </w:tc>
      </w:tr>
      <w:tr w:rsidR="00421A85" w:rsidRPr="00720812" w:rsidTr="00421A85">
        <w:tc>
          <w:tcPr>
            <w:tcW w:w="3903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Среднемесячная начисленная заработная плата работников:</w:t>
            </w:r>
          </w:p>
        </w:tc>
        <w:tc>
          <w:tcPr>
            <w:tcW w:w="1398" w:type="dxa"/>
            <w:vMerge w:val="restart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рублей</w:t>
            </w:r>
          </w:p>
        </w:tc>
        <w:tc>
          <w:tcPr>
            <w:tcW w:w="1530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9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9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421A85" w:rsidRPr="00720812" w:rsidTr="00421A85">
        <w:tc>
          <w:tcPr>
            <w:tcW w:w="3903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 xml:space="preserve"> - по полному кругу предприятий и организаций;</w:t>
            </w:r>
          </w:p>
        </w:tc>
        <w:tc>
          <w:tcPr>
            <w:tcW w:w="1398" w:type="dxa"/>
            <w:vMerge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0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</w:t>
            </w:r>
            <w:r w:rsidRPr="00720812">
              <w:rPr>
                <w:b w:val="0"/>
                <w:sz w:val="22"/>
                <w:szCs w:val="22"/>
              </w:rPr>
              <w:t>885</w:t>
            </w:r>
          </w:p>
        </w:tc>
        <w:tc>
          <w:tcPr>
            <w:tcW w:w="139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  <w:r w:rsidRPr="00720812">
              <w:rPr>
                <w:b w:val="0"/>
                <w:sz w:val="22"/>
                <w:szCs w:val="22"/>
              </w:rPr>
              <w:t>447</w:t>
            </w:r>
          </w:p>
        </w:tc>
        <w:tc>
          <w:tcPr>
            <w:tcW w:w="1409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3</w:t>
            </w:r>
            <w:r>
              <w:rPr>
                <w:b w:val="0"/>
                <w:sz w:val="22"/>
                <w:szCs w:val="22"/>
              </w:rPr>
              <w:t>1</w:t>
            </w:r>
            <w:r w:rsidRPr="00720812">
              <w:rPr>
                <w:b w:val="0"/>
                <w:sz w:val="22"/>
                <w:szCs w:val="22"/>
              </w:rPr>
              <w:t>210</w:t>
            </w:r>
          </w:p>
        </w:tc>
      </w:tr>
      <w:tr w:rsidR="00421A85" w:rsidRPr="00720812" w:rsidTr="00421A85">
        <w:tc>
          <w:tcPr>
            <w:tcW w:w="3903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 xml:space="preserve"> - по крупным и средним предприятиям и организациям;</w:t>
            </w:r>
          </w:p>
        </w:tc>
        <w:tc>
          <w:tcPr>
            <w:tcW w:w="1398" w:type="dxa"/>
            <w:vMerge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0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</w:t>
            </w:r>
            <w:r w:rsidRPr="00720812">
              <w:rPr>
                <w:b w:val="0"/>
                <w:sz w:val="22"/>
                <w:szCs w:val="22"/>
              </w:rPr>
              <w:t>383</w:t>
            </w:r>
          </w:p>
        </w:tc>
        <w:tc>
          <w:tcPr>
            <w:tcW w:w="139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319</w:t>
            </w:r>
            <w:r w:rsidRPr="00720812"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409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345</w:t>
            </w:r>
            <w:r w:rsidRPr="00720812">
              <w:rPr>
                <w:b w:val="0"/>
                <w:sz w:val="22"/>
                <w:szCs w:val="22"/>
              </w:rPr>
              <w:t>83</w:t>
            </w:r>
          </w:p>
        </w:tc>
      </w:tr>
      <w:tr w:rsidR="00421A85" w:rsidRPr="00720812" w:rsidTr="00421A85">
        <w:tc>
          <w:tcPr>
            <w:tcW w:w="3903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 xml:space="preserve"> - муниципальных дошкольных образовательных учреждений;</w:t>
            </w:r>
          </w:p>
        </w:tc>
        <w:tc>
          <w:tcPr>
            <w:tcW w:w="1398" w:type="dxa"/>
            <w:vMerge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0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  <w:r w:rsidRPr="00720812">
              <w:rPr>
                <w:b w:val="0"/>
                <w:sz w:val="22"/>
                <w:szCs w:val="22"/>
              </w:rPr>
              <w:t>945</w:t>
            </w:r>
          </w:p>
        </w:tc>
        <w:tc>
          <w:tcPr>
            <w:tcW w:w="139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</w:t>
            </w:r>
            <w:r w:rsidRPr="00720812">
              <w:rPr>
                <w:b w:val="0"/>
                <w:sz w:val="22"/>
                <w:szCs w:val="22"/>
              </w:rPr>
              <w:t>860</w:t>
            </w:r>
          </w:p>
        </w:tc>
        <w:tc>
          <w:tcPr>
            <w:tcW w:w="1409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>6</w:t>
            </w:r>
            <w:r w:rsidRPr="00720812">
              <w:rPr>
                <w:b w:val="0"/>
                <w:sz w:val="22"/>
                <w:szCs w:val="22"/>
              </w:rPr>
              <w:t>260</w:t>
            </w:r>
          </w:p>
        </w:tc>
      </w:tr>
      <w:tr w:rsidR="00421A85" w:rsidRPr="00720812" w:rsidTr="00421A85">
        <w:tc>
          <w:tcPr>
            <w:tcW w:w="3903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 xml:space="preserve"> - муниципальных общеобразовательных учреждений;</w:t>
            </w:r>
          </w:p>
        </w:tc>
        <w:tc>
          <w:tcPr>
            <w:tcW w:w="1398" w:type="dxa"/>
            <w:vMerge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0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</w:t>
            </w:r>
            <w:r w:rsidRPr="00720812">
              <w:rPr>
                <w:b w:val="0"/>
                <w:sz w:val="22"/>
                <w:szCs w:val="22"/>
              </w:rPr>
              <w:t>044</w:t>
            </w:r>
          </w:p>
        </w:tc>
        <w:tc>
          <w:tcPr>
            <w:tcW w:w="139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  <w:r w:rsidRPr="00720812">
              <w:rPr>
                <w:b w:val="0"/>
                <w:sz w:val="22"/>
                <w:szCs w:val="22"/>
              </w:rPr>
              <w:t>486</w:t>
            </w:r>
          </w:p>
        </w:tc>
        <w:tc>
          <w:tcPr>
            <w:tcW w:w="1409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347</w:t>
            </w:r>
            <w:r w:rsidRPr="00720812">
              <w:rPr>
                <w:b w:val="0"/>
                <w:sz w:val="22"/>
                <w:szCs w:val="22"/>
              </w:rPr>
              <w:t>91</w:t>
            </w:r>
          </w:p>
        </w:tc>
      </w:tr>
      <w:tr w:rsidR="00421A85" w:rsidRPr="00720812" w:rsidTr="00421A85">
        <w:tc>
          <w:tcPr>
            <w:tcW w:w="3903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 xml:space="preserve"> - муниципальных учреждений культуры и искусства;</w:t>
            </w:r>
          </w:p>
        </w:tc>
        <w:tc>
          <w:tcPr>
            <w:tcW w:w="1398" w:type="dxa"/>
            <w:vMerge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0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</w:t>
            </w:r>
            <w:r w:rsidRPr="00720812">
              <w:rPr>
                <w:b w:val="0"/>
                <w:sz w:val="22"/>
                <w:szCs w:val="22"/>
              </w:rPr>
              <w:t>498</w:t>
            </w:r>
          </w:p>
        </w:tc>
        <w:tc>
          <w:tcPr>
            <w:tcW w:w="139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347</w:t>
            </w:r>
            <w:r w:rsidRPr="00720812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409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3</w:t>
            </w:r>
            <w:r>
              <w:rPr>
                <w:b w:val="0"/>
                <w:sz w:val="22"/>
                <w:szCs w:val="22"/>
              </w:rPr>
              <w:t>70</w:t>
            </w:r>
            <w:r w:rsidRPr="00720812">
              <w:rPr>
                <w:b w:val="0"/>
                <w:sz w:val="22"/>
                <w:szCs w:val="22"/>
              </w:rPr>
              <w:t>99</w:t>
            </w:r>
          </w:p>
        </w:tc>
      </w:tr>
      <w:tr w:rsidR="00421A85" w:rsidRPr="00720812" w:rsidTr="00421A85">
        <w:tc>
          <w:tcPr>
            <w:tcW w:w="3903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 xml:space="preserve"> - муниципальных учреждений физической культуры и спорта.</w:t>
            </w:r>
          </w:p>
        </w:tc>
        <w:tc>
          <w:tcPr>
            <w:tcW w:w="1398" w:type="dxa"/>
            <w:vMerge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0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</w:t>
            </w:r>
            <w:r w:rsidRPr="00720812">
              <w:rPr>
                <w:b w:val="0"/>
                <w:sz w:val="22"/>
                <w:szCs w:val="22"/>
              </w:rPr>
              <w:t>567</w:t>
            </w:r>
          </w:p>
        </w:tc>
        <w:tc>
          <w:tcPr>
            <w:tcW w:w="139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</w:t>
            </w:r>
            <w:r w:rsidRPr="00720812">
              <w:rPr>
                <w:b w:val="0"/>
                <w:sz w:val="22"/>
                <w:szCs w:val="22"/>
              </w:rPr>
              <w:t>490</w:t>
            </w:r>
          </w:p>
        </w:tc>
        <w:tc>
          <w:tcPr>
            <w:tcW w:w="1409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0</w:t>
            </w:r>
          </w:p>
        </w:tc>
      </w:tr>
      <w:tr w:rsidR="00421A85" w:rsidRPr="00720812" w:rsidTr="00421A85">
        <w:tc>
          <w:tcPr>
            <w:tcW w:w="3903" w:type="dxa"/>
          </w:tcPr>
          <w:p w:rsidR="00421A85" w:rsidRPr="00720812" w:rsidRDefault="00421A85" w:rsidP="00FD29E8">
            <w:pPr>
              <w:pStyle w:val="ConsPlusTitle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Средний размер пенсий</w:t>
            </w:r>
          </w:p>
        </w:tc>
        <w:tc>
          <w:tcPr>
            <w:tcW w:w="1398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рублей</w:t>
            </w:r>
          </w:p>
        </w:tc>
        <w:tc>
          <w:tcPr>
            <w:tcW w:w="1530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  <w:r w:rsidRPr="00720812">
              <w:rPr>
                <w:b w:val="0"/>
                <w:sz w:val="22"/>
                <w:szCs w:val="22"/>
              </w:rPr>
              <w:t>133</w:t>
            </w:r>
          </w:p>
        </w:tc>
        <w:tc>
          <w:tcPr>
            <w:tcW w:w="139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49</w:t>
            </w:r>
            <w:r w:rsidRPr="00720812">
              <w:rPr>
                <w:b w:val="0"/>
                <w:sz w:val="22"/>
                <w:szCs w:val="22"/>
              </w:rPr>
              <w:t>47</w:t>
            </w:r>
          </w:p>
        </w:tc>
        <w:tc>
          <w:tcPr>
            <w:tcW w:w="1409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59</w:t>
            </w:r>
            <w:r w:rsidRPr="00720812">
              <w:rPr>
                <w:b w:val="0"/>
                <w:sz w:val="22"/>
                <w:szCs w:val="22"/>
              </w:rPr>
              <w:t>49</w:t>
            </w:r>
          </w:p>
        </w:tc>
      </w:tr>
    </w:tbl>
    <w:p w:rsidR="00421A85" w:rsidRPr="00720812" w:rsidRDefault="00421A85" w:rsidP="00421A85">
      <w:pPr>
        <w:pStyle w:val="ConsPlusTitle"/>
        <w:rPr>
          <w:b w:val="0"/>
          <w:sz w:val="22"/>
          <w:szCs w:val="22"/>
        </w:rPr>
      </w:pPr>
    </w:p>
    <w:p w:rsidR="00421A85" w:rsidRPr="00720812" w:rsidRDefault="00421A85" w:rsidP="00421A85">
      <w:pPr>
        <w:pStyle w:val="ConsPlusTitle"/>
        <w:jc w:val="center"/>
        <w:rPr>
          <w:b w:val="0"/>
          <w:sz w:val="22"/>
          <w:szCs w:val="22"/>
        </w:rPr>
      </w:pPr>
      <w:r w:rsidRPr="00720812">
        <w:rPr>
          <w:b w:val="0"/>
          <w:sz w:val="22"/>
          <w:szCs w:val="22"/>
        </w:rPr>
        <w:t>Уровень безработицы</w:t>
      </w:r>
    </w:p>
    <w:p w:rsidR="00421A85" w:rsidRPr="00720812" w:rsidRDefault="00421A85" w:rsidP="00421A85">
      <w:pPr>
        <w:pStyle w:val="ConsPlusTitle"/>
        <w:jc w:val="center"/>
        <w:rPr>
          <w:b w:val="0"/>
          <w:sz w:val="22"/>
          <w:szCs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964"/>
        <w:gridCol w:w="1985"/>
        <w:gridCol w:w="1984"/>
        <w:gridCol w:w="1701"/>
      </w:tblGrid>
      <w:tr w:rsidR="00421A85" w:rsidRPr="00720812" w:rsidTr="00FD29E8">
        <w:tc>
          <w:tcPr>
            <w:tcW w:w="396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2022</w:t>
            </w:r>
          </w:p>
        </w:tc>
        <w:tc>
          <w:tcPr>
            <w:tcW w:w="198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2023</w:t>
            </w:r>
          </w:p>
        </w:tc>
        <w:tc>
          <w:tcPr>
            <w:tcW w:w="1701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2024</w:t>
            </w:r>
          </w:p>
        </w:tc>
      </w:tr>
      <w:tr w:rsidR="00421A85" w:rsidRPr="00720812" w:rsidTr="00FD29E8">
        <w:tc>
          <w:tcPr>
            <w:tcW w:w="396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По Каргатскому району (%)</w:t>
            </w:r>
          </w:p>
        </w:tc>
        <w:tc>
          <w:tcPr>
            <w:tcW w:w="1985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2,1</w:t>
            </w:r>
          </w:p>
        </w:tc>
        <w:tc>
          <w:tcPr>
            <w:tcW w:w="198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1,08</w:t>
            </w:r>
          </w:p>
        </w:tc>
        <w:tc>
          <w:tcPr>
            <w:tcW w:w="1701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0,9</w:t>
            </w:r>
          </w:p>
        </w:tc>
      </w:tr>
      <w:tr w:rsidR="00421A85" w:rsidRPr="00720812" w:rsidTr="00FD29E8">
        <w:tc>
          <w:tcPr>
            <w:tcW w:w="396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Новосиби</w:t>
            </w:r>
            <w:r w:rsidRPr="00720812">
              <w:rPr>
                <w:b w:val="0"/>
                <w:sz w:val="22"/>
                <w:szCs w:val="22"/>
              </w:rPr>
              <w:t>рской области (%)</w:t>
            </w:r>
          </w:p>
        </w:tc>
        <w:tc>
          <w:tcPr>
            <w:tcW w:w="1985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4,7</w:t>
            </w:r>
          </w:p>
        </w:tc>
        <w:tc>
          <w:tcPr>
            <w:tcW w:w="198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3,6</w:t>
            </w:r>
          </w:p>
        </w:tc>
        <w:tc>
          <w:tcPr>
            <w:tcW w:w="1701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2,9</w:t>
            </w:r>
          </w:p>
        </w:tc>
      </w:tr>
      <w:tr w:rsidR="00421A85" w:rsidRPr="00720812" w:rsidTr="00FD29E8">
        <w:tc>
          <w:tcPr>
            <w:tcW w:w="396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20812">
              <w:rPr>
                <w:b w:val="0"/>
                <w:sz w:val="22"/>
                <w:szCs w:val="22"/>
              </w:rPr>
              <w:t>По Российской Федерации (%)</w:t>
            </w:r>
          </w:p>
        </w:tc>
        <w:tc>
          <w:tcPr>
            <w:tcW w:w="1985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3,7</w:t>
            </w:r>
          </w:p>
        </w:tc>
        <w:tc>
          <w:tcPr>
            <w:tcW w:w="1984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3,2</w:t>
            </w:r>
          </w:p>
        </w:tc>
        <w:tc>
          <w:tcPr>
            <w:tcW w:w="1701" w:type="dxa"/>
          </w:tcPr>
          <w:p w:rsidR="00421A85" w:rsidRPr="00720812" w:rsidRDefault="00421A85" w:rsidP="00FD29E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2,3</w:t>
            </w:r>
          </w:p>
        </w:tc>
      </w:tr>
    </w:tbl>
    <w:p w:rsidR="00421A85" w:rsidRPr="00720812" w:rsidRDefault="00421A85" w:rsidP="00421A85">
      <w:pPr>
        <w:pStyle w:val="ConsPlusTitle"/>
        <w:jc w:val="center"/>
        <w:rPr>
          <w:b w:val="0"/>
          <w:sz w:val="22"/>
          <w:szCs w:val="22"/>
        </w:rPr>
      </w:pPr>
    </w:p>
    <w:p w:rsidR="00421A85" w:rsidRPr="00720812" w:rsidRDefault="00421A85" w:rsidP="00421A85">
      <w:pPr>
        <w:pStyle w:val="ConsPlusTitle"/>
        <w:rPr>
          <w:b w:val="0"/>
          <w:sz w:val="22"/>
          <w:szCs w:val="22"/>
        </w:rPr>
      </w:pPr>
      <w:r w:rsidRPr="00720812">
        <w:rPr>
          <w:b w:val="0"/>
          <w:sz w:val="22"/>
          <w:szCs w:val="22"/>
        </w:rPr>
        <w:tab/>
        <w:t>Рельеф территории района, в целом, ограниченно благоприятный для ведения сельскохозяйственного производства (в районе 4 предприятия, 9 К(Ф)К и более 3,0 тыс</w:t>
      </w:r>
      <w:r>
        <w:rPr>
          <w:b w:val="0"/>
          <w:sz w:val="22"/>
          <w:szCs w:val="22"/>
        </w:rPr>
        <w:t>.</w:t>
      </w:r>
      <w:r w:rsidRPr="00720812">
        <w:rPr>
          <w:b w:val="0"/>
          <w:sz w:val="22"/>
          <w:szCs w:val="22"/>
        </w:rPr>
        <w:t xml:space="preserve"> ЛПХ) и организации всех видов промышленного производства (6 по переработке сельхоз продукции и производству металлического профиля, деревообработке), производственного и гражданского строительства и массового отдыха населения. Поэтому экономика района представлена различными сферами хозяйственной деятельности. На территории Каргатского района работают филиалы различных страховых компаний, банков.</w:t>
      </w:r>
    </w:p>
    <w:p w:rsidR="00421A85" w:rsidRPr="00720812" w:rsidRDefault="00421A85" w:rsidP="00421A85">
      <w:pPr>
        <w:pStyle w:val="ConsPlusTitle"/>
        <w:jc w:val="center"/>
        <w:outlineLvl w:val="2"/>
        <w:rPr>
          <w:sz w:val="22"/>
          <w:szCs w:val="22"/>
        </w:rPr>
      </w:pPr>
    </w:p>
    <w:p w:rsidR="00421A85" w:rsidRPr="00720812" w:rsidRDefault="00421A85" w:rsidP="00421A85">
      <w:pPr>
        <w:pStyle w:val="ConsPlusTitle"/>
        <w:jc w:val="center"/>
        <w:outlineLvl w:val="2"/>
        <w:rPr>
          <w:sz w:val="22"/>
          <w:szCs w:val="22"/>
        </w:rPr>
      </w:pPr>
      <w:r w:rsidRPr="00720812">
        <w:rPr>
          <w:sz w:val="22"/>
          <w:szCs w:val="22"/>
        </w:rPr>
        <w:t xml:space="preserve"> 2.2. Основные причины смертности. </w:t>
      </w:r>
    </w:p>
    <w:p w:rsidR="00421A85" w:rsidRPr="00720812" w:rsidRDefault="00421A85" w:rsidP="00421A85">
      <w:pPr>
        <w:pStyle w:val="ConsPlusTitle"/>
        <w:jc w:val="center"/>
        <w:outlineLvl w:val="2"/>
        <w:rPr>
          <w:sz w:val="22"/>
          <w:szCs w:val="22"/>
        </w:rPr>
      </w:pPr>
      <w:r w:rsidRPr="00720812">
        <w:rPr>
          <w:sz w:val="22"/>
          <w:szCs w:val="22"/>
        </w:rPr>
        <w:t>Смертность от неинфекционных заболеваний.</w:t>
      </w:r>
    </w:p>
    <w:p w:rsidR="00421A85" w:rsidRPr="00720812" w:rsidRDefault="00421A85" w:rsidP="00421A85">
      <w:pPr>
        <w:pStyle w:val="ConsPlusTitle"/>
        <w:jc w:val="center"/>
        <w:outlineLvl w:val="2"/>
        <w:rPr>
          <w:sz w:val="22"/>
          <w:szCs w:val="22"/>
        </w:rPr>
      </w:pPr>
    </w:p>
    <w:p w:rsidR="00421A85" w:rsidRPr="00720812" w:rsidRDefault="00421A85" w:rsidP="00421A85">
      <w:pPr>
        <w:rPr>
          <w:rFonts w:ascii="Times New Roman" w:hAnsi="Times New Roman" w:cs="Times New Roman"/>
        </w:rPr>
      </w:pPr>
      <w:r w:rsidRPr="00720812">
        <w:rPr>
          <w:rFonts w:ascii="Times New Roman" w:hAnsi="Times New Roman" w:cs="Times New Roman"/>
        </w:rPr>
        <w:t>Исходя из анализа демографической ситуации в Каргатском районе, охарактеризовать ее можно как неблагоприятную. Среди важнейших проблем демографического развития района следует выделить следующее:</w:t>
      </w:r>
    </w:p>
    <w:p w:rsidR="00421A85" w:rsidRPr="00720812" w:rsidRDefault="00421A85" w:rsidP="00421A85">
      <w:pPr>
        <w:ind w:firstLine="708"/>
        <w:rPr>
          <w:rFonts w:ascii="Times New Roman" w:hAnsi="Times New Roman" w:cs="Times New Roman"/>
        </w:rPr>
      </w:pPr>
      <w:r w:rsidRPr="00720812">
        <w:rPr>
          <w:rFonts w:ascii="Times New Roman" w:hAnsi="Times New Roman" w:cs="Times New Roman"/>
        </w:rPr>
        <w:t>- сохранившуюся депопуляцию (превышение числа умерших над числом родившихся);</w:t>
      </w:r>
    </w:p>
    <w:p w:rsidR="00421A85" w:rsidRPr="00720812" w:rsidRDefault="00421A85" w:rsidP="00421A85">
      <w:pPr>
        <w:ind w:firstLine="708"/>
        <w:rPr>
          <w:rFonts w:ascii="Times New Roman" w:hAnsi="Times New Roman" w:cs="Times New Roman"/>
        </w:rPr>
      </w:pPr>
      <w:r w:rsidRPr="00720812">
        <w:rPr>
          <w:rFonts w:ascii="Times New Roman" w:hAnsi="Times New Roman" w:cs="Times New Roman"/>
        </w:rPr>
        <w:t xml:space="preserve">- старение населения (лиц в возрасте 60 лет и старше 28,6% в общей численности района) при </w:t>
      </w:r>
      <w:r w:rsidRPr="00720812">
        <w:rPr>
          <w:rFonts w:ascii="Times New Roman" w:hAnsi="Times New Roman" w:cs="Times New Roman"/>
        </w:rPr>
        <w:tab/>
        <w:t>общем снижении численности детского населения за период с 2019 года по 2022 год в среднем на 2,1%.</w:t>
      </w:r>
    </w:p>
    <w:p w:rsidR="00421A85" w:rsidRPr="00720812" w:rsidRDefault="00421A85" w:rsidP="00421A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 период 2022-2024</w:t>
      </w:r>
      <w:r w:rsidRPr="00720812">
        <w:rPr>
          <w:rFonts w:ascii="Times New Roman" w:hAnsi="Times New Roman" w:cs="Times New Roman"/>
        </w:rPr>
        <w:t xml:space="preserve"> год трудоспособное население сократилось на 475 человек. Старше трудоспособного населе</w:t>
      </w:r>
      <w:r>
        <w:rPr>
          <w:rFonts w:ascii="Times New Roman" w:hAnsi="Times New Roman" w:cs="Times New Roman"/>
        </w:rPr>
        <w:t>ния выросло на 6,7% к уровню 2022</w:t>
      </w:r>
      <w:r w:rsidRPr="00720812">
        <w:rPr>
          <w:rFonts w:ascii="Times New Roman" w:hAnsi="Times New Roman" w:cs="Times New Roman"/>
        </w:rPr>
        <w:t xml:space="preserve"> года. Не смотря на постоянно развивающуюся инфраструктуру, район продолжает оставаться не привлекательным для молодых специалистов.</w:t>
      </w:r>
    </w:p>
    <w:p w:rsidR="00421A85" w:rsidRPr="00720812" w:rsidRDefault="00421A85" w:rsidP="00421A85">
      <w:pPr>
        <w:rPr>
          <w:rFonts w:ascii="Times New Roman" w:hAnsi="Times New Roman" w:cs="Times New Roman"/>
        </w:rPr>
      </w:pPr>
      <w:r w:rsidRPr="00720812">
        <w:rPr>
          <w:rFonts w:ascii="Times New Roman" w:hAnsi="Times New Roman" w:cs="Times New Roman"/>
        </w:rPr>
        <w:tab/>
        <w:t>Показатель смертности вырос в 202</w:t>
      </w:r>
      <w:r>
        <w:rPr>
          <w:rFonts w:ascii="Times New Roman" w:hAnsi="Times New Roman" w:cs="Times New Roman"/>
        </w:rPr>
        <w:t>4 году на 3,2% к уровню 2022</w:t>
      </w:r>
      <w:r w:rsidRPr="00720812">
        <w:rPr>
          <w:rFonts w:ascii="Times New Roman" w:hAnsi="Times New Roman" w:cs="Times New Roman"/>
        </w:rPr>
        <w:t xml:space="preserve"> года. Исходя из данных анализа показателя смертности, можно выделить ряд основных причин:</w:t>
      </w:r>
    </w:p>
    <w:p w:rsidR="00421A85" w:rsidRPr="00720812" w:rsidRDefault="00421A85" w:rsidP="00421A8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720812">
        <w:rPr>
          <w:rFonts w:ascii="Times New Roman" w:hAnsi="Times New Roman"/>
        </w:rPr>
        <w:t>помимо хронических заболеваний провокатором коронарной смерти часто является алкоголизм и бытовое пьянство;</w:t>
      </w:r>
    </w:p>
    <w:p w:rsidR="00421A85" w:rsidRPr="00720812" w:rsidRDefault="00421A85" w:rsidP="00421A8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720812">
        <w:rPr>
          <w:rFonts w:ascii="Times New Roman" w:hAnsi="Times New Roman"/>
        </w:rPr>
        <w:t>на первом месте показатель смертности от цереброваскулярных болезней на 33,1%;</w:t>
      </w:r>
    </w:p>
    <w:p w:rsidR="00421A85" w:rsidRPr="00720812" w:rsidRDefault="00421A85" w:rsidP="00421A85">
      <w:pPr>
        <w:pStyle w:val="a6"/>
        <w:jc w:val="right"/>
        <w:rPr>
          <w:rFonts w:ascii="Times New Roman" w:hAnsi="Times New Roman"/>
          <w:b/>
        </w:rPr>
      </w:pPr>
      <w:r w:rsidRPr="00720812">
        <w:rPr>
          <w:rFonts w:ascii="Times New Roman" w:hAnsi="Times New Roman"/>
          <w:b/>
        </w:rPr>
        <w:t>(на 100 тыс. населения)</w:t>
      </w: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2127"/>
        <w:gridCol w:w="2409"/>
        <w:gridCol w:w="1985"/>
      </w:tblGrid>
      <w:tr w:rsidR="00421A85" w:rsidRPr="00720812" w:rsidTr="00421A85">
        <w:tc>
          <w:tcPr>
            <w:tcW w:w="2977" w:type="dxa"/>
          </w:tcPr>
          <w:p w:rsidR="00421A85" w:rsidRPr="00720812" w:rsidRDefault="00421A85" w:rsidP="00FD29E8">
            <w:pPr>
              <w:pStyle w:val="a6"/>
              <w:ind w:left="0"/>
              <w:rPr>
                <w:rFonts w:ascii="Times New Roman" w:hAnsi="Times New Roman"/>
                <w:b/>
              </w:rPr>
            </w:pPr>
            <w:r w:rsidRPr="00720812">
              <w:rPr>
                <w:rFonts w:ascii="Times New Roman" w:hAnsi="Times New Roman"/>
                <w:b/>
              </w:rPr>
              <w:t>Наименование района</w:t>
            </w:r>
          </w:p>
        </w:tc>
        <w:tc>
          <w:tcPr>
            <w:tcW w:w="2127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  <w:r w:rsidRPr="00720812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2409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  <w:r w:rsidRPr="00720812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985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Pr="00720812">
              <w:rPr>
                <w:rFonts w:ascii="Times New Roman" w:hAnsi="Times New Roman"/>
                <w:b/>
              </w:rPr>
              <w:t>г.</w:t>
            </w:r>
          </w:p>
        </w:tc>
      </w:tr>
      <w:tr w:rsidR="00421A85" w:rsidRPr="00720812" w:rsidTr="00421A85">
        <w:tc>
          <w:tcPr>
            <w:tcW w:w="2977" w:type="dxa"/>
          </w:tcPr>
          <w:p w:rsidR="00421A85" w:rsidRPr="00720812" w:rsidRDefault="00421A85" w:rsidP="00FD29E8">
            <w:pPr>
              <w:pStyle w:val="a6"/>
              <w:ind w:left="0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Каргатский район</w:t>
            </w:r>
          </w:p>
        </w:tc>
        <w:tc>
          <w:tcPr>
            <w:tcW w:w="2127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138,8</w:t>
            </w:r>
          </w:p>
        </w:tc>
        <w:tc>
          <w:tcPr>
            <w:tcW w:w="2409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168,8</w:t>
            </w:r>
          </w:p>
        </w:tc>
        <w:tc>
          <w:tcPr>
            <w:tcW w:w="1985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184,7</w:t>
            </w:r>
          </w:p>
        </w:tc>
      </w:tr>
    </w:tbl>
    <w:p w:rsidR="00421A85" w:rsidRPr="00720812" w:rsidRDefault="00421A85" w:rsidP="00421A85">
      <w:pPr>
        <w:pStyle w:val="a6"/>
        <w:rPr>
          <w:rFonts w:ascii="Times New Roman" w:hAnsi="Times New Roman"/>
        </w:rPr>
      </w:pPr>
      <w:r w:rsidRPr="00720812">
        <w:rPr>
          <w:rFonts w:ascii="Times New Roman" w:hAnsi="Times New Roman"/>
        </w:rPr>
        <w:t>По данным Территориального органа Федеральной службы Государственной статистики по Новосибирской области</w:t>
      </w:r>
    </w:p>
    <w:p w:rsidR="00421A85" w:rsidRPr="00720812" w:rsidRDefault="00421A85" w:rsidP="00421A85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720812">
        <w:rPr>
          <w:rFonts w:ascii="Times New Roman" w:hAnsi="Times New Roman"/>
        </w:rPr>
        <w:t>на втором месте показатель смертности от болезней системы кровообращения на 14,4%;</w:t>
      </w:r>
    </w:p>
    <w:p w:rsidR="00421A85" w:rsidRPr="00720812" w:rsidRDefault="00421A85" w:rsidP="00421A85">
      <w:pPr>
        <w:pStyle w:val="a6"/>
        <w:jc w:val="right"/>
        <w:rPr>
          <w:rFonts w:ascii="Times New Roman" w:hAnsi="Times New Roman"/>
          <w:b/>
        </w:rPr>
      </w:pPr>
      <w:r w:rsidRPr="00720812">
        <w:rPr>
          <w:rFonts w:ascii="Times New Roman" w:hAnsi="Times New Roman"/>
          <w:b/>
        </w:rPr>
        <w:t>(на 100 тыс. населения)</w:t>
      </w: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2127"/>
        <w:gridCol w:w="2409"/>
        <w:gridCol w:w="1985"/>
      </w:tblGrid>
      <w:tr w:rsidR="00421A85" w:rsidRPr="00720812" w:rsidTr="00421A85">
        <w:tc>
          <w:tcPr>
            <w:tcW w:w="2977" w:type="dxa"/>
          </w:tcPr>
          <w:p w:rsidR="00421A85" w:rsidRPr="00720812" w:rsidRDefault="00421A85" w:rsidP="00FD29E8">
            <w:pPr>
              <w:pStyle w:val="a6"/>
              <w:ind w:left="0"/>
              <w:rPr>
                <w:rFonts w:ascii="Times New Roman" w:hAnsi="Times New Roman"/>
                <w:b/>
              </w:rPr>
            </w:pPr>
            <w:r w:rsidRPr="00720812">
              <w:rPr>
                <w:rFonts w:ascii="Times New Roman" w:hAnsi="Times New Roman"/>
                <w:b/>
              </w:rPr>
              <w:t>Наименование района</w:t>
            </w:r>
          </w:p>
        </w:tc>
        <w:tc>
          <w:tcPr>
            <w:tcW w:w="2127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  <w:r w:rsidRPr="00720812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2409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  <w:r w:rsidRPr="00720812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985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Pr="00720812">
              <w:rPr>
                <w:rFonts w:ascii="Times New Roman" w:hAnsi="Times New Roman"/>
                <w:b/>
              </w:rPr>
              <w:t>г.</w:t>
            </w:r>
          </w:p>
        </w:tc>
      </w:tr>
      <w:tr w:rsidR="00421A85" w:rsidRPr="00720812" w:rsidTr="00421A85">
        <w:tc>
          <w:tcPr>
            <w:tcW w:w="2977" w:type="dxa"/>
          </w:tcPr>
          <w:p w:rsidR="00421A85" w:rsidRPr="00720812" w:rsidRDefault="00421A85" w:rsidP="00FD29E8">
            <w:pPr>
              <w:pStyle w:val="a6"/>
              <w:ind w:left="0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Каргатский район</w:t>
            </w:r>
          </w:p>
        </w:tc>
        <w:tc>
          <w:tcPr>
            <w:tcW w:w="2127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870,8</w:t>
            </w:r>
          </w:p>
        </w:tc>
        <w:tc>
          <w:tcPr>
            <w:tcW w:w="2409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924,0</w:t>
            </w:r>
          </w:p>
        </w:tc>
        <w:tc>
          <w:tcPr>
            <w:tcW w:w="1985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996,2</w:t>
            </w:r>
          </w:p>
        </w:tc>
      </w:tr>
    </w:tbl>
    <w:p w:rsidR="00421A85" w:rsidRPr="00720812" w:rsidRDefault="00421A85" w:rsidP="00421A85">
      <w:pPr>
        <w:pStyle w:val="a6"/>
        <w:rPr>
          <w:rFonts w:ascii="Times New Roman" w:hAnsi="Times New Roman"/>
        </w:rPr>
      </w:pPr>
      <w:r w:rsidRPr="00720812">
        <w:rPr>
          <w:rFonts w:ascii="Times New Roman" w:hAnsi="Times New Roman"/>
        </w:rPr>
        <w:t>По данным Территориального органа Федеральной службы Государственной статистики по Новосибирской области</w:t>
      </w:r>
    </w:p>
    <w:p w:rsidR="00421A85" w:rsidRPr="00720812" w:rsidRDefault="00421A85" w:rsidP="00421A85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720812">
        <w:rPr>
          <w:rFonts w:ascii="Times New Roman" w:hAnsi="Times New Roman"/>
        </w:rPr>
        <w:t>на третьем месте смертность от всех форм ишемической болезни сердца на 11.7%;</w:t>
      </w:r>
    </w:p>
    <w:p w:rsidR="00421A85" w:rsidRPr="00720812" w:rsidRDefault="00421A85" w:rsidP="00421A85">
      <w:pPr>
        <w:pStyle w:val="a6"/>
        <w:jc w:val="right"/>
        <w:rPr>
          <w:rFonts w:ascii="Times New Roman" w:hAnsi="Times New Roman"/>
          <w:b/>
        </w:rPr>
      </w:pPr>
      <w:r w:rsidRPr="00720812">
        <w:rPr>
          <w:rFonts w:ascii="Times New Roman" w:hAnsi="Times New Roman"/>
          <w:b/>
        </w:rPr>
        <w:t>(на 100 тыс. населения)</w:t>
      </w: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2836"/>
        <w:gridCol w:w="2268"/>
        <w:gridCol w:w="2409"/>
        <w:gridCol w:w="1985"/>
      </w:tblGrid>
      <w:tr w:rsidR="00421A85" w:rsidRPr="00720812" w:rsidTr="00421A85">
        <w:tc>
          <w:tcPr>
            <w:tcW w:w="2836" w:type="dxa"/>
          </w:tcPr>
          <w:p w:rsidR="00421A85" w:rsidRPr="00720812" w:rsidRDefault="00421A85" w:rsidP="00FD29E8">
            <w:pPr>
              <w:pStyle w:val="a6"/>
              <w:ind w:left="0"/>
              <w:rPr>
                <w:rFonts w:ascii="Times New Roman" w:hAnsi="Times New Roman"/>
                <w:b/>
              </w:rPr>
            </w:pPr>
            <w:r w:rsidRPr="00A0650D">
              <w:rPr>
                <w:rFonts w:ascii="Times New Roman" w:hAnsi="Times New Roman"/>
                <w:b/>
              </w:rPr>
              <w:t>Наименование района</w:t>
            </w:r>
          </w:p>
        </w:tc>
        <w:tc>
          <w:tcPr>
            <w:tcW w:w="2268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  <w:r w:rsidRPr="00720812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2409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  <w:r w:rsidRPr="00720812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985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Pr="00720812">
              <w:rPr>
                <w:rFonts w:ascii="Times New Roman" w:hAnsi="Times New Roman"/>
                <w:b/>
              </w:rPr>
              <w:t>г.</w:t>
            </w:r>
          </w:p>
        </w:tc>
      </w:tr>
      <w:tr w:rsidR="00421A85" w:rsidRPr="00720812" w:rsidTr="00421A85">
        <w:tc>
          <w:tcPr>
            <w:tcW w:w="2836" w:type="dxa"/>
          </w:tcPr>
          <w:p w:rsidR="00421A85" w:rsidRPr="00720812" w:rsidRDefault="00421A85" w:rsidP="00FD29E8">
            <w:pPr>
              <w:pStyle w:val="a6"/>
              <w:ind w:left="0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Каргатский район</w:t>
            </w:r>
          </w:p>
        </w:tc>
        <w:tc>
          <w:tcPr>
            <w:tcW w:w="2268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643,7</w:t>
            </w:r>
          </w:p>
        </w:tc>
        <w:tc>
          <w:tcPr>
            <w:tcW w:w="2409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672,0</w:t>
            </w:r>
          </w:p>
        </w:tc>
        <w:tc>
          <w:tcPr>
            <w:tcW w:w="1985" w:type="dxa"/>
          </w:tcPr>
          <w:p w:rsidR="00421A85" w:rsidRPr="00720812" w:rsidRDefault="00421A85" w:rsidP="00FD29E8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720812">
              <w:rPr>
                <w:rFonts w:ascii="Times New Roman" w:hAnsi="Times New Roman"/>
              </w:rPr>
              <w:t>719,1</w:t>
            </w:r>
          </w:p>
        </w:tc>
      </w:tr>
    </w:tbl>
    <w:p w:rsidR="00421A85" w:rsidRDefault="00421A85" w:rsidP="00421A85">
      <w:pPr>
        <w:pStyle w:val="a6"/>
        <w:rPr>
          <w:rFonts w:ascii="Times New Roman" w:hAnsi="Times New Roman"/>
        </w:rPr>
      </w:pPr>
      <w:r w:rsidRPr="00720812">
        <w:rPr>
          <w:rFonts w:ascii="Times New Roman" w:hAnsi="Times New Roman"/>
        </w:rPr>
        <w:t>По данным Территориального органа Федеральной службы Государственной статистики по Новосибирской област</w:t>
      </w:r>
      <w:r w:rsidRPr="002D3CE4">
        <w:rPr>
          <w:rFonts w:ascii="Times New Roman" w:hAnsi="Times New Roman"/>
        </w:rPr>
        <w:t>и</w:t>
      </w:r>
    </w:p>
    <w:p w:rsidR="00421A85" w:rsidRPr="002D3CE4" w:rsidRDefault="00421A85" w:rsidP="00421A85">
      <w:pPr>
        <w:pStyle w:val="a6"/>
        <w:rPr>
          <w:rFonts w:ascii="Times New Roman" w:hAnsi="Times New Roman"/>
        </w:rPr>
      </w:pPr>
    </w:p>
    <w:p w:rsidR="00421A85" w:rsidRPr="00720812" w:rsidRDefault="00421A85" w:rsidP="00421A85">
      <w:pPr>
        <w:pStyle w:val="ConsPlusTitle"/>
        <w:jc w:val="center"/>
        <w:outlineLvl w:val="2"/>
        <w:rPr>
          <w:sz w:val="22"/>
          <w:szCs w:val="22"/>
        </w:rPr>
      </w:pPr>
      <w:r w:rsidRPr="00720812">
        <w:rPr>
          <w:sz w:val="22"/>
          <w:szCs w:val="22"/>
        </w:rPr>
        <w:t>2.3. Заболеваемость основными хроническими неинфекционными</w:t>
      </w:r>
    </w:p>
    <w:p w:rsidR="00421A85" w:rsidRPr="00720812" w:rsidRDefault="00421A85" w:rsidP="00421A85">
      <w:pPr>
        <w:pStyle w:val="ConsPlusTitle"/>
        <w:jc w:val="center"/>
        <w:rPr>
          <w:sz w:val="22"/>
          <w:szCs w:val="22"/>
        </w:rPr>
      </w:pPr>
      <w:r w:rsidRPr="00720812">
        <w:rPr>
          <w:sz w:val="22"/>
          <w:szCs w:val="22"/>
        </w:rPr>
        <w:t>заболеваниями.</w:t>
      </w:r>
    </w:p>
    <w:p w:rsidR="00421A85" w:rsidRPr="00720812" w:rsidRDefault="00421A85" w:rsidP="00421A85">
      <w:pPr>
        <w:pStyle w:val="ConsPlusTitle"/>
        <w:jc w:val="center"/>
        <w:rPr>
          <w:sz w:val="22"/>
          <w:szCs w:val="22"/>
        </w:rPr>
      </w:pPr>
    </w:p>
    <w:p w:rsidR="00421A85" w:rsidRPr="00720812" w:rsidRDefault="00421A85" w:rsidP="00421A85">
      <w:pPr>
        <w:rPr>
          <w:rFonts w:ascii="Times New Roman" w:hAnsi="Times New Roman" w:cs="Times New Roman"/>
        </w:rPr>
      </w:pPr>
      <w:r w:rsidRPr="00720812">
        <w:rPr>
          <w:rFonts w:ascii="Times New Roman" w:hAnsi="Times New Roman" w:cs="Times New Roman"/>
        </w:rPr>
        <w:t>Причины смерти распределились следующим образом: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2260"/>
        <w:gridCol w:w="1171"/>
        <w:gridCol w:w="876"/>
        <w:gridCol w:w="800"/>
        <w:gridCol w:w="801"/>
        <w:gridCol w:w="748"/>
        <w:gridCol w:w="927"/>
        <w:gridCol w:w="746"/>
        <w:gridCol w:w="32"/>
        <w:gridCol w:w="717"/>
        <w:gridCol w:w="924"/>
      </w:tblGrid>
      <w:tr w:rsidR="00421A85" w:rsidRPr="00720812" w:rsidTr="00FD29E8">
        <w:trPr>
          <w:trHeight w:val="675"/>
        </w:trPr>
        <w:tc>
          <w:tcPr>
            <w:tcW w:w="2279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Причины смерти</w:t>
            </w:r>
          </w:p>
        </w:tc>
        <w:tc>
          <w:tcPr>
            <w:tcW w:w="2855" w:type="dxa"/>
            <w:gridSpan w:val="3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Умерло всего (</w:t>
            </w:r>
            <w:proofErr w:type="spellStart"/>
            <w:r w:rsidRPr="00720812">
              <w:rPr>
                <w:rFonts w:ascii="Times New Roman" w:hAnsi="Times New Roman" w:cs="Times New Roman"/>
              </w:rPr>
              <w:t>абс</w:t>
            </w:r>
            <w:proofErr w:type="spellEnd"/>
            <w:r w:rsidRPr="00720812">
              <w:rPr>
                <w:rFonts w:ascii="Times New Roman" w:hAnsi="Times New Roman" w:cs="Times New Roman"/>
              </w:rPr>
              <w:t>.), человек и относительный показатель на 1000 населения</w:t>
            </w:r>
          </w:p>
        </w:tc>
        <w:tc>
          <w:tcPr>
            <w:tcW w:w="2490" w:type="dxa"/>
            <w:gridSpan w:val="3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Женщины (</w:t>
            </w:r>
            <w:proofErr w:type="spellStart"/>
            <w:r w:rsidRPr="00720812">
              <w:rPr>
                <w:rFonts w:ascii="Times New Roman" w:hAnsi="Times New Roman" w:cs="Times New Roman"/>
              </w:rPr>
              <w:t>абс</w:t>
            </w:r>
            <w:proofErr w:type="spellEnd"/>
            <w:r w:rsidRPr="00720812">
              <w:rPr>
                <w:rFonts w:ascii="Times New Roman" w:hAnsi="Times New Roman" w:cs="Times New Roman"/>
              </w:rPr>
              <w:t>.), человек и относительный показатель на 1000 населения</w:t>
            </w:r>
          </w:p>
        </w:tc>
        <w:tc>
          <w:tcPr>
            <w:tcW w:w="2435" w:type="dxa"/>
            <w:gridSpan w:val="4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Мужчины (</w:t>
            </w:r>
            <w:proofErr w:type="spellStart"/>
            <w:r w:rsidRPr="00720812">
              <w:rPr>
                <w:rFonts w:ascii="Times New Roman" w:hAnsi="Times New Roman" w:cs="Times New Roman"/>
              </w:rPr>
              <w:t>абс</w:t>
            </w:r>
            <w:proofErr w:type="spellEnd"/>
            <w:r w:rsidRPr="00720812">
              <w:rPr>
                <w:rFonts w:ascii="Times New Roman" w:hAnsi="Times New Roman" w:cs="Times New Roman"/>
              </w:rPr>
              <w:t>.), человек и относительный показатель на 1000 населения</w:t>
            </w:r>
          </w:p>
        </w:tc>
      </w:tr>
      <w:tr w:rsidR="00421A85" w:rsidRPr="00720812" w:rsidTr="00FD29E8">
        <w:trPr>
          <w:trHeight w:val="675"/>
        </w:trPr>
        <w:tc>
          <w:tcPr>
            <w:tcW w:w="2279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82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02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72081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07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48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35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  <w:r w:rsidRPr="0072081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83" w:type="dxa"/>
            <w:gridSpan w:val="2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20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32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72081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21A85" w:rsidRPr="00720812" w:rsidTr="00FD29E8">
        <w:tc>
          <w:tcPr>
            <w:tcW w:w="2279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Всего умерших от всех причин</w:t>
            </w:r>
          </w:p>
        </w:tc>
        <w:tc>
          <w:tcPr>
            <w:tcW w:w="1171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(15,9) на </w:t>
            </w:r>
            <w:r>
              <w:rPr>
                <w:rFonts w:ascii="Times New Roman" w:hAnsi="Times New Roman" w:cs="Times New Roman"/>
              </w:rPr>
              <w:lastRenderedPageBreak/>
              <w:t>1000 населения</w:t>
            </w:r>
          </w:p>
        </w:tc>
        <w:tc>
          <w:tcPr>
            <w:tcW w:w="88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286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(20,2)</w:t>
            </w:r>
          </w:p>
        </w:tc>
        <w:tc>
          <w:tcPr>
            <w:tcW w:w="80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(20,5)</w:t>
            </w:r>
          </w:p>
        </w:tc>
        <w:tc>
          <w:tcPr>
            <w:tcW w:w="807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(7,5)</w:t>
            </w:r>
          </w:p>
        </w:tc>
        <w:tc>
          <w:tcPr>
            <w:tcW w:w="748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(10,7)</w:t>
            </w:r>
          </w:p>
        </w:tc>
        <w:tc>
          <w:tcPr>
            <w:tcW w:w="935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(10,1)</w:t>
            </w:r>
          </w:p>
        </w:tc>
        <w:tc>
          <w:tcPr>
            <w:tcW w:w="750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(8,4)</w:t>
            </w:r>
          </w:p>
        </w:tc>
        <w:tc>
          <w:tcPr>
            <w:tcW w:w="753" w:type="dxa"/>
            <w:gridSpan w:val="2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(9,5)</w:t>
            </w:r>
          </w:p>
        </w:tc>
        <w:tc>
          <w:tcPr>
            <w:tcW w:w="93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(10,4)</w:t>
            </w:r>
          </w:p>
        </w:tc>
      </w:tr>
      <w:tr w:rsidR="00421A85" w:rsidRPr="00720812" w:rsidTr="00FD29E8">
        <w:tc>
          <w:tcPr>
            <w:tcW w:w="2279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7780" w:type="dxa"/>
            <w:gridSpan w:val="10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</w:p>
        </w:tc>
      </w:tr>
      <w:tr w:rsidR="00421A85" w:rsidRPr="00720812" w:rsidTr="00FD29E8">
        <w:tc>
          <w:tcPr>
            <w:tcW w:w="2279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Злокачественных новообразований</w:t>
            </w:r>
          </w:p>
        </w:tc>
        <w:tc>
          <w:tcPr>
            <w:tcW w:w="1171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88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(3,2)</w:t>
            </w:r>
          </w:p>
        </w:tc>
        <w:tc>
          <w:tcPr>
            <w:tcW w:w="80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(2,4)</w:t>
            </w:r>
          </w:p>
        </w:tc>
        <w:tc>
          <w:tcPr>
            <w:tcW w:w="807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(1,2)</w:t>
            </w:r>
          </w:p>
        </w:tc>
        <w:tc>
          <w:tcPr>
            <w:tcW w:w="748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(1,5)</w:t>
            </w:r>
          </w:p>
        </w:tc>
        <w:tc>
          <w:tcPr>
            <w:tcW w:w="935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(1,5)</w:t>
            </w:r>
          </w:p>
        </w:tc>
        <w:tc>
          <w:tcPr>
            <w:tcW w:w="750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(1,8)</w:t>
            </w:r>
          </w:p>
        </w:tc>
        <w:tc>
          <w:tcPr>
            <w:tcW w:w="753" w:type="dxa"/>
            <w:gridSpan w:val="2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(1,7)</w:t>
            </w:r>
          </w:p>
        </w:tc>
        <w:tc>
          <w:tcPr>
            <w:tcW w:w="93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(0,9)</w:t>
            </w:r>
          </w:p>
        </w:tc>
      </w:tr>
      <w:tr w:rsidR="00421A85" w:rsidRPr="00720812" w:rsidTr="00FD29E8">
        <w:tc>
          <w:tcPr>
            <w:tcW w:w="2279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Болезней системы кровообращения</w:t>
            </w:r>
          </w:p>
        </w:tc>
        <w:tc>
          <w:tcPr>
            <w:tcW w:w="1171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(6,9)</w:t>
            </w:r>
          </w:p>
        </w:tc>
        <w:tc>
          <w:tcPr>
            <w:tcW w:w="88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(6,8)</w:t>
            </w:r>
          </w:p>
        </w:tc>
        <w:tc>
          <w:tcPr>
            <w:tcW w:w="80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(9,2)</w:t>
            </w:r>
          </w:p>
        </w:tc>
        <w:tc>
          <w:tcPr>
            <w:tcW w:w="807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(3,2)</w:t>
            </w:r>
          </w:p>
        </w:tc>
        <w:tc>
          <w:tcPr>
            <w:tcW w:w="748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(3,0)</w:t>
            </w:r>
          </w:p>
        </w:tc>
        <w:tc>
          <w:tcPr>
            <w:tcW w:w="935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(4,9)</w:t>
            </w:r>
          </w:p>
        </w:tc>
        <w:tc>
          <w:tcPr>
            <w:tcW w:w="750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(3,7)</w:t>
            </w:r>
          </w:p>
        </w:tc>
        <w:tc>
          <w:tcPr>
            <w:tcW w:w="753" w:type="dxa"/>
            <w:gridSpan w:val="2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(3,7)</w:t>
            </w:r>
          </w:p>
        </w:tc>
        <w:tc>
          <w:tcPr>
            <w:tcW w:w="93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(4,3)</w:t>
            </w:r>
          </w:p>
        </w:tc>
      </w:tr>
      <w:tr w:rsidR="00421A85" w:rsidRPr="00720812" w:rsidTr="00FD29E8">
        <w:tc>
          <w:tcPr>
            <w:tcW w:w="2279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Сахарного диабета</w:t>
            </w:r>
          </w:p>
        </w:tc>
        <w:tc>
          <w:tcPr>
            <w:tcW w:w="1171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(0,7)</w:t>
            </w:r>
          </w:p>
        </w:tc>
        <w:tc>
          <w:tcPr>
            <w:tcW w:w="88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(0,8)</w:t>
            </w:r>
          </w:p>
        </w:tc>
        <w:tc>
          <w:tcPr>
            <w:tcW w:w="80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(0,9)</w:t>
            </w:r>
          </w:p>
        </w:tc>
        <w:tc>
          <w:tcPr>
            <w:tcW w:w="807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(0,5)</w:t>
            </w:r>
          </w:p>
        </w:tc>
        <w:tc>
          <w:tcPr>
            <w:tcW w:w="748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(0,7)</w:t>
            </w:r>
          </w:p>
        </w:tc>
        <w:tc>
          <w:tcPr>
            <w:tcW w:w="935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(0,9)</w:t>
            </w:r>
          </w:p>
        </w:tc>
        <w:tc>
          <w:tcPr>
            <w:tcW w:w="750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(0,1)</w:t>
            </w:r>
          </w:p>
        </w:tc>
        <w:tc>
          <w:tcPr>
            <w:tcW w:w="753" w:type="dxa"/>
            <w:gridSpan w:val="2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(0,1)</w:t>
            </w:r>
          </w:p>
        </w:tc>
        <w:tc>
          <w:tcPr>
            <w:tcW w:w="93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(0,1)</w:t>
            </w:r>
          </w:p>
        </w:tc>
      </w:tr>
      <w:tr w:rsidR="00421A85" w:rsidRPr="00720812" w:rsidTr="00FD29E8">
        <w:tc>
          <w:tcPr>
            <w:tcW w:w="2279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Болезней органов дыхания</w:t>
            </w:r>
          </w:p>
        </w:tc>
        <w:tc>
          <w:tcPr>
            <w:tcW w:w="1171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(1,2)</w:t>
            </w:r>
          </w:p>
        </w:tc>
        <w:tc>
          <w:tcPr>
            <w:tcW w:w="88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(0,8)</w:t>
            </w:r>
          </w:p>
        </w:tc>
        <w:tc>
          <w:tcPr>
            <w:tcW w:w="80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(2,6)</w:t>
            </w:r>
          </w:p>
        </w:tc>
        <w:tc>
          <w:tcPr>
            <w:tcW w:w="807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(0,5)</w:t>
            </w:r>
          </w:p>
        </w:tc>
        <w:tc>
          <w:tcPr>
            <w:tcW w:w="748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(0,2)</w:t>
            </w:r>
          </w:p>
        </w:tc>
        <w:tc>
          <w:tcPr>
            <w:tcW w:w="935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(1,0)</w:t>
            </w:r>
          </w:p>
        </w:tc>
        <w:tc>
          <w:tcPr>
            <w:tcW w:w="750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(0,7)</w:t>
            </w:r>
          </w:p>
        </w:tc>
        <w:tc>
          <w:tcPr>
            <w:tcW w:w="753" w:type="dxa"/>
            <w:gridSpan w:val="2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(0,6)</w:t>
            </w:r>
          </w:p>
        </w:tc>
        <w:tc>
          <w:tcPr>
            <w:tcW w:w="93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(1,6)</w:t>
            </w:r>
          </w:p>
        </w:tc>
      </w:tr>
      <w:tr w:rsidR="00421A85" w:rsidRPr="00720812" w:rsidTr="00FD29E8">
        <w:tc>
          <w:tcPr>
            <w:tcW w:w="2279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Болезней органов пищеварения</w:t>
            </w:r>
          </w:p>
        </w:tc>
        <w:tc>
          <w:tcPr>
            <w:tcW w:w="1171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(0,5)</w:t>
            </w:r>
          </w:p>
        </w:tc>
        <w:tc>
          <w:tcPr>
            <w:tcW w:w="88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(0,9)</w:t>
            </w:r>
          </w:p>
        </w:tc>
        <w:tc>
          <w:tcPr>
            <w:tcW w:w="80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(0,8)</w:t>
            </w:r>
          </w:p>
        </w:tc>
        <w:tc>
          <w:tcPr>
            <w:tcW w:w="807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(0,1)</w:t>
            </w:r>
          </w:p>
        </w:tc>
        <w:tc>
          <w:tcPr>
            <w:tcW w:w="748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(0,7)</w:t>
            </w:r>
          </w:p>
        </w:tc>
        <w:tc>
          <w:tcPr>
            <w:tcW w:w="935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(0,3)</w:t>
            </w:r>
          </w:p>
        </w:tc>
        <w:tc>
          <w:tcPr>
            <w:tcW w:w="750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(0,3)</w:t>
            </w:r>
          </w:p>
        </w:tc>
        <w:tc>
          <w:tcPr>
            <w:tcW w:w="753" w:type="dxa"/>
            <w:gridSpan w:val="2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(0,2)</w:t>
            </w:r>
          </w:p>
        </w:tc>
        <w:tc>
          <w:tcPr>
            <w:tcW w:w="93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(0,7)</w:t>
            </w:r>
          </w:p>
        </w:tc>
      </w:tr>
      <w:tr w:rsidR="00421A85" w:rsidRPr="00720812" w:rsidTr="00FD29E8">
        <w:tc>
          <w:tcPr>
            <w:tcW w:w="2279" w:type="dxa"/>
          </w:tcPr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 w:rsidRPr="00720812">
              <w:rPr>
                <w:rFonts w:ascii="Times New Roman" w:hAnsi="Times New Roman" w:cs="Times New Roman"/>
              </w:rPr>
              <w:t>Внешних причин</w:t>
            </w:r>
          </w:p>
        </w:tc>
        <w:tc>
          <w:tcPr>
            <w:tcW w:w="1171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(0,9)</w:t>
            </w:r>
          </w:p>
        </w:tc>
        <w:tc>
          <w:tcPr>
            <w:tcW w:w="88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(1,6)</w:t>
            </w:r>
          </w:p>
        </w:tc>
        <w:tc>
          <w:tcPr>
            <w:tcW w:w="80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(1,5)</w:t>
            </w:r>
          </w:p>
        </w:tc>
        <w:tc>
          <w:tcPr>
            <w:tcW w:w="807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(0,3)</w:t>
            </w:r>
          </w:p>
        </w:tc>
        <w:tc>
          <w:tcPr>
            <w:tcW w:w="748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(0,8)</w:t>
            </w:r>
          </w:p>
        </w:tc>
        <w:tc>
          <w:tcPr>
            <w:tcW w:w="935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(0,6)</w:t>
            </w:r>
          </w:p>
        </w:tc>
        <w:tc>
          <w:tcPr>
            <w:tcW w:w="750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(0,6)</w:t>
            </w:r>
          </w:p>
        </w:tc>
        <w:tc>
          <w:tcPr>
            <w:tcW w:w="753" w:type="dxa"/>
            <w:gridSpan w:val="2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(0,8)</w:t>
            </w:r>
          </w:p>
        </w:tc>
        <w:tc>
          <w:tcPr>
            <w:tcW w:w="932" w:type="dxa"/>
          </w:tcPr>
          <w:p w:rsidR="00421A85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21A85" w:rsidRPr="00720812" w:rsidRDefault="00421A85" w:rsidP="00FD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(0,9)</w:t>
            </w:r>
          </w:p>
        </w:tc>
      </w:tr>
    </w:tbl>
    <w:p w:rsidR="00421A85" w:rsidRPr="00421A85" w:rsidRDefault="00421A85" w:rsidP="00421A85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Pr="00421A85">
        <w:rPr>
          <w:rFonts w:ascii="Times New Roman" w:hAnsi="Times New Roman" w:cs="Times New Roman"/>
          <w:color w:val="auto"/>
          <w:sz w:val="24"/>
          <w:szCs w:val="24"/>
        </w:rPr>
        <w:t xml:space="preserve"> Граждан трудоспособного возраста за прошедший период 2024 года умерло 26 человек. Причины смерти в трудоспособном возрасте распределились следующим образом: от заболеваний системы кровообращения 13 человек, от ишемической болезни сердца 11 человек, от болезней цереброваскулярных 2 человека. Высокий процент смертности граждан трудоспособного возраста обусловлен нерегулярным лечением сердечно сосудистой патологии, поздней обращаемостью по поводу заболеваний.</w:t>
      </w:r>
    </w:p>
    <w:p w:rsidR="00421A85" w:rsidRPr="00421A85" w:rsidRDefault="00421A85" w:rsidP="00421A85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Pr="00421A85">
        <w:rPr>
          <w:rFonts w:ascii="Times New Roman" w:hAnsi="Times New Roman" w:cs="Times New Roman"/>
          <w:color w:val="auto"/>
          <w:sz w:val="24"/>
          <w:szCs w:val="24"/>
        </w:rPr>
        <w:t>Первичная заболеваемость новообразованиями по итогам 2024 года выросла на 8,3% к аналогичному периоду 2023 года и составила 257.3 на 100 тыс. населения.</w:t>
      </w:r>
    </w:p>
    <w:p w:rsidR="00421A85" w:rsidRDefault="00421A85" w:rsidP="00421A85">
      <w:pPr>
        <w:pStyle w:val="ConsPlusTitle"/>
        <w:jc w:val="center"/>
        <w:outlineLvl w:val="2"/>
      </w:pPr>
    </w:p>
    <w:p w:rsidR="00421A85" w:rsidRPr="005A2217" w:rsidRDefault="00421A85" w:rsidP="00421A85">
      <w:pPr>
        <w:pStyle w:val="ConsPlusTitle"/>
        <w:jc w:val="center"/>
        <w:outlineLvl w:val="2"/>
      </w:pPr>
      <w:r w:rsidRPr="005A2217">
        <w:t>2.4. Распространенность факторов риска развития хронических</w:t>
      </w:r>
    </w:p>
    <w:p w:rsidR="00421A85" w:rsidRDefault="00421A85" w:rsidP="00421A85">
      <w:pPr>
        <w:pStyle w:val="ConsPlusTitle"/>
        <w:jc w:val="center"/>
      </w:pPr>
      <w:r w:rsidRPr="005A2217">
        <w:t>неинфекционных заболеваний.</w:t>
      </w:r>
    </w:p>
    <w:p w:rsidR="00421A85" w:rsidRDefault="00421A85" w:rsidP="00421A85">
      <w:pPr>
        <w:pStyle w:val="ConsPlusTitle"/>
        <w:jc w:val="center"/>
      </w:pPr>
    </w:p>
    <w:p w:rsidR="00421A85" w:rsidRPr="00DE7D05" w:rsidRDefault="00421A85" w:rsidP="00421A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D05">
        <w:rPr>
          <w:rFonts w:ascii="Times New Roman" w:hAnsi="Times New Roman" w:cs="Times New Roman"/>
          <w:sz w:val="24"/>
          <w:szCs w:val="24"/>
        </w:rPr>
        <w:t>Причиной запущенности онкологических больных является несвоевременное обращение за медицинской помощью, недостаточная настороженность специалистов первичного звена. Проводятся регулярные врачебные и фельдшерские конференции по повышению знаний по выявлению предопухолевых заболеваний и начальных стадий ЗНО.</w:t>
      </w:r>
    </w:p>
    <w:p w:rsidR="00421A85" w:rsidRPr="00DE7D05" w:rsidRDefault="00421A85" w:rsidP="00421A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Pr="00DE7D05">
        <w:rPr>
          <w:rFonts w:ascii="Times New Roman" w:hAnsi="Times New Roman" w:cs="Times New Roman"/>
          <w:sz w:val="24"/>
          <w:szCs w:val="24"/>
        </w:rPr>
        <w:t>инфекционной и паразитарной заболеваемости, без учета гриппа и ОРВИ, оценивается как благополучное, отмечается понижение заболеваемости в сравнении с предыдущим годом.</w:t>
      </w:r>
    </w:p>
    <w:p w:rsidR="00421A85" w:rsidRPr="00DE7D05" w:rsidRDefault="00421A85" w:rsidP="00421A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D05">
        <w:rPr>
          <w:rFonts w:ascii="Times New Roman" w:hAnsi="Times New Roman" w:cs="Times New Roman"/>
          <w:sz w:val="24"/>
          <w:szCs w:val="24"/>
        </w:rPr>
        <w:lastRenderedPageBreak/>
        <w:t>Таким образом, высокий процент смертности мужчин трудоспособного возраста обусловлен бытовым пьянством, нерегулярным лечением гипертонической болезни, сердечно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5">
        <w:rPr>
          <w:rFonts w:ascii="Times New Roman" w:hAnsi="Times New Roman" w:cs="Times New Roman"/>
          <w:sz w:val="24"/>
          <w:szCs w:val="24"/>
        </w:rPr>
        <w:t xml:space="preserve">сосудистой патологией, поздней обращаемостью по поводу заболеваний. </w:t>
      </w:r>
    </w:p>
    <w:p w:rsidR="00421A85" w:rsidRPr="00DE7D05" w:rsidRDefault="00421A85" w:rsidP="00421A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D05">
        <w:rPr>
          <w:rFonts w:ascii="Times New Roman" w:hAnsi="Times New Roman" w:cs="Times New Roman"/>
          <w:sz w:val="24"/>
          <w:szCs w:val="24"/>
        </w:rPr>
        <w:t>Учитывая состояние инфраструктуры, климатогеографические факторы, социально-экономическую ситуацию, в районе создана централизованная модель здравоохранения. ГБУЗ НСО «Каргатская ЦРБ» - это современное лечебно-диагностическое учреждение, обеспечивающее население первичной медико-санитарной и специализированной медицинской помощью. Оказывает жителям района амбулаторно-поликлиническую, неотложную, круглосуточную стационарную помощь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7D05">
        <w:rPr>
          <w:rFonts w:ascii="Times New Roman" w:hAnsi="Times New Roman" w:cs="Times New Roman"/>
          <w:sz w:val="24"/>
          <w:szCs w:val="24"/>
        </w:rPr>
        <w:t>Анализируя структур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E7D05">
        <w:rPr>
          <w:rFonts w:ascii="Times New Roman" w:hAnsi="Times New Roman" w:cs="Times New Roman"/>
          <w:sz w:val="24"/>
          <w:szCs w:val="24"/>
        </w:rPr>
        <w:t xml:space="preserve"> ГБУЗ НСО «</w:t>
      </w:r>
      <w:proofErr w:type="spellStart"/>
      <w:r w:rsidRPr="00DE7D05">
        <w:rPr>
          <w:rFonts w:ascii="Times New Roman" w:hAnsi="Times New Roman" w:cs="Times New Roman"/>
          <w:sz w:val="24"/>
          <w:szCs w:val="24"/>
        </w:rPr>
        <w:t>Каргатской</w:t>
      </w:r>
      <w:proofErr w:type="spellEnd"/>
      <w:r w:rsidRPr="00DE7D05">
        <w:rPr>
          <w:rFonts w:ascii="Times New Roman" w:hAnsi="Times New Roman" w:cs="Times New Roman"/>
          <w:sz w:val="24"/>
          <w:szCs w:val="24"/>
        </w:rPr>
        <w:t xml:space="preserve"> ЦРБ» можно сделать следующие выводы: </w:t>
      </w:r>
    </w:p>
    <w:p w:rsidR="00421A85" w:rsidRPr="00DE7D05" w:rsidRDefault="00421A85" w:rsidP="00421A85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E7D05">
        <w:rPr>
          <w:rFonts w:ascii="Times New Roman" w:hAnsi="Times New Roman"/>
          <w:sz w:val="24"/>
          <w:szCs w:val="24"/>
        </w:rPr>
        <w:t xml:space="preserve">Сложившаяся сеть здравоохранения соответствует структуре и численности населения с учётом плотности проживания, показателям заболеваемости. </w:t>
      </w:r>
    </w:p>
    <w:p w:rsidR="00421A85" w:rsidRPr="00DE7D05" w:rsidRDefault="00421A85" w:rsidP="00421A85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E7D05">
        <w:rPr>
          <w:rFonts w:ascii="Times New Roman" w:hAnsi="Times New Roman"/>
          <w:sz w:val="24"/>
          <w:szCs w:val="24"/>
        </w:rPr>
        <w:t>Учитывая действующие порядки оказания медицинской помощи, стандарты, вытекающие из них табели оснащения, кадровую и материальную обеспеченность, стоит отметить, что структурные подразделения на своем этапе оказания медицинской помощи обеспечивают соблюдение порядков и стандартов оказания медицинской помощи, проведение профилактических мероприятий среди населения, как городского округа, так и района в целом.</w:t>
      </w:r>
    </w:p>
    <w:p w:rsidR="00421A85" w:rsidRPr="00442342" w:rsidRDefault="00421A85" w:rsidP="00421A85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DE7D05">
        <w:rPr>
          <w:rFonts w:ascii="Times New Roman" w:hAnsi="Times New Roman"/>
          <w:sz w:val="24"/>
          <w:szCs w:val="24"/>
        </w:rPr>
        <w:t>Таким образом, при наличии базовых социально-экономических показателей активности района, следует повышать грамотность населения в плане сохранения своего здоровья, обучать методам самоконтроля. Мероприятия по профилактике заболеваний и снижению смертности нельзя осуществить в полной мере без формирования принципов ЗОЖ у граждан. Приверженность к ЗОЖ необходимо прививать в первую очередь у детей, подростков, молодежи. Это обусловлено и тем, что среди этих групп населения распространены такие факторы риска развития заболеваний, как курение, нерациональное питание, низкая физическая активность, ожирение. ЗОЖ предполагает отказ от потребления табака, наркотиков и алкоголя, активное занятие физической культурой, здоровое сбалансированное питание. В борьбе за ЗОЖ необходимо тесное межведомственное и многоуровневое взаимодействие с привлечением общественных организаций, развитием волонтерского движения. Процесс повышения мотивации населения к ЗОЖ должен проводиться путем информированности жителей района о факторах риска развития заболеваний, о возможности ранней диагностики и лечения самих заболеваний. Особое внимание необходимо уделять профилактике сердечно-сосудистых и онкологических заболеваний, которые ведут к сокращению жизни, потере работоспособности, снижению качества жизни. Важнейшим механизмом в обеспечении ранней диагностики и профилактики данных заболеваний является мотивация граждан на прохождение ежегодно диспансеризации и профилактических осмотров. Особую ответственность за здоровье трудящихся должны взять на себя работодатели. Также реализация профилактических мероприятий возможна только с формированием ответственности самих гражда</w:t>
      </w:r>
      <w:r>
        <w:rPr>
          <w:rFonts w:ascii="Times New Roman" w:hAnsi="Times New Roman"/>
          <w:sz w:val="24"/>
          <w:szCs w:val="24"/>
        </w:rPr>
        <w:t>н за сохранение своего здоровья.</w:t>
      </w:r>
    </w:p>
    <w:p w:rsidR="00421A85" w:rsidRDefault="00421A85" w:rsidP="00421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85" w:rsidRDefault="00421A85" w:rsidP="00421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85" w:rsidRPr="00E7343C" w:rsidRDefault="00421A85" w:rsidP="00421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85" w:rsidRPr="005A2217" w:rsidRDefault="00421A85" w:rsidP="00421A85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5A2217">
        <w:rPr>
          <w:rFonts w:ascii="Times New Roman" w:hAnsi="Times New Roman" w:cs="Times New Roman"/>
          <w:b/>
          <w:sz w:val="24"/>
          <w:szCs w:val="24"/>
        </w:rPr>
        <w:t>. ПРИОРИТЕТЫ И ЦЕЛИ МУНИЦИПАЛЬНОЙ ПОЛИТИКИ ПО УКРЕПЛЕНИЮ ОБЩЕСТВЕННОГО ЗДОРОВЬЯ НАСЕЛЕНИЯ, ОПИСАНИЕ ОСНОВНЫХ ЦЕЛЕЙ И ЗАДАЧ ПРОГРАММЫ, ПРОГНОЗ РАЗВИТИЯ</w:t>
      </w:r>
    </w:p>
    <w:p w:rsidR="00421A85" w:rsidRPr="005A2217" w:rsidRDefault="00421A85" w:rsidP="00421A85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421A85" w:rsidRPr="005A2217" w:rsidRDefault="00421A85" w:rsidP="00421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Основной целью Программы являе</w:t>
      </w:r>
      <w:r>
        <w:rPr>
          <w:rFonts w:ascii="Times New Roman" w:hAnsi="Times New Roman" w:cs="Times New Roman"/>
          <w:sz w:val="24"/>
          <w:szCs w:val="24"/>
        </w:rPr>
        <w:t>тся создание на территории Каргат</w:t>
      </w:r>
      <w:r w:rsidRPr="005A2217">
        <w:rPr>
          <w:rFonts w:ascii="Times New Roman" w:hAnsi="Times New Roman" w:cs="Times New Roman"/>
          <w:sz w:val="24"/>
          <w:szCs w:val="24"/>
        </w:rPr>
        <w:t>ского района условий для вовлечения жителей в мероприятия по укреплению здоровья, увеличения доли граждан, ведущих здоровый образ жизни, мотивированию граждан к ведению здорового образа жизни, ответственного отношения к своему здоровью посредством информационно-коммуникационной кампании.</w:t>
      </w:r>
    </w:p>
    <w:p w:rsidR="00421A85" w:rsidRPr="005A2217" w:rsidRDefault="00421A85" w:rsidP="00421A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 xml:space="preserve">Задачами настоящей Программы являются:      </w:t>
      </w:r>
    </w:p>
    <w:p w:rsidR="00421A85" w:rsidRDefault="00421A85" w:rsidP="00421A8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профилактика развития хронических неинфекционных заболеваний, вызываемых различными факторами;</w:t>
      </w:r>
    </w:p>
    <w:p w:rsidR="00421A85" w:rsidRDefault="00421A85" w:rsidP="00421A8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создание условий для привлечения жителей к занятиям физической культурой, увеличению двигательной активности населения, увеличения количества информационных и агитационных мероприятий, направленных на продвижение принципов здорового образа жизни;</w:t>
      </w:r>
    </w:p>
    <w:p w:rsidR="00421A85" w:rsidRDefault="00421A85" w:rsidP="00421A8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организация межведомственного взаимодействия, направленного на пропаганду активног</w:t>
      </w:r>
      <w:r>
        <w:rPr>
          <w:rFonts w:ascii="Times New Roman" w:hAnsi="Times New Roman" w:cs="Times New Roman"/>
          <w:sz w:val="24"/>
          <w:szCs w:val="24"/>
        </w:rPr>
        <w:t>о образа жизни в любом возрасте;</w:t>
      </w:r>
    </w:p>
    <w:p w:rsidR="00421A85" w:rsidRPr="005A2217" w:rsidRDefault="00421A85" w:rsidP="00421A8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корпоративных программ укрепления здоровья сотрудников на рабочем месте.</w:t>
      </w:r>
    </w:p>
    <w:p w:rsidR="00421A85" w:rsidRPr="005A2217" w:rsidRDefault="00421A85" w:rsidP="00421A85">
      <w:pPr>
        <w:pStyle w:val="ConsPlusNormal"/>
        <w:ind w:firstLine="708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A2217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Реализация программы будет способствовать:</w:t>
      </w:r>
    </w:p>
    <w:p w:rsidR="00421A85" w:rsidRDefault="00421A85" w:rsidP="00421A85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2217">
        <w:rPr>
          <w:rFonts w:ascii="Times New Roman" w:hAnsi="Times New Roman"/>
          <w:color w:val="000000"/>
          <w:spacing w:val="-6"/>
          <w:sz w:val="24"/>
          <w:szCs w:val="24"/>
        </w:rPr>
        <w:t xml:space="preserve">активизации вовлечения граждан </w:t>
      </w:r>
      <w:r w:rsidRPr="005A2217">
        <w:rPr>
          <w:rFonts w:ascii="Times New Roman" w:hAnsi="Times New Roman"/>
          <w:sz w:val="24"/>
          <w:szCs w:val="24"/>
        </w:rPr>
        <w:t>в мероприятия по укреплению здоровья;</w:t>
      </w:r>
    </w:p>
    <w:p w:rsidR="00421A85" w:rsidRPr="005A2217" w:rsidRDefault="00421A85" w:rsidP="00421A85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2217">
        <w:rPr>
          <w:rFonts w:ascii="Times New Roman" w:hAnsi="Times New Roman"/>
          <w:color w:val="000000"/>
          <w:spacing w:val="-6"/>
          <w:sz w:val="24"/>
          <w:szCs w:val="24"/>
        </w:rPr>
        <w:t>повышению качества жизни жителей, созданию благоприятной, безопасной и ком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фортной среды проживания в Каргат</w:t>
      </w:r>
      <w:r w:rsidRPr="005A2217">
        <w:rPr>
          <w:rFonts w:ascii="Times New Roman" w:hAnsi="Times New Roman"/>
          <w:color w:val="000000"/>
          <w:spacing w:val="-6"/>
          <w:sz w:val="24"/>
          <w:szCs w:val="24"/>
        </w:rPr>
        <w:t>ском районе.</w:t>
      </w:r>
    </w:p>
    <w:p w:rsidR="00421A85" w:rsidRDefault="00421A85" w:rsidP="00421A85">
      <w:pPr>
        <w:pStyle w:val="ConsPlusNonformat"/>
        <w:tabs>
          <w:tab w:val="left" w:pos="9214"/>
        </w:tabs>
        <w:ind w:left="567" w:right="-570"/>
        <w:jc w:val="both"/>
        <w:rPr>
          <w:rFonts w:ascii="Times New Roman" w:hAnsi="Times New Roman" w:cs="Times New Roman"/>
          <w:sz w:val="24"/>
          <w:szCs w:val="24"/>
        </w:rPr>
      </w:pPr>
    </w:p>
    <w:p w:rsidR="00421A85" w:rsidRPr="005A2217" w:rsidRDefault="00421A85" w:rsidP="00421A85">
      <w:pPr>
        <w:pStyle w:val="ConsPlusNonformat"/>
        <w:tabs>
          <w:tab w:val="left" w:pos="9214"/>
        </w:tabs>
        <w:ind w:right="-570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21A85" w:rsidRDefault="00421A85" w:rsidP="00421A8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42342">
        <w:rPr>
          <w:rFonts w:ascii="Times New Roman" w:hAnsi="Times New Roman" w:cs="Times New Roman"/>
          <w:b/>
          <w:sz w:val="24"/>
          <w:szCs w:val="24"/>
        </w:rPr>
        <w:t>4</w:t>
      </w:r>
      <w:r w:rsidRPr="005A2217">
        <w:rPr>
          <w:rFonts w:ascii="Times New Roman" w:hAnsi="Times New Roman" w:cs="Times New Roman"/>
          <w:b/>
          <w:sz w:val="24"/>
          <w:szCs w:val="24"/>
        </w:rPr>
        <w:t>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УКРЕПЛЕНИЯ ОБЩЕСТВ</w:t>
      </w:r>
      <w:r>
        <w:rPr>
          <w:rFonts w:ascii="Times New Roman" w:hAnsi="Times New Roman" w:cs="Times New Roman"/>
          <w:b/>
          <w:sz w:val="24"/>
          <w:szCs w:val="24"/>
        </w:rPr>
        <w:t>ЕННОГО ЗДОРОВЬЯ НАСЕЛЕНИЯ КАРГАТ</w:t>
      </w:r>
      <w:r w:rsidRPr="005A2217">
        <w:rPr>
          <w:rFonts w:ascii="Times New Roman" w:hAnsi="Times New Roman" w:cs="Times New Roman"/>
          <w:b/>
          <w:sz w:val="24"/>
          <w:szCs w:val="24"/>
        </w:rPr>
        <w:t>СКОГО РАЙОНА</w:t>
      </w:r>
    </w:p>
    <w:p w:rsidR="00421A85" w:rsidRPr="005A2217" w:rsidRDefault="00421A85" w:rsidP="00421A8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21A85" w:rsidRPr="005A2217" w:rsidRDefault="00421A85" w:rsidP="00421A85">
      <w:pPr>
        <w:pStyle w:val="ConsPlusNonformat"/>
        <w:tabs>
          <w:tab w:val="left" w:pos="921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Реализация Программы позволит достигнуть результатов, отраженн</w:t>
      </w:r>
      <w:r>
        <w:rPr>
          <w:rFonts w:ascii="Times New Roman" w:hAnsi="Times New Roman" w:cs="Times New Roman"/>
          <w:sz w:val="24"/>
          <w:szCs w:val="24"/>
        </w:rPr>
        <w:t xml:space="preserve">ых в Приложении № 1 к паспорту </w:t>
      </w:r>
      <w:r w:rsidRPr="005A2217">
        <w:rPr>
          <w:rFonts w:ascii="Times New Roman" w:hAnsi="Times New Roman" w:cs="Times New Roman"/>
          <w:sz w:val="24"/>
          <w:szCs w:val="24"/>
        </w:rPr>
        <w:t>Программы.</w:t>
      </w:r>
    </w:p>
    <w:p w:rsidR="00421A85" w:rsidRPr="005A2217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Реализация программы обеспечит достижение следующих результатов:</w:t>
      </w:r>
    </w:p>
    <w:p w:rsidR="00421A85" w:rsidRPr="005A2217" w:rsidRDefault="00421A85" w:rsidP="00421A85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снижение преждевременной смертности, заболеваемости, создание условий для улучшения демографической ситуации, увеличения продолжительности жизни населения;</w:t>
      </w:r>
    </w:p>
    <w:p w:rsidR="00421A85" w:rsidRPr="005A2217" w:rsidRDefault="00421A85" w:rsidP="00421A85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увеличение показателей по медицинским осмотрам и диспансеризации населения;</w:t>
      </w:r>
    </w:p>
    <w:p w:rsidR="00421A85" w:rsidRPr="005A2217" w:rsidRDefault="00421A85" w:rsidP="00421A85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создание системы информирования населения района о факторах риска и профилактики заболеваний;</w:t>
      </w:r>
    </w:p>
    <w:p w:rsidR="00421A85" w:rsidRPr="005A2217" w:rsidRDefault="00421A85" w:rsidP="00421A85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увеличение количества физкультурно-оздоровительных и тематических мероприятий по формированию у населения мотивации к здоровому образу жизни;</w:t>
      </w:r>
    </w:p>
    <w:p w:rsidR="00421A85" w:rsidRPr="005A2217" w:rsidRDefault="00421A85" w:rsidP="00421A85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увеличение доли жителей, охваченных мероприятиями, направленными на активную жизнь в любом возрасте.</w:t>
      </w:r>
    </w:p>
    <w:p w:rsidR="00421A85" w:rsidRPr="005A2217" w:rsidRDefault="00421A85" w:rsidP="00421A85">
      <w:pPr>
        <w:tabs>
          <w:tab w:val="left" w:pos="1134"/>
          <w:tab w:val="left" w:pos="1418"/>
          <w:tab w:val="left" w:pos="9214"/>
        </w:tabs>
        <w:autoSpaceDE w:val="0"/>
        <w:autoSpaceDN w:val="0"/>
        <w:adjustRightInd w:val="0"/>
        <w:spacing w:after="0" w:line="240" w:lineRule="auto"/>
        <w:ind w:left="567" w:right="-57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21A85" w:rsidRDefault="00421A85" w:rsidP="00421A85">
      <w:pPr>
        <w:tabs>
          <w:tab w:val="left" w:pos="1134"/>
          <w:tab w:val="left" w:pos="1418"/>
          <w:tab w:val="left" w:pos="9214"/>
        </w:tabs>
        <w:autoSpaceDE w:val="0"/>
        <w:autoSpaceDN w:val="0"/>
        <w:adjustRightInd w:val="0"/>
        <w:spacing w:after="0" w:line="240" w:lineRule="auto"/>
        <w:ind w:left="567" w:right="-57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42342">
        <w:rPr>
          <w:rFonts w:ascii="Times New Roman" w:hAnsi="Times New Roman" w:cs="Times New Roman"/>
          <w:b/>
          <w:sz w:val="24"/>
          <w:szCs w:val="24"/>
        </w:rPr>
        <w:t>5</w:t>
      </w:r>
      <w:r w:rsidRPr="005A2217">
        <w:rPr>
          <w:rFonts w:ascii="Times New Roman" w:hAnsi="Times New Roman" w:cs="Times New Roman"/>
          <w:b/>
          <w:sz w:val="24"/>
          <w:szCs w:val="24"/>
        </w:rPr>
        <w:t xml:space="preserve">. СРОКИ РЕАЛИЗАЦИИ ПРОГРАММЫ </w:t>
      </w:r>
    </w:p>
    <w:p w:rsidR="00421A85" w:rsidRPr="005A2217" w:rsidRDefault="00421A85" w:rsidP="00421A85">
      <w:pPr>
        <w:tabs>
          <w:tab w:val="left" w:pos="1134"/>
          <w:tab w:val="left" w:pos="1418"/>
          <w:tab w:val="left" w:pos="9214"/>
        </w:tabs>
        <w:autoSpaceDE w:val="0"/>
        <w:autoSpaceDN w:val="0"/>
        <w:adjustRightInd w:val="0"/>
        <w:spacing w:after="0" w:line="240" w:lineRule="auto"/>
        <w:ind w:left="567" w:right="-57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21A85" w:rsidRDefault="00421A85" w:rsidP="00421A85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 xml:space="preserve">           Срок р</w:t>
      </w:r>
      <w:r>
        <w:rPr>
          <w:rFonts w:ascii="Times New Roman" w:hAnsi="Times New Roman" w:cs="Times New Roman"/>
          <w:sz w:val="24"/>
          <w:szCs w:val="24"/>
        </w:rPr>
        <w:t>еализации Программы: 2023 - 2030</w:t>
      </w:r>
      <w:r w:rsidRPr="005A2217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21A85" w:rsidRPr="00442342" w:rsidRDefault="00421A85" w:rsidP="00421A85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1A85" w:rsidRDefault="00421A85" w:rsidP="00421A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85" w:rsidRDefault="00421A85" w:rsidP="00421A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342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5A2217">
        <w:rPr>
          <w:rFonts w:ascii="Times New Roman" w:hAnsi="Times New Roman" w:cs="Times New Roman"/>
          <w:b/>
          <w:sz w:val="24"/>
          <w:szCs w:val="24"/>
        </w:rPr>
        <w:t xml:space="preserve">. ПЕРЕЧЕНЬ ОСНОВНЫХ МЕРОПРИЯТИЙ ПРОГРАММЫ </w:t>
      </w:r>
    </w:p>
    <w:p w:rsidR="00421A85" w:rsidRPr="005A2217" w:rsidRDefault="00421A85" w:rsidP="00421A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85" w:rsidRPr="005A2217" w:rsidRDefault="00421A85" w:rsidP="00421A85">
      <w:pPr>
        <w:pStyle w:val="s1"/>
        <w:spacing w:before="0" w:beforeAutospacing="0" w:after="0" w:afterAutospacing="0"/>
        <w:ind w:firstLine="709"/>
        <w:jc w:val="both"/>
      </w:pPr>
      <w:r w:rsidRPr="005A2217">
        <w:t>Перечень основных мероприятий Программы приведён в Приложении №2 к Программе.</w:t>
      </w:r>
    </w:p>
    <w:p w:rsidR="00421A85" w:rsidRPr="005A2217" w:rsidRDefault="00421A85" w:rsidP="00421A85">
      <w:pPr>
        <w:pStyle w:val="s1"/>
        <w:spacing w:before="0" w:beforeAutospacing="0" w:after="0" w:afterAutospacing="0"/>
        <w:ind w:firstLine="709"/>
        <w:jc w:val="both"/>
      </w:pPr>
      <w:r w:rsidRPr="005A2217">
        <w:t xml:space="preserve">Достижение основной цели Программы и решение поставленных задач будет осуществляться в рамках реализации основных мероприятий: </w:t>
      </w:r>
    </w:p>
    <w:p w:rsidR="00421A85" w:rsidRPr="005A2217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6.1.</w:t>
      </w:r>
      <w:r w:rsidRPr="005A2217">
        <w:rPr>
          <w:rFonts w:ascii="Times New Roman" w:hAnsi="Times New Roman" w:cs="Times New Roman"/>
          <w:spacing w:val="-6"/>
          <w:sz w:val="24"/>
          <w:szCs w:val="24"/>
        </w:rPr>
        <w:t xml:space="preserve"> Мероприятие 1</w:t>
      </w:r>
      <w:r w:rsidRPr="005A2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A85" w:rsidRPr="005A2217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«Сохранение и укр</w:t>
      </w:r>
      <w:r>
        <w:rPr>
          <w:rFonts w:ascii="Times New Roman" w:hAnsi="Times New Roman" w:cs="Times New Roman"/>
          <w:sz w:val="24"/>
          <w:szCs w:val="24"/>
        </w:rPr>
        <w:t xml:space="preserve">епление здоровья населения Каргатского </w:t>
      </w:r>
      <w:r w:rsidRPr="005A2217">
        <w:rPr>
          <w:rFonts w:ascii="Times New Roman" w:hAnsi="Times New Roman" w:cs="Times New Roman"/>
          <w:sz w:val="24"/>
          <w:szCs w:val="24"/>
        </w:rPr>
        <w:t>района».</w:t>
      </w:r>
    </w:p>
    <w:p w:rsidR="00421A85" w:rsidRPr="005A2217" w:rsidRDefault="00421A85" w:rsidP="00421A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Мероприятие предусматривает:</w:t>
      </w:r>
    </w:p>
    <w:p w:rsidR="00421A85" w:rsidRDefault="00421A85" w:rsidP="00421A85">
      <w:pPr>
        <w:pStyle w:val="a6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проведение мероприятий по привлечению взрослого населения к профилактическим медицинским осмотрам и диспансеризации определенных групп взрослого населения для оценки состояния здоровья и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граждан;</w:t>
      </w:r>
    </w:p>
    <w:p w:rsidR="00421A85" w:rsidRDefault="00421A85" w:rsidP="00421A85">
      <w:pPr>
        <w:pStyle w:val="a6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проведение мероприятий по привлечению населения к вакцинации против инфекционных заболеваний в соответствии с национальным календарем профилактических прививок, в том числе против гриппа и новой коронавирусной инфекции;</w:t>
      </w:r>
    </w:p>
    <w:p w:rsidR="00421A85" w:rsidRPr="005A2217" w:rsidRDefault="00421A85" w:rsidP="00421A85">
      <w:pPr>
        <w:pStyle w:val="a6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организацию и проведение всеобуча (лектория) по проблемам, связанным с ведением здорового образа жизни: (с привлечением медицинских сотрудников).</w:t>
      </w:r>
    </w:p>
    <w:p w:rsidR="00421A85" w:rsidRPr="005A2217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 xml:space="preserve">6.2. </w:t>
      </w:r>
      <w:r w:rsidRPr="005A2217">
        <w:rPr>
          <w:rFonts w:ascii="Times New Roman" w:hAnsi="Times New Roman" w:cs="Times New Roman"/>
          <w:spacing w:val="-6"/>
          <w:sz w:val="24"/>
          <w:szCs w:val="24"/>
        </w:rPr>
        <w:t xml:space="preserve">Мероприятие 2 </w:t>
      </w:r>
    </w:p>
    <w:p w:rsidR="00421A85" w:rsidRPr="005A2217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 xml:space="preserve">«Формирование сознания и мотивирование населения к ведению здорового образа жизни» </w:t>
      </w:r>
    </w:p>
    <w:p w:rsidR="00421A85" w:rsidRPr="005A2217" w:rsidRDefault="00421A85" w:rsidP="00421A8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5A2217">
        <w:rPr>
          <w:rFonts w:ascii="Times New Roman" w:hAnsi="Times New Roman" w:cs="Times New Roman"/>
          <w:color w:val="2D2D2D"/>
          <w:sz w:val="24"/>
          <w:szCs w:val="24"/>
        </w:rPr>
        <w:t>Мероприятие предусматривает:</w:t>
      </w:r>
    </w:p>
    <w:p w:rsidR="00421A85" w:rsidRDefault="00421A85" w:rsidP="00421A85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проведение районного конкурса социальных проектов по вопросам сохранения здоровья;</w:t>
      </w:r>
    </w:p>
    <w:p w:rsidR="00421A85" w:rsidRDefault="00421A85" w:rsidP="00421A85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 xml:space="preserve">изготовление и распространение наглядной агитации (листовок, буклетов, баннеров) о </w:t>
      </w:r>
      <w:r>
        <w:rPr>
          <w:rFonts w:ascii="Times New Roman" w:hAnsi="Times New Roman"/>
          <w:sz w:val="24"/>
          <w:szCs w:val="24"/>
        </w:rPr>
        <w:t>правилах здорового образа жизни</w:t>
      </w:r>
      <w:r w:rsidRPr="005A2217">
        <w:rPr>
          <w:rFonts w:ascii="Times New Roman" w:hAnsi="Times New Roman"/>
          <w:sz w:val="24"/>
          <w:szCs w:val="24"/>
        </w:rPr>
        <w:t xml:space="preserve"> в общественном транспорте, на автобусных остановках, в учреждениях и организациях района;</w:t>
      </w:r>
    </w:p>
    <w:p w:rsidR="00421A85" w:rsidRDefault="00421A85" w:rsidP="00421A85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проведение информационно-пропагандистских, организационно-массовых, культурных, физкультурно-оздоровительных, профилактических и иных мероприятий антинаркотической направленности;</w:t>
      </w:r>
    </w:p>
    <w:p w:rsidR="00421A85" w:rsidRDefault="00421A85" w:rsidP="00421A85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размещение на информационных стендах, официальных сайтах, официальных страницах социальных сетей материалов о правилах сохранения и укрепления здоровья;</w:t>
      </w:r>
    </w:p>
    <w:p w:rsidR="00421A85" w:rsidRPr="005A2217" w:rsidRDefault="00421A85" w:rsidP="00421A85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размещение в СМИ информации по вопросам здорового образа жизни, укрепления здоровья и профилактики различных заболевания.</w:t>
      </w:r>
    </w:p>
    <w:p w:rsidR="00421A85" w:rsidRPr="005A2217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6.3.</w:t>
      </w:r>
      <w:r w:rsidRPr="005A2217">
        <w:rPr>
          <w:rFonts w:ascii="Times New Roman" w:hAnsi="Times New Roman" w:cs="Times New Roman"/>
          <w:spacing w:val="-6"/>
          <w:sz w:val="24"/>
          <w:szCs w:val="24"/>
        </w:rPr>
        <w:t xml:space="preserve"> Мероприятие 3</w:t>
      </w:r>
    </w:p>
    <w:p w:rsidR="00421A85" w:rsidRPr="005A2217" w:rsidRDefault="00421A85" w:rsidP="00421A8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 xml:space="preserve">«Активная жизнь в любом возрасте»    </w:t>
      </w:r>
    </w:p>
    <w:p w:rsidR="00421A85" w:rsidRPr="005A2217" w:rsidRDefault="00421A85" w:rsidP="00421A8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Мероприятие предусматривает:</w:t>
      </w:r>
    </w:p>
    <w:p w:rsidR="00421A85" w:rsidRDefault="00421A85" w:rsidP="00421A85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организацию деятельности школьных физ</w:t>
      </w:r>
      <w:r>
        <w:rPr>
          <w:rFonts w:ascii="Times New Roman" w:hAnsi="Times New Roman" w:cs="Times New Roman"/>
          <w:sz w:val="24"/>
          <w:szCs w:val="24"/>
        </w:rPr>
        <w:t>культурно-спортивных клубов</w:t>
      </w:r>
      <w:r w:rsidRPr="005A2217">
        <w:rPr>
          <w:rFonts w:ascii="Times New Roman" w:hAnsi="Times New Roman" w:cs="Times New Roman"/>
          <w:sz w:val="24"/>
          <w:szCs w:val="24"/>
        </w:rPr>
        <w:t>, спортивных клубов по месту жительства граждан;</w:t>
      </w:r>
    </w:p>
    <w:p w:rsidR="00421A85" w:rsidRDefault="00421A85" w:rsidP="00421A85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28F">
        <w:rPr>
          <w:rFonts w:ascii="Times New Roman" w:hAnsi="Times New Roman" w:cs="Times New Roman"/>
          <w:sz w:val="24"/>
          <w:szCs w:val="24"/>
        </w:rPr>
        <w:t>организацию занятий для граждан пожилого возраста и инвалидов (по дыхательной гимнастике, скандинавской ходьбе, адаптивной физической культурой, фитнес).</w:t>
      </w:r>
    </w:p>
    <w:p w:rsidR="00421A85" w:rsidRDefault="00421A85" w:rsidP="00421A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85" w:rsidRDefault="00421A85" w:rsidP="00421A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342">
        <w:rPr>
          <w:rFonts w:ascii="Times New Roman" w:hAnsi="Times New Roman" w:cs="Times New Roman"/>
          <w:b/>
          <w:sz w:val="24"/>
          <w:szCs w:val="24"/>
        </w:rPr>
        <w:t>7</w:t>
      </w:r>
      <w:r w:rsidRPr="005A2217">
        <w:rPr>
          <w:rFonts w:ascii="Times New Roman" w:hAnsi="Times New Roman" w:cs="Times New Roman"/>
          <w:b/>
          <w:sz w:val="24"/>
          <w:szCs w:val="24"/>
        </w:rPr>
        <w:t xml:space="preserve">. ПЕРЕЧЕНЬ ЦЕЛЕВЫХ ИНДИКАТОРОВ И ПОКАЗАТЕЛЕЙ ПРОГРАММЫ </w:t>
      </w:r>
    </w:p>
    <w:p w:rsidR="00421A85" w:rsidRPr="005A2217" w:rsidRDefault="00421A85" w:rsidP="00421A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85" w:rsidRPr="005A2217" w:rsidRDefault="00421A85" w:rsidP="00421A85">
      <w:pPr>
        <w:tabs>
          <w:tab w:val="left" w:pos="10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A2217">
        <w:rPr>
          <w:rFonts w:ascii="Times New Roman" w:hAnsi="Times New Roman" w:cs="Times New Roman"/>
          <w:color w:val="000000"/>
          <w:spacing w:val="6"/>
          <w:sz w:val="24"/>
          <w:szCs w:val="24"/>
        </w:rPr>
        <w:t>Для оценки непосредственных результатов Программы определены следующие целевые показатели (индикаторы):</w:t>
      </w:r>
    </w:p>
    <w:p w:rsidR="00421A85" w:rsidRDefault="00421A85" w:rsidP="00421A85">
      <w:pPr>
        <w:pStyle w:val="a6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2217">
        <w:rPr>
          <w:rFonts w:ascii="Times New Roman" w:hAnsi="Times New Roman"/>
          <w:color w:val="000000"/>
          <w:sz w:val="24"/>
          <w:szCs w:val="24"/>
        </w:rPr>
        <w:t>снижение смертности нас</w:t>
      </w:r>
      <w:r>
        <w:rPr>
          <w:rFonts w:ascii="Times New Roman" w:hAnsi="Times New Roman"/>
          <w:color w:val="000000"/>
          <w:sz w:val="24"/>
          <w:szCs w:val="24"/>
        </w:rPr>
        <w:t>еления (на 1000 населения) - 24,6</w:t>
      </w:r>
      <w:r w:rsidRPr="006D283D"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/</w:t>
      </w:r>
      <w:r w:rsidRPr="006D283D">
        <w:rPr>
          <w:rFonts w:ascii="Times New Roman" w:hAnsi="Times New Roman"/>
          <w:vertAlign w:val="subscript"/>
        </w:rPr>
        <w:t>00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21A85" w:rsidRDefault="00421A85" w:rsidP="00421A85">
      <w:pPr>
        <w:pStyle w:val="a6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2217">
        <w:rPr>
          <w:rFonts w:ascii="Times New Roman" w:hAnsi="Times New Roman"/>
          <w:sz w:val="24"/>
          <w:szCs w:val="24"/>
        </w:rPr>
        <w:t>доля жителей, охваченных медицинскими ос</w:t>
      </w:r>
      <w:r>
        <w:rPr>
          <w:rFonts w:ascii="Times New Roman" w:hAnsi="Times New Roman"/>
          <w:sz w:val="24"/>
          <w:szCs w:val="24"/>
        </w:rPr>
        <w:t xml:space="preserve">мотрами и диспансеризацией– </w:t>
      </w:r>
      <w:r>
        <w:rPr>
          <w:rFonts w:ascii="Times New Roman" w:hAnsi="Times New Roman"/>
          <w:sz w:val="24"/>
          <w:szCs w:val="24"/>
        </w:rPr>
        <w:lastRenderedPageBreak/>
        <w:t>18,18%;</w:t>
      </w:r>
    </w:p>
    <w:p w:rsidR="00421A85" w:rsidRDefault="00421A85" w:rsidP="00421A85">
      <w:pPr>
        <w:pStyle w:val="a6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информационных </w:t>
      </w:r>
      <w:r w:rsidRPr="0066328F">
        <w:rPr>
          <w:rFonts w:ascii="Times New Roman" w:hAnsi="Times New Roman"/>
          <w:sz w:val="24"/>
          <w:szCs w:val="24"/>
        </w:rPr>
        <w:t xml:space="preserve">материалов в СМИ, на стендах, сайтах, официальных страницах социальных сетей, формирующих здоровый образ жизни </w:t>
      </w:r>
      <w:r>
        <w:rPr>
          <w:rFonts w:ascii="Times New Roman" w:hAnsi="Times New Roman"/>
          <w:color w:val="000000"/>
          <w:sz w:val="24"/>
          <w:szCs w:val="24"/>
        </w:rPr>
        <w:t>-  19ед.</w:t>
      </w:r>
      <w:r w:rsidRPr="0066328F">
        <w:rPr>
          <w:rFonts w:ascii="Times New Roman" w:hAnsi="Times New Roman"/>
          <w:color w:val="000000"/>
          <w:sz w:val="24"/>
          <w:szCs w:val="24"/>
        </w:rPr>
        <w:t>;</w:t>
      </w:r>
    </w:p>
    <w:p w:rsidR="00421A85" w:rsidRPr="00993280" w:rsidRDefault="00421A85" w:rsidP="00421A85">
      <w:pPr>
        <w:pStyle w:val="a6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6328F">
        <w:rPr>
          <w:rFonts w:ascii="Times New Roman" w:hAnsi="Times New Roman"/>
          <w:sz w:val="24"/>
          <w:szCs w:val="24"/>
        </w:rPr>
        <w:t xml:space="preserve">изготовление и распространение полиграфической продукции, пропагандирующей </w:t>
      </w:r>
      <w:r>
        <w:rPr>
          <w:rFonts w:ascii="Times New Roman" w:hAnsi="Times New Roman"/>
          <w:sz w:val="24"/>
          <w:szCs w:val="24"/>
        </w:rPr>
        <w:t>здоровый образ жизни</w:t>
      </w:r>
      <w:r w:rsidRPr="00993280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300</w:t>
      </w:r>
      <w:r w:rsidRPr="00993280">
        <w:rPr>
          <w:rFonts w:ascii="Times New Roman" w:hAnsi="Times New Roman"/>
          <w:sz w:val="24"/>
          <w:szCs w:val="24"/>
        </w:rPr>
        <w:t xml:space="preserve"> ед.;</w:t>
      </w:r>
    </w:p>
    <w:p w:rsidR="00421A85" w:rsidRPr="00993280" w:rsidRDefault="00421A85" w:rsidP="00421A85">
      <w:pPr>
        <w:pStyle w:val="a6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3280">
        <w:rPr>
          <w:rFonts w:ascii="Times New Roman" w:hAnsi="Times New Roman"/>
          <w:sz w:val="24"/>
          <w:szCs w:val="24"/>
        </w:rPr>
        <w:t xml:space="preserve">количество физкультурно-оздоровительных и тематических мероприятий по формированию у населения мотивации к здоровому образу жизни </w:t>
      </w:r>
      <w:r>
        <w:rPr>
          <w:rFonts w:ascii="Times New Roman" w:hAnsi="Times New Roman"/>
          <w:sz w:val="24"/>
          <w:szCs w:val="24"/>
        </w:rPr>
        <w:t>– 26</w:t>
      </w:r>
      <w:r w:rsidRPr="00993280">
        <w:rPr>
          <w:rFonts w:ascii="Times New Roman" w:hAnsi="Times New Roman"/>
          <w:sz w:val="24"/>
          <w:szCs w:val="24"/>
        </w:rPr>
        <w:t xml:space="preserve"> ед.;</w:t>
      </w:r>
    </w:p>
    <w:p w:rsidR="00421A85" w:rsidRPr="00EC3B08" w:rsidRDefault="00421A85" w:rsidP="00421A85">
      <w:pPr>
        <w:pStyle w:val="a6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3B08">
        <w:rPr>
          <w:rFonts w:ascii="Times New Roman" w:hAnsi="Times New Roman"/>
          <w:color w:val="000000"/>
          <w:sz w:val="24"/>
          <w:szCs w:val="24"/>
        </w:rPr>
        <w:t>доля жителей, охваченных мероприятиями, направленными на активную ж</w:t>
      </w:r>
      <w:r>
        <w:rPr>
          <w:rFonts w:ascii="Times New Roman" w:hAnsi="Times New Roman"/>
          <w:color w:val="000000"/>
          <w:sz w:val="24"/>
          <w:szCs w:val="24"/>
        </w:rPr>
        <w:t>изнь в любом возрасте – 46,08</w:t>
      </w:r>
      <w:r w:rsidRPr="00EC3B08">
        <w:rPr>
          <w:rFonts w:ascii="Times New Roman" w:hAnsi="Times New Roman"/>
          <w:color w:val="000000"/>
          <w:sz w:val="24"/>
          <w:szCs w:val="24"/>
        </w:rPr>
        <w:t xml:space="preserve">%. </w:t>
      </w:r>
    </w:p>
    <w:p w:rsidR="00421A85" w:rsidRPr="00442342" w:rsidRDefault="00421A85" w:rsidP="00421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 xml:space="preserve">Целевые показатели характеризуют создание условий для улучшения демографической ситуации, увеличения продолжительности жизни населения, снижения преждевременной смертности, заболеваемости, повышение уровня доступности информации для населения района о проводимых </w:t>
      </w:r>
      <w:r>
        <w:rPr>
          <w:rFonts w:ascii="Times New Roman" w:hAnsi="Times New Roman" w:cs="Times New Roman"/>
          <w:sz w:val="24"/>
          <w:szCs w:val="24"/>
        </w:rPr>
        <w:t>мероприятиях в рамках Программы</w:t>
      </w:r>
    </w:p>
    <w:p w:rsidR="00421A85" w:rsidRDefault="00421A85" w:rsidP="00421A85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421A85" w:rsidRPr="005A2217" w:rsidRDefault="00421A85" w:rsidP="00421A85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421A85" w:rsidRDefault="00421A85" w:rsidP="00421A85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5A2217">
        <w:rPr>
          <w:rFonts w:ascii="Times New Roman" w:hAnsi="Times New Roman"/>
          <w:b/>
          <w:sz w:val="24"/>
          <w:szCs w:val="24"/>
          <w:lang w:eastAsia="ru-RU"/>
        </w:rPr>
        <w:t>. ИНФОРМАЦИЯ О РАСПРЕДЕЛЕНИИ ПЛАНИРУЕМЫХ РАСХОДАХ ПО ОТДЕ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ЛЬНЫМ МЕРОПРИЯТИЯМ ПРОГРАММЫ С </w:t>
      </w:r>
      <w:r w:rsidRPr="005A2217">
        <w:rPr>
          <w:rFonts w:ascii="Times New Roman" w:hAnsi="Times New Roman"/>
          <w:b/>
          <w:sz w:val="24"/>
          <w:szCs w:val="24"/>
          <w:lang w:eastAsia="ru-RU"/>
        </w:rPr>
        <w:t>УКАЗАНИЕМ ГЛАВНЫХ РАСПОРЯДИТЕЛЕЙ СРЕДСТВ РАЙОННОГО БЮДЖЕТА, А ТАКЖЕ ПО ГОДАМ РЕАЛИЗАЦИИ ПРОГРАММЫ</w:t>
      </w:r>
    </w:p>
    <w:p w:rsidR="00421A85" w:rsidRPr="005A2217" w:rsidRDefault="00421A85" w:rsidP="00421A85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5A221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21A85" w:rsidRPr="005A2217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5A2217">
        <w:rPr>
          <w:rFonts w:ascii="Times New Roman" w:hAnsi="Times New Roman" w:cs="Times New Roman"/>
          <w:sz w:val="24"/>
          <w:szCs w:val="24"/>
        </w:rPr>
        <w:t>Информация о распределении планируемых расходов по мероприятиям программы с указанием главных распорядителей, а также по годам реализации программы приведена в приложении №3 к муниципальной программе.</w:t>
      </w:r>
    </w:p>
    <w:p w:rsidR="00421A85" w:rsidRPr="005A2217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21A85" w:rsidRPr="005A2217" w:rsidRDefault="00421A85" w:rsidP="00421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A2217">
        <w:rPr>
          <w:rFonts w:ascii="Times New Roman" w:hAnsi="Times New Roman" w:cs="Times New Roman"/>
          <w:b/>
          <w:sz w:val="24"/>
          <w:szCs w:val="24"/>
        </w:rPr>
        <w:t>. ИНФОРМАЦИЯ О РЕСУРСНОМ ОБЕСПЕЧЕНИИ И ПРОГНОЗНОЙ ОЦЕНКЕ РАСХОДОВ НА РЕАЛИЗАЦИЮ ЦЕЛЕЙ ПРОГРАММЫ С УЧЕТОМ ИСТОЧНИКОВ ФИНАНСИРОВАНИЯ, В ТОМ ЧИСЛЕ СРЕДСТВ ФЕДЕРАЛЬНОГО, КРАЕВОГО И МЕСТНОГО БЮДЖЕТОВ</w:t>
      </w:r>
    </w:p>
    <w:p w:rsidR="00421A85" w:rsidRPr="005A2217" w:rsidRDefault="00421A85" w:rsidP="0042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A85" w:rsidRPr="00712F23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712F23">
        <w:rPr>
          <w:rFonts w:ascii="Times New Roman" w:hAnsi="Times New Roman" w:cs="Times New Roman"/>
          <w:spacing w:val="-6"/>
          <w:kern w:val="2"/>
          <w:sz w:val="24"/>
          <w:szCs w:val="24"/>
        </w:rPr>
        <w:t xml:space="preserve"> </w:t>
      </w:r>
      <w:r w:rsidRPr="00712F23">
        <w:rPr>
          <w:rFonts w:ascii="Times New Roman" w:hAnsi="Times New Roman" w:cs="Times New Roman"/>
          <w:sz w:val="24"/>
          <w:szCs w:val="24"/>
        </w:rPr>
        <w:t>Информация о ресурсном обеспечении и прогнозной оценке расходов на реализацию целей   программы с учётом источников финансирования представлена в приложении №4 к муниципальной программе.</w:t>
      </w:r>
      <w:r w:rsidRPr="00712F23">
        <w:rPr>
          <w:rFonts w:ascii="Times New Roman" w:hAnsi="Times New Roman" w:cs="Times New Roman"/>
          <w:spacing w:val="-6"/>
          <w:kern w:val="2"/>
          <w:sz w:val="24"/>
          <w:szCs w:val="24"/>
        </w:rPr>
        <w:t xml:space="preserve">             </w:t>
      </w:r>
    </w:p>
    <w:p w:rsidR="00421A85" w:rsidRPr="00712F23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2F23">
        <w:rPr>
          <w:rFonts w:ascii="Times New Roman" w:hAnsi="Times New Roman" w:cs="Times New Roman"/>
          <w:sz w:val="24"/>
          <w:szCs w:val="24"/>
        </w:rPr>
        <w:t>Общий объём финансирования программы составляет 280,0 тыс. рублей, в том числе по годам:</w:t>
      </w:r>
    </w:p>
    <w:p w:rsidR="00421A85" w:rsidRPr="00712F23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2F23">
        <w:rPr>
          <w:rFonts w:ascii="Times New Roman" w:hAnsi="Times New Roman" w:cs="Times New Roman"/>
          <w:sz w:val="24"/>
          <w:szCs w:val="24"/>
        </w:rPr>
        <w:t>2023 год – 30,0 тыс. рублей;</w:t>
      </w:r>
    </w:p>
    <w:p w:rsidR="00421A85" w:rsidRPr="00712F23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712F23">
        <w:rPr>
          <w:rFonts w:ascii="Times New Roman" w:hAnsi="Times New Roman" w:cs="Times New Roman"/>
          <w:sz w:val="24"/>
          <w:szCs w:val="24"/>
        </w:rPr>
        <w:t>2024 год – 30,0 тыс. рублей;</w:t>
      </w:r>
    </w:p>
    <w:p w:rsidR="00421A85" w:rsidRPr="00712F23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712F23">
        <w:rPr>
          <w:rFonts w:ascii="Times New Roman" w:hAnsi="Times New Roman" w:cs="Times New Roman"/>
          <w:sz w:val="24"/>
          <w:szCs w:val="24"/>
        </w:rPr>
        <w:t>2025 год – 30,0 тыс. рублей;</w:t>
      </w:r>
    </w:p>
    <w:p w:rsidR="00421A85" w:rsidRPr="00712F23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712F23">
        <w:rPr>
          <w:rFonts w:ascii="Times New Roman" w:hAnsi="Times New Roman" w:cs="Times New Roman"/>
          <w:sz w:val="24"/>
          <w:szCs w:val="24"/>
        </w:rPr>
        <w:t>2026 год – 30,0 тыс. рублей;</w:t>
      </w:r>
    </w:p>
    <w:p w:rsidR="00421A85" w:rsidRPr="00712F23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2F23">
        <w:rPr>
          <w:rFonts w:ascii="Times New Roman" w:hAnsi="Times New Roman" w:cs="Times New Roman"/>
          <w:sz w:val="24"/>
          <w:szCs w:val="24"/>
        </w:rPr>
        <w:t>2027 год - 30,0 тыс. рублей;</w:t>
      </w:r>
    </w:p>
    <w:p w:rsidR="00421A85" w:rsidRPr="00712F23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2F23">
        <w:rPr>
          <w:rFonts w:ascii="Times New Roman" w:hAnsi="Times New Roman" w:cs="Times New Roman"/>
          <w:sz w:val="24"/>
          <w:szCs w:val="24"/>
        </w:rPr>
        <w:t>2028 год – 30,0 тыс. рублей;</w:t>
      </w:r>
    </w:p>
    <w:p w:rsidR="00421A85" w:rsidRPr="00712F23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2F23">
        <w:rPr>
          <w:rFonts w:ascii="Times New Roman" w:hAnsi="Times New Roman" w:cs="Times New Roman"/>
          <w:sz w:val="24"/>
          <w:szCs w:val="24"/>
        </w:rPr>
        <w:t>2029 год – 50,0 тыс. рублей;</w:t>
      </w:r>
    </w:p>
    <w:p w:rsidR="00421A85" w:rsidRPr="00712F23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712F23">
        <w:rPr>
          <w:rFonts w:ascii="Times New Roman" w:hAnsi="Times New Roman" w:cs="Times New Roman"/>
          <w:sz w:val="24"/>
          <w:szCs w:val="24"/>
        </w:rPr>
        <w:t>2030 год – 50,0 тыс. рублей.</w:t>
      </w:r>
    </w:p>
    <w:p w:rsidR="00421A85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21A85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21A85" w:rsidRPr="00712F23" w:rsidRDefault="00421A85" w:rsidP="00421A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12F23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ПРОГРАММЫ</w:t>
      </w:r>
    </w:p>
    <w:p w:rsidR="00421A85" w:rsidRPr="00712F23" w:rsidRDefault="00421A85" w:rsidP="00421A85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421A85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F23">
        <w:rPr>
          <w:rFonts w:ascii="Times New Roman" w:hAnsi="Times New Roman" w:cs="Times New Roman"/>
          <w:bCs/>
          <w:sz w:val="24"/>
          <w:szCs w:val="24"/>
        </w:rPr>
        <w:t xml:space="preserve">Оценка эффективности программы осуществляется путем сопоставления плановых показателей ожидаемых результатов реализации программы с фактическими результатами по </w:t>
      </w:r>
      <w:r w:rsidRPr="005A2217">
        <w:rPr>
          <w:rFonts w:ascii="Times New Roman" w:hAnsi="Times New Roman" w:cs="Times New Roman"/>
          <w:bCs/>
          <w:sz w:val="24"/>
          <w:szCs w:val="24"/>
        </w:rPr>
        <w:t xml:space="preserve">каждому году в течение всего срока реализации программы. </w:t>
      </w:r>
    </w:p>
    <w:p w:rsidR="00421A85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1A85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1A85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4D2" w:rsidRDefault="008A54D2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  <w:sectPr w:rsidR="008A54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1A85" w:rsidRDefault="00421A85" w:rsidP="0042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4D2" w:rsidRPr="00AF3AFB" w:rsidRDefault="008A54D2" w:rsidP="008A54D2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AF3AFB">
        <w:rPr>
          <w:rFonts w:ascii="Times New Roman" w:hAnsi="Times New Roman" w:cs="Times New Roman"/>
        </w:rPr>
        <w:t>Приложение №2</w:t>
      </w:r>
    </w:p>
    <w:p w:rsidR="008A54D2" w:rsidRPr="00AF3AFB" w:rsidRDefault="008A54D2" w:rsidP="008A54D2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AF3AFB">
        <w:rPr>
          <w:rFonts w:ascii="Times New Roman" w:hAnsi="Times New Roman" w:cs="Times New Roman"/>
        </w:rPr>
        <w:t>к постановлению Администрации района</w:t>
      </w:r>
    </w:p>
    <w:p w:rsidR="008A54D2" w:rsidRPr="00AF3AFB" w:rsidRDefault="008A54D2" w:rsidP="008A54D2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</w:rPr>
      </w:pPr>
      <w:r w:rsidRPr="00AF3AFB">
        <w:rPr>
          <w:rFonts w:ascii="Times New Roman" w:hAnsi="Times New Roman" w:cs="Times New Roman"/>
        </w:rPr>
        <w:t xml:space="preserve">    от __________ №________ </w:t>
      </w:r>
    </w:p>
    <w:p w:rsidR="008A54D2" w:rsidRDefault="008A54D2" w:rsidP="008A54D2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</w:rPr>
      </w:pPr>
    </w:p>
    <w:p w:rsidR="008A54D2" w:rsidRPr="0066328F" w:rsidRDefault="008A54D2" w:rsidP="008A54D2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Pr="0066328F">
        <w:rPr>
          <w:rFonts w:ascii="Times New Roman" w:hAnsi="Times New Roman" w:cs="Times New Roman"/>
        </w:rPr>
        <w:t xml:space="preserve">  </w:t>
      </w:r>
    </w:p>
    <w:p w:rsidR="008A54D2" w:rsidRPr="0066328F" w:rsidRDefault="008A54D2" w:rsidP="008A54D2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</w:rPr>
      </w:pPr>
      <w:r w:rsidRPr="0066328F">
        <w:rPr>
          <w:rFonts w:ascii="Times New Roman" w:hAnsi="Times New Roman" w:cs="Times New Roman"/>
        </w:rPr>
        <w:t>к муниципальной программ</w:t>
      </w:r>
      <w:r>
        <w:rPr>
          <w:rFonts w:ascii="Times New Roman" w:hAnsi="Times New Roman" w:cs="Times New Roman"/>
        </w:rPr>
        <w:t>е</w:t>
      </w:r>
      <w:r w:rsidRPr="0066328F">
        <w:rPr>
          <w:rFonts w:ascii="Times New Roman" w:hAnsi="Times New Roman" w:cs="Times New Roman"/>
        </w:rPr>
        <w:t xml:space="preserve"> </w:t>
      </w:r>
    </w:p>
    <w:p w:rsidR="008A54D2" w:rsidRPr="0066328F" w:rsidRDefault="008A54D2" w:rsidP="008A54D2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</w:rPr>
      </w:pPr>
      <w:r w:rsidRPr="0066328F">
        <w:rPr>
          <w:rFonts w:ascii="Times New Roman" w:hAnsi="Times New Roman" w:cs="Times New Roman"/>
        </w:rPr>
        <w:t xml:space="preserve">«Укрепление общественного здоровья </w:t>
      </w:r>
    </w:p>
    <w:p w:rsidR="008A54D2" w:rsidRPr="0066328F" w:rsidRDefault="008A54D2" w:rsidP="008A5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населения Каргатского</w:t>
      </w:r>
      <w:r w:rsidRPr="0066328F">
        <w:rPr>
          <w:rFonts w:ascii="Times New Roman" w:hAnsi="Times New Roman" w:cs="Times New Roman"/>
          <w:sz w:val="20"/>
          <w:szCs w:val="20"/>
        </w:rPr>
        <w:t xml:space="preserve"> район</w:t>
      </w:r>
      <w:r>
        <w:rPr>
          <w:rFonts w:ascii="Times New Roman" w:hAnsi="Times New Roman" w:cs="Times New Roman"/>
          <w:sz w:val="20"/>
          <w:szCs w:val="20"/>
        </w:rPr>
        <w:t>а на 2023-2030 годы</w:t>
      </w:r>
      <w:r w:rsidRPr="0066328F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8A54D2" w:rsidRPr="0066328F" w:rsidRDefault="008A54D2" w:rsidP="008A54D2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A54D2" w:rsidRDefault="008A54D2" w:rsidP="008A5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6328F">
        <w:rPr>
          <w:rFonts w:ascii="Times New Roman" w:hAnsi="Times New Roman" w:cs="Times New Roman"/>
        </w:rPr>
        <w:t>ЦЕЛИ, ЦЕЛЕВЫЕ ПОКАЗАТЕЛИ, ЗАДАЧИ, ПОКАЗАТЕЛИ РЕЗУЛЬТАТИВНОСТИ</w:t>
      </w:r>
    </w:p>
    <w:tbl>
      <w:tblPr>
        <w:tblpPr w:leftFromText="181" w:rightFromText="181" w:vertAnchor="text" w:horzAnchor="margin" w:tblpXSpec="center" w:tblpY="567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835"/>
        <w:gridCol w:w="851"/>
        <w:gridCol w:w="1984"/>
        <w:gridCol w:w="709"/>
        <w:gridCol w:w="709"/>
        <w:gridCol w:w="709"/>
        <w:gridCol w:w="708"/>
        <w:gridCol w:w="709"/>
        <w:gridCol w:w="709"/>
        <w:gridCol w:w="850"/>
        <w:gridCol w:w="822"/>
      </w:tblGrid>
      <w:tr w:rsidR="008A54D2" w:rsidRPr="007B169C" w:rsidTr="00FD29E8">
        <w:trPr>
          <w:trHeight w:val="1689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Цели и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Целевой индикатор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A54D2" w:rsidRPr="00A827A9" w:rsidRDefault="008A54D2" w:rsidP="00FD29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7A9">
              <w:rPr>
                <w:rFonts w:ascii="Times New Roman" w:hAnsi="Times New Roman" w:cs="Times New Roman"/>
              </w:rPr>
              <w:t>Ед-ца</w:t>
            </w:r>
            <w:proofErr w:type="spellEnd"/>
            <w:r w:rsidRPr="00A827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A9">
              <w:rPr>
                <w:rFonts w:ascii="Times New Roman" w:hAnsi="Times New Roman" w:cs="Times New Roman"/>
              </w:rPr>
              <w:t>изм-ия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Год, предшествующий году начала реализации Программы</w:t>
            </w:r>
          </w:p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925" w:type="dxa"/>
            <w:gridSpan w:val="8"/>
            <w:tcBorders>
              <w:top w:val="single" w:sz="4" w:space="0" w:color="auto"/>
            </w:tcBorders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Период реализации программы (год)</w:t>
            </w:r>
          </w:p>
        </w:tc>
      </w:tr>
      <w:tr w:rsidR="008A54D2" w:rsidRPr="007B169C" w:rsidTr="00FD29E8">
        <w:trPr>
          <w:trHeight w:val="168"/>
        </w:trPr>
        <w:tc>
          <w:tcPr>
            <w:tcW w:w="675" w:type="dxa"/>
            <w:vMerge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bookmarkStart w:id="1" w:name="_Hlk215064721"/>
          </w:p>
        </w:tc>
        <w:tc>
          <w:tcPr>
            <w:tcW w:w="3289" w:type="dxa"/>
            <w:vMerge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A54D2" w:rsidRPr="00A827A9" w:rsidRDefault="008A54D2" w:rsidP="00FD29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8A54D2" w:rsidRPr="001E6613" w:rsidRDefault="008A54D2" w:rsidP="00FD29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08A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22" w:type="dxa"/>
          </w:tcPr>
          <w:p w:rsidR="008A54D2" w:rsidRPr="001E6613" w:rsidRDefault="008A54D2" w:rsidP="00FD29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08A6">
              <w:rPr>
                <w:rFonts w:ascii="Times New Roman" w:hAnsi="Times New Roman" w:cs="Times New Roman"/>
              </w:rPr>
              <w:t>2030</w:t>
            </w:r>
          </w:p>
        </w:tc>
      </w:tr>
      <w:bookmarkEnd w:id="1"/>
      <w:tr w:rsidR="008A54D2" w:rsidRPr="007B169C" w:rsidTr="00FD29E8">
        <w:trPr>
          <w:trHeight w:val="599"/>
        </w:trPr>
        <w:tc>
          <w:tcPr>
            <w:tcW w:w="675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84" w:type="dxa"/>
            <w:gridSpan w:val="12"/>
          </w:tcPr>
          <w:p w:rsidR="008A54D2" w:rsidRPr="00A827A9" w:rsidRDefault="008A54D2" w:rsidP="00FD29E8">
            <w:pPr>
              <w:jc w:val="both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Цель: Укрепление здоровья, улучшение качества жизни населения, формирование культуры общественного здоровья, а так же мотивации населения к ведению здорового образа жизни.</w:t>
            </w:r>
          </w:p>
        </w:tc>
      </w:tr>
      <w:tr w:rsidR="008A54D2" w:rsidRPr="007B169C" w:rsidTr="00FD29E8">
        <w:trPr>
          <w:trHeight w:val="954"/>
        </w:trPr>
        <w:tc>
          <w:tcPr>
            <w:tcW w:w="675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89" w:type="dxa"/>
          </w:tcPr>
          <w:p w:rsidR="008A54D2" w:rsidRPr="00A827A9" w:rsidRDefault="008A54D2" w:rsidP="00FD29E8">
            <w:pPr>
              <w:jc w:val="both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 xml:space="preserve">Задача 1. Снижение смертности населения Каргатского района  </w:t>
            </w:r>
          </w:p>
        </w:tc>
        <w:tc>
          <w:tcPr>
            <w:tcW w:w="2835" w:type="dxa"/>
          </w:tcPr>
          <w:p w:rsidR="008A54D2" w:rsidRPr="00A827A9" w:rsidRDefault="008A54D2" w:rsidP="00FD29E8">
            <w:pPr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Коэффициент естественной убыли населения</w:t>
            </w:r>
          </w:p>
        </w:tc>
        <w:tc>
          <w:tcPr>
            <w:tcW w:w="851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984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708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</w:p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354</w:t>
            </w:r>
          </w:p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850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822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8A54D2" w:rsidRPr="007B169C" w:rsidTr="00FD29E8">
        <w:trPr>
          <w:trHeight w:val="292"/>
        </w:trPr>
        <w:tc>
          <w:tcPr>
            <w:tcW w:w="675" w:type="dxa"/>
            <w:vMerge w:val="restart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89" w:type="dxa"/>
            <w:vMerge w:val="restart"/>
          </w:tcPr>
          <w:p w:rsidR="008A54D2" w:rsidRPr="00A827A9" w:rsidRDefault="008A54D2" w:rsidP="00FD29E8">
            <w:pPr>
              <w:jc w:val="both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 xml:space="preserve">Задача 2. Информационно-коммуникационные компании по пропаганде здорового образа </w:t>
            </w:r>
            <w:r w:rsidRPr="00A827A9">
              <w:rPr>
                <w:rFonts w:ascii="Times New Roman" w:hAnsi="Times New Roman" w:cs="Times New Roman"/>
              </w:rPr>
              <w:lastRenderedPageBreak/>
              <w:t>жизни.</w:t>
            </w:r>
          </w:p>
        </w:tc>
        <w:tc>
          <w:tcPr>
            <w:tcW w:w="2835" w:type="dxa"/>
          </w:tcPr>
          <w:p w:rsidR="008A54D2" w:rsidRPr="00A827A9" w:rsidRDefault="008A54D2" w:rsidP="00FD29E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lastRenderedPageBreak/>
              <w:t>Количество публикаций в средствах массовой информации</w:t>
            </w:r>
          </w:p>
        </w:tc>
        <w:tc>
          <w:tcPr>
            <w:tcW w:w="851" w:type="dxa"/>
            <w:vAlign w:val="center"/>
          </w:tcPr>
          <w:p w:rsidR="008A54D2" w:rsidRPr="00A827A9" w:rsidRDefault="008A54D2" w:rsidP="00FD29E8">
            <w:pPr>
              <w:jc w:val="right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4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54D2" w:rsidRPr="007B169C" w:rsidTr="00FD29E8">
        <w:trPr>
          <w:trHeight w:val="301"/>
        </w:trPr>
        <w:tc>
          <w:tcPr>
            <w:tcW w:w="675" w:type="dxa"/>
            <w:vMerge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:rsidR="008A54D2" w:rsidRPr="00A827A9" w:rsidRDefault="008A54D2" w:rsidP="00FD29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A54D2" w:rsidRPr="00A827A9" w:rsidRDefault="008A54D2" w:rsidP="00FD29E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Количество массовых профилактических акций</w:t>
            </w:r>
          </w:p>
        </w:tc>
        <w:tc>
          <w:tcPr>
            <w:tcW w:w="851" w:type="dxa"/>
            <w:vAlign w:val="center"/>
          </w:tcPr>
          <w:p w:rsidR="008A54D2" w:rsidRPr="00A827A9" w:rsidRDefault="008A54D2" w:rsidP="00FD29E8">
            <w:pPr>
              <w:jc w:val="right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84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54D2" w:rsidRPr="007B169C" w:rsidTr="00FD29E8">
        <w:trPr>
          <w:trHeight w:val="1185"/>
        </w:trPr>
        <w:tc>
          <w:tcPr>
            <w:tcW w:w="675" w:type="dxa"/>
            <w:vMerge w:val="restart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289" w:type="dxa"/>
            <w:vMerge w:val="restart"/>
          </w:tcPr>
          <w:p w:rsidR="008A54D2" w:rsidRPr="00A827A9" w:rsidRDefault="008A54D2" w:rsidP="00FD29E8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Задача 3. Создание условий для ведения здорового образа жизни.</w:t>
            </w:r>
          </w:p>
          <w:p w:rsidR="008A54D2" w:rsidRPr="00A827A9" w:rsidRDefault="008A54D2" w:rsidP="00FD29E8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Количество новых плоскостных сооружений для занятий физической культурой и спортом</w:t>
            </w:r>
          </w:p>
        </w:tc>
        <w:tc>
          <w:tcPr>
            <w:tcW w:w="851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84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54D2" w:rsidRPr="007B169C" w:rsidTr="00FD29E8">
        <w:trPr>
          <w:trHeight w:val="1036"/>
        </w:trPr>
        <w:tc>
          <w:tcPr>
            <w:tcW w:w="675" w:type="dxa"/>
            <w:vMerge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:rsidR="008A54D2" w:rsidRPr="00A827A9" w:rsidRDefault="008A54D2" w:rsidP="00FD29E8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Доля населения систематически занимающихся физической культурой и спортом</w:t>
            </w:r>
          </w:p>
        </w:tc>
        <w:tc>
          <w:tcPr>
            <w:tcW w:w="851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46,08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708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50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22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</w:tr>
      <w:tr w:rsidR="008A54D2" w:rsidRPr="007B169C" w:rsidTr="00FD29E8">
        <w:trPr>
          <w:trHeight w:val="887"/>
        </w:trPr>
        <w:tc>
          <w:tcPr>
            <w:tcW w:w="675" w:type="dxa"/>
            <w:vMerge w:val="restart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89" w:type="dxa"/>
            <w:vMerge w:val="restart"/>
          </w:tcPr>
          <w:p w:rsidR="008A54D2" w:rsidRPr="00A827A9" w:rsidRDefault="008A54D2" w:rsidP="00FD29E8">
            <w:pPr>
              <w:jc w:val="both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Задача 4. Вовлечение граждан и некоммерческих организаций в мероприятия по укреплению  общественного здоровья</w:t>
            </w:r>
          </w:p>
          <w:p w:rsidR="008A54D2" w:rsidRPr="00A827A9" w:rsidRDefault="008A54D2" w:rsidP="00FD29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Количество конкурсов по пропаганде ЗОЖ среди детей и их родителей</w:t>
            </w:r>
          </w:p>
        </w:tc>
        <w:tc>
          <w:tcPr>
            <w:tcW w:w="851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84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54D2" w:rsidRPr="007B169C" w:rsidTr="00FD29E8">
        <w:trPr>
          <w:trHeight w:val="887"/>
        </w:trPr>
        <w:tc>
          <w:tcPr>
            <w:tcW w:w="675" w:type="dxa"/>
            <w:vMerge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:rsidR="008A54D2" w:rsidRPr="00A827A9" w:rsidRDefault="008A54D2" w:rsidP="00FD29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A54D2" w:rsidRPr="00A827A9" w:rsidRDefault="008A54D2" w:rsidP="00FD29E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 xml:space="preserve">Количество выпущенных листовок за здоровый образ жизни </w:t>
            </w:r>
          </w:p>
        </w:tc>
        <w:tc>
          <w:tcPr>
            <w:tcW w:w="851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4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08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850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22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8A54D2" w:rsidRPr="007B169C" w:rsidTr="00FD29E8">
        <w:trPr>
          <w:trHeight w:val="2913"/>
        </w:trPr>
        <w:tc>
          <w:tcPr>
            <w:tcW w:w="675" w:type="dxa"/>
            <w:vMerge w:val="restart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89" w:type="dxa"/>
            <w:vMerge w:val="restart"/>
          </w:tcPr>
          <w:p w:rsidR="008A54D2" w:rsidRPr="00A827A9" w:rsidRDefault="008A54D2" w:rsidP="00FD29E8">
            <w:pPr>
              <w:jc w:val="both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Задача 5. Внедрение корпоративных программ укрепления здоровья сотрудников на рабочем месте.</w:t>
            </w:r>
          </w:p>
        </w:tc>
        <w:tc>
          <w:tcPr>
            <w:tcW w:w="2835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Количество предприятий и организаций внедривших корпоративные программы по укреплению здоровья сотрудников на рабочем месте</w:t>
            </w:r>
          </w:p>
        </w:tc>
        <w:tc>
          <w:tcPr>
            <w:tcW w:w="851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84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175E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54D2" w:rsidRPr="007B169C" w:rsidTr="00FD29E8">
        <w:trPr>
          <w:trHeight w:val="2406"/>
        </w:trPr>
        <w:tc>
          <w:tcPr>
            <w:tcW w:w="675" w:type="dxa"/>
            <w:vMerge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:rsidR="008A54D2" w:rsidRPr="00A827A9" w:rsidRDefault="008A54D2" w:rsidP="00FD29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Количество организаций, обеспечивших размещение на информационных стендах наглядной агитации санитарно-просветительской направленности и здорового образа жизни</w:t>
            </w:r>
          </w:p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27A9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84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175E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54D2" w:rsidRPr="007B169C" w:rsidTr="00FD29E8">
        <w:trPr>
          <w:trHeight w:val="592"/>
        </w:trPr>
        <w:tc>
          <w:tcPr>
            <w:tcW w:w="675" w:type="dxa"/>
            <w:vMerge w:val="restart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9" w:type="dxa"/>
            <w:vMerge w:val="restart"/>
          </w:tcPr>
          <w:p w:rsidR="008A54D2" w:rsidRPr="00A827A9" w:rsidRDefault="008A54D2" w:rsidP="00FD29E8">
            <w:pPr>
              <w:jc w:val="both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Задача 6. Развитие межведомственного взаимодействия в создании условий для профилактики неинфекционных заболеваний, формирования потребности ведения населением здорового образа жизни.</w:t>
            </w:r>
          </w:p>
        </w:tc>
        <w:tc>
          <w:tcPr>
            <w:tcW w:w="2835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Количество семинаров и круглых столов</w:t>
            </w:r>
          </w:p>
        </w:tc>
        <w:tc>
          <w:tcPr>
            <w:tcW w:w="851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84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54D2" w:rsidRPr="007B169C" w:rsidTr="00FD29E8">
        <w:trPr>
          <w:trHeight w:val="803"/>
        </w:trPr>
        <w:tc>
          <w:tcPr>
            <w:tcW w:w="675" w:type="dxa"/>
            <w:vMerge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:rsidR="008A54D2" w:rsidRPr="00A827A9" w:rsidRDefault="008A54D2" w:rsidP="00FD29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Количество тематических встреч (с участием педиатров, психиатров, наркологов и сотрудников полиции)</w:t>
            </w:r>
          </w:p>
        </w:tc>
        <w:tc>
          <w:tcPr>
            <w:tcW w:w="851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84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 w:rsidRPr="00A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  <w:vAlign w:val="center"/>
          </w:tcPr>
          <w:p w:rsidR="008A54D2" w:rsidRPr="00A827A9" w:rsidRDefault="008A54D2" w:rsidP="00FD2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8A54D2" w:rsidRDefault="008A54D2" w:rsidP="008A5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54D2" w:rsidRDefault="008A54D2" w:rsidP="008A54D2">
      <w:pPr>
        <w:ind w:right="-598"/>
        <w:rPr>
          <w:color w:val="000000"/>
          <w:spacing w:val="-6"/>
        </w:rPr>
      </w:pPr>
    </w:p>
    <w:p w:rsidR="008A54D2" w:rsidRDefault="008A54D2" w:rsidP="008A54D2">
      <w:pPr>
        <w:ind w:right="-598"/>
        <w:rPr>
          <w:color w:val="000000"/>
          <w:spacing w:val="-6"/>
        </w:rPr>
      </w:pPr>
    </w:p>
    <w:p w:rsidR="008A54D2" w:rsidRDefault="008A54D2" w:rsidP="008A54D2">
      <w:pPr>
        <w:ind w:right="-598"/>
        <w:rPr>
          <w:color w:val="000000"/>
          <w:spacing w:val="-6"/>
        </w:rPr>
      </w:pPr>
    </w:p>
    <w:p w:rsidR="008A54D2" w:rsidRDefault="008A54D2" w:rsidP="008A54D2">
      <w:pPr>
        <w:ind w:right="-598"/>
        <w:rPr>
          <w:color w:val="000000"/>
          <w:spacing w:val="-6"/>
        </w:rPr>
      </w:pPr>
    </w:p>
    <w:p w:rsidR="008A54D2" w:rsidRDefault="008A54D2" w:rsidP="008A54D2">
      <w:pPr>
        <w:ind w:right="-598"/>
        <w:rPr>
          <w:color w:val="000000"/>
          <w:spacing w:val="-6"/>
        </w:rPr>
      </w:pPr>
    </w:p>
    <w:p w:rsidR="008A54D2" w:rsidRDefault="008A54D2" w:rsidP="008A54D2">
      <w:pPr>
        <w:ind w:right="-598"/>
        <w:rPr>
          <w:color w:val="000000"/>
          <w:spacing w:val="-6"/>
        </w:rPr>
      </w:pPr>
    </w:p>
    <w:p w:rsidR="008A54D2" w:rsidRDefault="008A54D2" w:rsidP="008A54D2">
      <w:pPr>
        <w:ind w:right="-598"/>
        <w:rPr>
          <w:color w:val="000000"/>
          <w:spacing w:val="-6"/>
        </w:rPr>
      </w:pPr>
    </w:p>
    <w:p w:rsidR="008A54D2" w:rsidRPr="00AF3AFB" w:rsidRDefault="008A54D2" w:rsidP="008A54D2">
      <w:pPr>
        <w:spacing w:after="0" w:line="240" w:lineRule="auto"/>
        <w:ind w:right="-595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AF3AFB">
        <w:rPr>
          <w:rFonts w:ascii="Times New Roman" w:hAnsi="Times New Roman" w:cs="Times New Roman"/>
          <w:spacing w:val="-6"/>
          <w:sz w:val="20"/>
          <w:szCs w:val="20"/>
        </w:rPr>
        <w:t>Приложение №3</w:t>
      </w:r>
    </w:p>
    <w:p w:rsidR="008A54D2" w:rsidRPr="00AF3AFB" w:rsidRDefault="008A54D2" w:rsidP="008A54D2">
      <w:pPr>
        <w:spacing w:after="0" w:line="240" w:lineRule="auto"/>
        <w:ind w:right="-595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AF3AFB">
        <w:rPr>
          <w:rFonts w:ascii="Times New Roman" w:hAnsi="Times New Roman" w:cs="Times New Roman"/>
          <w:spacing w:val="-6"/>
          <w:sz w:val="20"/>
          <w:szCs w:val="20"/>
        </w:rPr>
        <w:t>к постановлению Администрации района</w:t>
      </w:r>
    </w:p>
    <w:p w:rsidR="008A54D2" w:rsidRPr="00AF3AFB" w:rsidRDefault="008A54D2" w:rsidP="008A54D2">
      <w:pPr>
        <w:spacing w:after="0" w:line="240" w:lineRule="auto"/>
        <w:ind w:right="-595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AF3AFB">
        <w:rPr>
          <w:rFonts w:ascii="Times New Roman" w:hAnsi="Times New Roman" w:cs="Times New Roman"/>
          <w:spacing w:val="-6"/>
          <w:sz w:val="20"/>
          <w:szCs w:val="20"/>
        </w:rPr>
        <w:t xml:space="preserve">    от __________ №________ </w:t>
      </w:r>
    </w:p>
    <w:p w:rsidR="008A54D2" w:rsidRPr="00442342" w:rsidRDefault="008A54D2" w:rsidP="008A54D2">
      <w:pPr>
        <w:spacing w:after="0" w:line="240" w:lineRule="auto"/>
        <w:ind w:right="-595"/>
        <w:jc w:val="right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8A54D2" w:rsidRPr="00442342" w:rsidRDefault="008A54D2" w:rsidP="008A54D2">
      <w:pPr>
        <w:spacing w:after="0" w:line="240" w:lineRule="auto"/>
        <w:ind w:right="-595"/>
        <w:jc w:val="right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442342">
        <w:rPr>
          <w:rFonts w:ascii="Times New Roman" w:hAnsi="Times New Roman" w:cs="Times New Roman"/>
          <w:color w:val="000000"/>
          <w:spacing w:val="-6"/>
          <w:sz w:val="20"/>
          <w:szCs w:val="20"/>
        </w:rPr>
        <w:t>Приложение 2</w:t>
      </w:r>
    </w:p>
    <w:p w:rsidR="008A54D2" w:rsidRPr="00442342" w:rsidRDefault="008A54D2" w:rsidP="008A54D2">
      <w:pPr>
        <w:spacing w:after="0" w:line="240" w:lineRule="auto"/>
        <w:ind w:right="-595"/>
        <w:jc w:val="right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442342">
        <w:rPr>
          <w:rFonts w:ascii="Times New Roman" w:hAnsi="Times New Roman" w:cs="Times New Roman"/>
          <w:color w:val="000000"/>
          <w:spacing w:val="-6"/>
          <w:sz w:val="20"/>
          <w:szCs w:val="20"/>
        </w:rPr>
        <w:t>к муниципальной программе</w:t>
      </w:r>
    </w:p>
    <w:p w:rsidR="008A54D2" w:rsidRPr="00442342" w:rsidRDefault="008A54D2" w:rsidP="008A54D2">
      <w:pPr>
        <w:spacing w:after="0" w:line="240" w:lineRule="auto"/>
        <w:ind w:right="-595"/>
        <w:jc w:val="right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442342">
        <w:rPr>
          <w:rFonts w:ascii="Times New Roman" w:hAnsi="Times New Roman" w:cs="Times New Roman"/>
          <w:color w:val="000000"/>
          <w:spacing w:val="-6"/>
          <w:sz w:val="20"/>
          <w:szCs w:val="20"/>
        </w:rPr>
        <w:t>«Укрепление общественного здоровья населения</w:t>
      </w:r>
    </w:p>
    <w:p w:rsidR="008A54D2" w:rsidRPr="00442342" w:rsidRDefault="008A54D2" w:rsidP="008A54D2">
      <w:pPr>
        <w:spacing w:after="0" w:line="240" w:lineRule="auto"/>
        <w:ind w:right="-595"/>
        <w:jc w:val="right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442342">
        <w:rPr>
          <w:rFonts w:ascii="Times New Roman" w:hAnsi="Times New Roman" w:cs="Times New Roman"/>
          <w:color w:val="000000"/>
          <w:spacing w:val="-6"/>
          <w:sz w:val="20"/>
          <w:szCs w:val="20"/>
        </w:rPr>
        <w:t>Каргатского района Новосибирской области на 2023-2030годы»</w:t>
      </w:r>
    </w:p>
    <w:p w:rsidR="008A54D2" w:rsidRPr="00442342" w:rsidRDefault="008A54D2" w:rsidP="008A54D2">
      <w:pPr>
        <w:spacing w:after="0" w:line="240" w:lineRule="auto"/>
        <w:ind w:right="-595"/>
        <w:rPr>
          <w:rFonts w:ascii="Times New Roman" w:hAnsi="Times New Roman" w:cs="Times New Roman"/>
          <w:color w:val="000000"/>
          <w:spacing w:val="-6"/>
        </w:rPr>
      </w:pPr>
    </w:p>
    <w:p w:rsidR="008A54D2" w:rsidRPr="00623EB5" w:rsidRDefault="008A54D2" w:rsidP="008A54D2">
      <w:pPr>
        <w:spacing w:after="0" w:line="240" w:lineRule="auto"/>
        <w:ind w:right="-595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623EB5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ПЕРЕЧЕНЬ</w:t>
      </w:r>
    </w:p>
    <w:p w:rsidR="008A54D2" w:rsidRPr="00623EB5" w:rsidRDefault="008A54D2" w:rsidP="008A54D2">
      <w:pPr>
        <w:spacing w:after="0" w:line="240" w:lineRule="auto"/>
        <w:ind w:right="-595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</w:p>
    <w:p w:rsidR="008A54D2" w:rsidRDefault="008A54D2" w:rsidP="008A54D2">
      <w:pPr>
        <w:spacing w:after="0" w:line="240" w:lineRule="auto"/>
        <w:ind w:right="-595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м</w:t>
      </w:r>
      <w:r w:rsidRPr="00623EB5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ероприятий муниципальной программы</w:t>
      </w:r>
    </w:p>
    <w:p w:rsidR="008A54D2" w:rsidRDefault="008A54D2" w:rsidP="008A54D2">
      <w:pPr>
        <w:spacing w:after="0" w:line="240" w:lineRule="auto"/>
        <w:ind w:right="-595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</w:p>
    <w:tbl>
      <w:tblPr>
        <w:tblStyle w:val="a7"/>
        <w:tblW w:w="15056" w:type="dxa"/>
        <w:tblLayout w:type="fixed"/>
        <w:tblLook w:val="04A0" w:firstRow="1" w:lastRow="0" w:firstColumn="1" w:lastColumn="0" w:noHBand="0" w:noVBand="1"/>
      </w:tblPr>
      <w:tblGrid>
        <w:gridCol w:w="576"/>
        <w:gridCol w:w="2396"/>
        <w:gridCol w:w="1418"/>
        <w:gridCol w:w="1417"/>
        <w:gridCol w:w="17"/>
        <w:gridCol w:w="818"/>
        <w:gridCol w:w="16"/>
        <w:gridCol w:w="708"/>
        <w:gridCol w:w="22"/>
        <w:gridCol w:w="687"/>
        <w:gridCol w:w="59"/>
        <w:gridCol w:w="83"/>
        <w:gridCol w:w="663"/>
        <w:gridCol w:w="46"/>
        <w:gridCol w:w="700"/>
        <w:gridCol w:w="8"/>
        <w:gridCol w:w="68"/>
        <w:gridCol w:w="641"/>
        <w:gridCol w:w="29"/>
        <w:gridCol w:w="801"/>
        <w:gridCol w:w="21"/>
        <w:gridCol w:w="708"/>
        <w:gridCol w:w="17"/>
        <w:gridCol w:w="1401"/>
        <w:gridCol w:w="34"/>
        <w:gridCol w:w="1702"/>
      </w:tblGrid>
      <w:tr w:rsidR="008A54D2" w:rsidTr="00FD29E8">
        <w:tc>
          <w:tcPr>
            <w:tcW w:w="576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  <w:p w:rsidR="008A54D2" w:rsidRPr="00391BE1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396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Показатель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  <w:gridSpan w:val="18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Период реализации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Всего по программе</w:t>
            </w:r>
          </w:p>
        </w:tc>
        <w:tc>
          <w:tcPr>
            <w:tcW w:w="1702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Исполнитель</w:t>
            </w:r>
          </w:p>
        </w:tc>
      </w:tr>
      <w:tr w:rsidR="008A54D2" w:rsidTr="00FD29E8">
        <w:tc>
          <w:tcPr>
            <w:tcW w:w="576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 1</w:t>
            </w:r>
          </w:p>
        </w:tc>
        <w:tc>
          <w:tcPr>
            <w:tcW w:w="2396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         2</w:t>
            </w: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      3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      4</w:t>
            </w:r>
          </w:p>
        </w:tc>
        <w:tc>
          <w:tcPr>
            <w:tcW w:w="6095" w:type="dxa"/>
            <w:gridSpan w:val="18"/>
          </w:tcPr>
          <w:p w:rsidR="008A54D2" w:rsidRPr="002222D8" w:rsidRDefault="008A54D2" w:rsidP="00FD29E8">
            <w:pPr>
              <w:ind w:right="-595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       6</w:t>
            </w:r>
          </w:p>
        </w:tc>
        <w:tc>
          <w:tcPr>
            <w:tcW w:w="1702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          7</w:t>
            </w:r>
          </w:p>
        </w:tc>
      </w:tr>
      <w:tr w:rsidR="008A54D2" w:rsidTr="00FD29E8">
        <w:tc>
          <w:tcPr>
            <w:tcW w:w="15056" w:type="dxa"/>
            <w:gridSpan w:val="26"/>
          </w:tcPr>
          <w:p w:rsidR="008A54D2" w:rsidRPr="002222D8" w:rsidRDefault="008A54D2" w:rsidP="00FD29E8">
            <w:pPr>
              <w:ind w:right="-595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Задача 11 Снижение смертности населения Каргатского района</w:t>
            </w:r>
          </w:p>
        </w:tc>
      </w:tr>
      <w:tr w:rsidR="008A54D2" w:rsidTr="00FD29E8">
        <w:tc>
          <w:tcPr>
            <w:tcW w:w="576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2023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2024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2025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2026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2027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2028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2029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2030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702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321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1.1</w:t>
            </w:r>
          </w:p>
        </w:tc>
        <w:tc>
          <w:tcPr>
            <w:tcW w:w="2396" w:type="dxa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Проведение профилактических осмотров, диспансеризации населения</w:t>
            </w: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Количество человек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Количество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2612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2612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2703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2787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2849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2956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3009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3102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22630</w:t>
            </w:r>
          </w:p>
        </w:tc>
        <w:tc>
          <w:tcPr>
            <w:tcW w:w="1702" w:type="dxa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</w:p>
        </w:tc>
      </w:tr>
      <w:tr w:rsidR="008A54D2" w:rsidTr="00FD29E8">
        <w:trPr>
          <w:trHeight w:val="321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Стоимость единицы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321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затрат, в том 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321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Областной бюджет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321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624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1.2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Анализ динамики показателей заболеваемости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населения ХНИЗ (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новообразования,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болезни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кровообращения,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дыхания,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пищеварения)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раз в год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</w:p>
        </w:tc>
      </w:tr>
      <w:tr w:rsidR="008A54D2" w:rsidTr="00FD29E8">
        <w:trPr>
          <w:trHeight w:val="62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Стоимость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62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Сумма затрат,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62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Бюджет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345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1.3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Организация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мероприятий в рамках профилактики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заболеваемости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полости рта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мероприятий</w:t>
            </w:r>
          </w:p>
        </w:tc>
        <w:tc>
          <w:tcPr>
            <w:tcW w:w="1434" w:type="dxa"/>
            <w:gridSpan w:val="2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Количество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</w:t>
            </w:r>
          </w:p>
        </w:tc>
        <w:tc>
          <w:tcPr>
            <w:tcW w:w="1702" w:type="dxa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</w:p>
        </w:tc>
      </w:tr>
      <w:tr w:rsidR="008A54D2" w:rsidTr="00FD29E8">
        <w:trPr>
          <w:trHeight w:val="345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345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345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624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1.4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Проведение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Консультаций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(индивидуальных и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(или) массовых) с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населением по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вопросам отказа от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курения на базе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мероприятий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</w:p>
        </w:tc>
      </w:tr>
      <w:tr w:rsidR="008A54D2" w:rsidTr="00FD29E8">
        <w:trPr>
          <w:trHeight w:val="62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62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62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207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1.5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Внедрение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Принципов ЗОЖ в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Трудовых коллективах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мероприятий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</w:t>
            </w:r>
          </w:p>
        </w:tc>
        <w:tc>
          <w:tcPr>
            <w:tcW w:w="1702" w:type="dxa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</w:t>
            </w:r>
          </w:p>
        </w:tc>
      </w:tr>
      <w:tr w:rsidR="008A54D2" w:rsidTr="00FD29E8">
        <w:trPr>
          <w:trHeight w:val="206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206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206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275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Итого затрат на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решение задачи 1, в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том 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275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275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02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c>
          <w:tcPr>
            <w:tcW w:w="15056" w:type="dxa"/>
            <w:gridSpan w:val="26"/>
          </w:tcPr>
          <w:p w:rsidR="008A54D2" w:rsidRPr="002222D8" w:rsidRDefault="008A54D2" w:rsidP="00FD29E8">
            <w:pPr>
              <w:ind w:right="-595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Задача 2. Информационно-коммуникационные компании по пропаганде здорового образа жизни</w:t>
            </w:r>
          </w:p>
        </w:tc>
      </w:tr>
      <w:tr w:rsidR="008A54D2" w:rsidTr="00FD29E8">
        <w:trPr>
          <w:trHeight w:val="759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2.1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Разработка и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тиражирование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печатных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информационно-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образовательных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продуктов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(листовок, буклетов,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календарей, памяток)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для населения по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пропагагде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ЗОЖ и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профилакктике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ХНИЗ</w:t>
            </w: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Количество 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320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320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330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330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340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350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350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2640</w:t>
            </w:r>
          </w:p>
        </w:tc>
        <w:tc>
          <w:tcPr>
            <w:tcW w:w="1702" w:type="dxa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МКУ КЦСОН,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УО,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</w:t>
            </w:r>
          </w:p>
        </w:tc>
      </w:tr>
      <w:tr w:rsidR="008A54D2" w:rsidTr="00FD29E8">
        <w:trPr>
          <w:trHeight w:val="75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Стоимость единицы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0,02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0,05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0,05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0,04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0,04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0,04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0,06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0,06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0,32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75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7,0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7,0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44,0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75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7,0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7,0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44,0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831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2.2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Размещение на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предприятиях и в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учреждениях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Каргатского района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 информационных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стендах наглядной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агитации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– просветительской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направленности и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здорового образа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11</w:t>
            </w:r>
          </w:p>
        </w:tc>
        <w:tc>
          <w:tcPr>
            <w:tcW w:w="1702" w:type="dxa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МО,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организации Каргатского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</w:t>
            </w:r>
          </w:p>
        </w:tc>
      </w:tr>
      <w:tr w:rsidR="008A54D2" w:rsidTr="00FD29E8">
        <w:trPr>
          <w:trHeight w:val="828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7,5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12,5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12,5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57,5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828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B0C03" w:rsidRDefault="008A54D2" w:rsidP="00FD29E8">
            <w:pPr>
              <w:ind w:right="-595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25,0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25,0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140,0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828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746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15,0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25,0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25,0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140,0</w:t>
            </w:r>
          </w:p>
        </w:tc>
        <w:tc>
          <w:tcPr>
            <w:tcW w:w="1702" w:type="dxa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759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Систематическое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освещение вопросов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пропоганде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ЗОЖ,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преодолению вредных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привычек, в том числе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табак курения,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потребления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алкогольной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продукции и пива, в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средствах массовой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информации</w:t>
            </w: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24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МО,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организации Каргатского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</w:t>
            </w:r>
          </w:p>
        </w:tc>
      </w:tr>
      <w:tr w:rsidR="008A54D2" w:rsidTr="00FD29E8">
        <w:trPr>
          <w:trHeight w:val="75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75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75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c>
          <w:tcPr>
            <w:tcW w:w="576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Итого на решение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Задачи 2,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34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20,0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20,0</w:t>
            </w:r>
          </w:p>
        </w:tc>
        <w:tc>
          <w:tcPr>
            <w:tcW w:w="74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20,0</w:t>
            </w:r>
          </w:p>
        </w:tc>
        <w:tc>
          <w:tcPr>
            <w:tcW w:w="822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20,0</w:t>
            </w:r>
          </w:p>
        </w:tc>
        <w:tc>
          <w:tcPr>
            <w:tcW w:w="670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20,0</w:t>
            </w:r>
          </w:p>
        </w:tc>
        <w:tc>
          <w:tcPr>
            <w:tcW w:w="801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32,0</w:t>
            </w:r>
          </w:p>
        </w:tc>
        <w:tc>
          <w:tcPr>
            <w:tcW w:w="746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32,0</w:t>
            </w:r>
          </w:p>
        </w:tc>
        <w:tc>
          <w:tcPr>
            <w:tcW w:w="1435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184,0</w:t>
            </w:r>
          </w:p>
        </w:tc>
        <w:tc>
          <w:tcPr>
            <w:tcW w:w="1702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c>
          <w:tcPr>
            <w:tcW w:w="15056" w:type="dxa"/>
            <w:gridSpan w:val="26"/>
          </w:tcPr>
          <w:p w:rsidR="008A54D2" w:rsidRPr="002222D8" w:rsidRDefault="008A54D2" w:rsidP="00FD29E8">
            <w:pPr>
              <w:ind w:right="-595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Задача 3. Создание условий для ведения здорового образа жизни.</w:t>
            </w:r>
          </w:p>
        </w:tc>
      </w:tr>
      <w:tr w:rsidR="008A54D2" w:rsidTr="00FD29E8">
        <w:trPr>
          <w:trHeight w:val="486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3.1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Строительство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(ремонт)/обустройство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открытых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плоскостных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сооружений для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занятий физической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культурой и спортом</w:t>
            </w: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Количество 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8</w:t>
            </w:r>
          </w:p>
        </w:tc>
        <w:tc>
          <w:tcPr>
            <w:tcW w:w="1736" w:type="dxa"/>
            <w:gridSpan w:val="2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</w:t>
            </w: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345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3.2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Благоустройство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зеленых зон,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(парков, придомовых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территорий,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береговой зоны)</w:t>
            </w: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8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Мо, ТОС ы</w:t>
            </w:r>
          </w:p>
        </w:tc>
      </w:tr>
      <w:tr w:rsidR="008A54D2" w:rsidTr="00FD29E8">
        <w:trPr>
          <w:trHeight w:val="345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Стоимость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345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345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555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Итого затрат на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вешение задачи 3,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в том 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555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c>
          <w:tcPr>
            <w:tcW w:w="15056" w:type="dxa"/>
            <w:gridSpan w:val="26"/>
          </w:tcPr>
          <w:p w:rsidR="008A54D2" w:rsidRPr="002222D8" w:rsidRDefault="008A54D2" w:rsidP="00FD29E8">
            <w:pPr>
              <w:ind w:right="-595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Задача 4. Вовлечение граждан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некомерческих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организаций в мероприятия по укреплению общественного здоровья</w:t>
            </w:r>
          </w:p>
        </w:tc>
      </w:tr>
      <w:tr w:rsidR="008A54D2" w:rsidTr="00FD29E8">
        <w:trPr>
          <w:trHeight w:val="1449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4.1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Проведение лекций,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бесед, классных часов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(в образовательных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учреждениях),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опросов среди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населения района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(подростки, молодежь,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трудоспособное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население, старше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трудоспособного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возраста) о пагубно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влиянии вредных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привычек (табак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курения, потребления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алкоголя, наркотиков,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неправильном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питании), с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привлечением врачей: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педиатров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сихиатров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наркологов,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сотрудников полиции</w:t>
            </w: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Количество 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40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МО,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организации Каргатского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</w:t>
            </w:r>
          </w:p>
        </w:tc>
      </w:tr>
      <w:tr w:rsidR="008A54D2" w:rsidTr="00FD29E8">
        <w:trPr>
          <w:trHeight w:val="144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144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144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86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Проведение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тематических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конкурсов по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пропоганде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ЗОЖ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среди детей,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подростков и их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родителей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</w:t>
            </w: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Стоимость 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9,0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9,0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48,0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18,0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18,0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96,0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18,0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18,0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96,0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4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4.3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Организация и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проведение летней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оздоровительной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кампании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(спортивные походы,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пешие экскурсии)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Количество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22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148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</w:t>
            </w: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86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4.4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Организация и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проведение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ежегодных массовых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профилактических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акций, приуроченных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 Международным и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Всемирным дням здоровья.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36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МО,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организации Каргатского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</w:t>
            </w: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86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lastRenderedPageBreak/>
              <w:t>4.5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Формирование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коллективов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–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спортивной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направленности по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месту жительства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граждан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вновь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созданных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групп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13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МО,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организации Каргатского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</w:t>
            </w: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83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3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Итого затрат на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решение задачи 4,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 том 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18,0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18,0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96,0</w:t>
            </w:r>
          </w:p>
        </w:tc>
        <w:tc>
          <w:tcPr>
            <w:tcW w:w="173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18,0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18,0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96,0</w:t>
            </w:r>
          </w:p>
        </w:tc>
        <w:tc>
          <w:tcPr>
            <w:tcW w:w="173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c>
          <w:tcPr>
            <w:tcW w:w="15056" w:type="dxa"/>
            <w:gridSpan w:val="26"/>
          </w:tcPr>
          <w:p w:rsidR="008A54D2" w:rsidRPr="002222D8" w:rsidRDefault="008A54D2" w:rsidP="00FD29E8">
            <w:pPr>
              <w:ind w:right="-595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Задача 5. Внедрение корпоративных программ укрепления здоровья сотрудников на рабочем месте.</w:t>
            </w:r>
          </w:p>
        </w:tc>
      </w:tr>
      <w:tr w:rsidR="008A54D2" w:rsidTr="00FD29E8">
        <w:trPr>
          <w:trHeight w:val="414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lastRenderedPageBreak/>
              <w:t>5.1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Рзработка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корпоративных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программ укрепления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здоровья (для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учреждений и предприятий)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программ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19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МО,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организации Каргатского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</w:t>
            </w: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279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5.2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Внедрение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корпоративных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программ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укрепления здоровья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учреждений,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предприятий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21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МО,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организации Каргатского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</w:t>
            </w:r>
          </w:p>
        </w:tc>
      </w:tr>
      <w:tr w:rsidR="008A54D2" w:rsidTr="00FD29E8">
        <w:trPr>
          <w:trHeight w:val="27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Стоимость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27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27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690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5.3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организаций,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обеспечивающих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размещение на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информационных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стендах наглядной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агитации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–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просветительской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направленности и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здорового образа жизни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учреждений,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предприятий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МО,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организации Каргатского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</w:t>
            </w:r>
          </w:p>
        </w:tc>
      </w:tr>
      <w:tr w:rsidR="008A54D2" w:rsidTr="00FD29E8">
        <w:trPr>
          <w:trHeight w:val="690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690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690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3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Итого затрат на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решение задачи 5,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 том 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c>
          <w:tcPr>
            <w:tcW w:w="15056" w:type="dxa"/>
            <w:gridSpan w:val="26"/>
          </w:tcPr>
          <w:p w:rsidR="008A54D2" w:rsidRDefault="008A54D2" w:rsidP="00FD29E8">
            <w:pPr>
              <w:ind w:right="-595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Задача 6. Развитие межведомственного взаимодействия в создании условий для профилактики неинфекционных заболеваний, формирования</w:t>
            </w:r>
          </w:p>
          <w:p w:rsidR="008A54D2" w:rsidRPr="002222D8" w:rsidRDefault="008A54D2" w:rsidP="00FD29E8">
            <w:pPr>
              <w:ind w:right="-595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потребности ведения населением здорового образа жизни</w:t>
            </w:r>
          </w:p>
        </w:tc>
      </w:tr>
      <w:tr w:rsidR="008A54D2" w:rsidTr="00FD29E8">
        <w:trPr>
          <w:trHeight w:val="414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6.1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Межведомсвенное</w:t>
            </w:r>
            <w:proofErr w:type="spellEnd"/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взаимодействие,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проведение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ежегодных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заседаний (не менее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 раза в год)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Количество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проведенных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заседаний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8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</w:t>
            </w: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4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6.2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Рассмотрение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Разработанных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проектов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корпоративных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программ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укрепления здоровья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Количество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проведенных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заседаний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8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</w:t>
            </w: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Стоимость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4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6.3</w:t>
            </w: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Проведение семинаров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 круглых столов в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рамках мониторинга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реализации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мероприятий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Количество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проведенных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14</w:t>
            </w:r>
          </w:p>
        </w:tc>
        <w:tc>
          <w:tcPr>
            <w:tcW w:w="1736" w:type="dxa"/>
            <w:gridSpan w:val="2"/>
            <w:vMerge w:val="restart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ГБУЗ НСО «Каргатская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ОСОН,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МКУ КЦСОН,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МБУ ДО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ДЮСШ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«Атлант», УО,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</w:t>
            </w: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Стоимость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412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  <w:vMerge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585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Итого затрат на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Решение задачи 6,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 том 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585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0,00</w:t>
            </w:r>
          </w:p>
        </w:tc>
        <w:tc>
          <w:tcPr>
            <w:tcW w:w="173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278"/>
        </w:trPr>
        <w:tc>
          <w:tcPr>
            <w:tcW w:w="57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Итого по программе, </w:t>
            </w:r>
          </w:p>
          <w:p w:rsidR="008A54D2" w:rsidRPr="00C3307E" w:rsidRDefault="008A54D2" w:rsidP="00FD29E8">
            <w:pPr>
              <w:ind w:right="-595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Сумма </w:t>
            </w:r>
          </w:p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Затрат, в том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 </w:t>
            </w:r>
            <w:r w:rsidRPr="002222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50,0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280,0</w:t>
            </w:r>
          </w:p>
        </w:tc>
        <w:tc>
          <w:tcPr>
            <w:tcW w:w="173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A54D2" w:rsidTr="00FD29E8">
        <w:trPr>
          <w:trHeight w:val="277"/>
        </w:trPr>
        <w:tc>
          <w:tcPr>
            <w:tcW w:w="57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4D2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Бюджет </w:t>
            </w:r>
          </w:p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района *</w:t>
            </w:r>
          </w:p>
        </w:tc>
        <w:tc>
          <w:tcPr>
            <w:tcW w:w="1417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4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70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709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3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50,0</w:t>
            </w:r>
          </w:p>
        </w:tc>
        <w:tc>
          <w:tcPr>
            <w:tcW w:w="1418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280,0</w:t>
            </w:r>
          </w:p>
        </w:tc>
        <w:tc>
          <w:tcPr>
            <w:tcW w:w="1736" w:type="dxa"/>
            <w:gridSpan w:val="2"/>
          </w:tcPr>
          <w:p w:rsidR="008A54D2" w:rsidRPr="002222D8" w:rsidRDefault="008A54D2" w:rsidP="00FD29E8">
            <w:pPr>
              <w:ind w:right="-595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</w:tbl>
    <w:p w:rsidR="008A54D2" w:rsidRDefault="008A54D2" w:rsidP="008A54D2">
      <w:pPr>
        <w:spacing w:after="0" w:line="240" w:lineRule="auto"/>
        <w:ind w:right="-595"/>
        <w:jc w:val="center"/>
        <w:rPr>
          <w:color w:val="000000"/>
          <w:spacing w:val="-6"/>
        </w:rPr>
      </w:pPr>
    </w:p>
    <w:p w:rsidR="008A54D2" w:rsidRPr="003E6F32" w:rsidRDefault="008A54D2" w:rsidP="008A54D2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* Сумма</w:t>
      </w:r>
      <w:r w:rsidRPr="00850F94">
        <w:rPr>
          <w:b/>
          <w:i/>
          <w:sz w:val="28"/>
          <w:szCs w:val="28"/>
        </w:rPr>
        <w:t xml:space="preserve"> средств, выделяемая из бюджета, подлежит ежегодному уточнению, исходя из возможности бюджета.</w:t>
      </w:r>
    </w:p>
    <w:p w:rsidR="008A54D2" w:rsidRDefault="008A54D2" w:rsidP="008A54D2">
      <w:pPr>
        <w:sectPr w:rsidR="008A54D2" w:rsidSect="008A54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ab/>
      </w:r>
    </w:p>
    <w:p w:rsidR="008A54D2" w:rsidRPr="00AF3AFB" w:rsidRDefault="008A54D2" w:rsidP="008A54D2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AF3AFB">
        <w:rPr>
          <w:rFonts w:ascii="Times New Roman" w:hAnsi="Times New Roman" w:cs="Times New Roman"/>
        </w:rPr>
        <w:lastRenderedPageBreak/>
        <w:t>Приложение № 4</w:t>
      </w:r>
    </w:p>
    <w:p w:rsidR="008A54D2" w:rsidRPr="00AF3AFB" w:rsidRDefault="008A54D2" w:rsidP="008A54D2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AF3AFB">
        <w:rPr>
          <w:rFonts w:ascii="Times New Roman" w:hAnsi="Times New Roman" w:cs="Times New Roman"/>
        </w:rPr>
        <w:t>к постановлению Администрации района</w:t>
      </w:r>
    </w:p>
    <w:p w:rsidR="008A54D2" w:rsidRPr="00AF3AFB" w:rsidRDefault="008A54D2" w:rsidP="008A54D2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AF3AFB">
        <w:rPr>
          <w:rFonts w:ascii="Times New Roman" w:hAnsi="Times New Roman" w:cs="Times New Roman"/>
        </w:rPr>
        <w:t xml:space="preserve">    от __________ №________</w:t>
      </w:r>
    </w:p>
    <w:p w:rsidR="008A54D2" w:rsidRPr="00442342" w:rsidRDefault="008A54D2" w:rsidP="008A54D2">
      <w:pPr>
        <w:pStyle w:val="ConsPlusNormal"/>
        <w:ind w:firstLine="0"/>
        <w:jc w:val="right"/>
        <w:outlineLvl w:val="2"/>
        <w:rPr>
          <w:rFonts w:ascii="Times New Roman" w:hAnsi="Times New Roman" w:cs="Times New Roman"/>
        </w:rPr>
      </w:pPr>
    </w:p>
    <w:p w:rsidR="008A54D2" w:rsidRPr="00442342" w:rsidRDefault="008A54D2" w:rsidP="008A54D2">
      <w:pPr>
        <w:pStyle w:val="2"/>
        <w:spacing w:line="24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442342">
        <w:rPr>
          <w:rFonts w:ascii="Times New Roman" w:hAnsi="Times New Roman" w:cs="Times New Roman"/>
          <w:color w:val="auto"/>
          <w:sz w:val="20"/>
          <w:szCs w:val="20"/>
        </w:rPr>
        <w:t xml:space="preserve">               Приложение 3</w:t>
      </w:r>
    </w:p>
    <w:p w:rsidR="008A54D2" w:rsidRPr="00442342" w:rsidRDefault="008A54D2" w:rsidP="008A54D2">
      <w:pPr>
        <w:keepNext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4234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к муниципальной программе </w:t>
      </w:r>
    </w:p>
    <w:p w:rsidR="008A54D2" w:rsidRPr="00442342" w:rsidRDefault="008A54D2" w:rsidP="008A54D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2342">
        <w:rPr>
          <w:rFonts w:ascii="Times New Roman" w:eastAsiaTheme="minorHAnsi" w:hAnsi="Times New Roman" w:cs="Times New Roman"/>
          <w:sz w:val="20"/>
          <w:szCs w:val="20"/>
          <w:lang w:eastAsia="en-US"/>
        </w:rPr>
        <w:t>«</w:t>
      </w:r>
      <w:r w:rsidRPr="00442342">
        <w:rPr>
          <w:rFonts w:ascii="Times New Roman" w:hAnsi="Times New Roman" w:cs="Times New Roman"/>
          <w:sz w:val="20"/>
          <w:szCs w:val="20"/>
        </w:rPr>
        <w:t xml:space="preserve">Укрепление общественного здоровья населения </w:t>
      </w:r>
    </w:p>
    <w:p w:rsidR="008A54D2" w:rsidRPr="00442342" w:rsidRDefault="008A54D2" w:rsidP="008A54D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2342">
        <w:rPr>
          <w:rFonts w:ascii="Times New Roman" w:hAnsi="Times New Roman" w:cs="Times New Roman"/>
          <w:sz w:val="20"/>
          <w:szCs w:val="20"/>
        </w:rPr>
        <w:t xml:space="preserve">                      Каргатского района  на 2023 – 2030 годы»</w:t>
      </w:r>
    </w:p>
    <w:p w:rsidR="008A54D2" w:rsidRPr="00442342" w:rsidRDefault="008A54D2" w:rsidP="008A5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15064858"/>
      <w:r w:rsidRPr="0044234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A54D2" w:rsidRPr="00442342" w:rsidRDefault="008A54D2" w:rsidP="008A54D2">
      <w:pPr>
        <w:tabs>
          <w:tab w:val="left" w:pos="2763"/>
          <w:tab w:val="center" w:pos="805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342">
        <w:rPr>
          <w:rFonts w:ascii="Times New Roman" w:hAnsi="Times New Roman" w:cs="Times New Roman"/>
          <w:b/>
          <w:sz w:val="24"/>
          <w:szCs w:val="24"/>
        </w:rPr>
        <w:t>мероприятий муниципальной программы</w:t>
      </w:r>
    </w:p>
    <w:bookmarkEnd w:id="2"/>
    <w:p w:rsidR="008A54D2" w:rsidRPr="00442342" w:rsidRDefault="008A54D2" w:rsidP="008A54D2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8A54D2" w:rsidRPr="00442342" w:rsidRDefault="008A54D2" w:rsidP="008A54D2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442342">
        <w:rPr>
          <w:rFonts w:ascii="Times New Roman" w:hAnsi="Times New Roman" w:cs="Times New Roman"/>
          <w:sz w:val="24"/>
          <w:szCs w:val="24"/>
        </w:rPr>
        <w:t xml:space="preserve">Цель 1: Увеличение числа граждан приверженных здоровому образу </w:t>
      </w:r>
    </w:p>
    <w:p w:rsidR="008A54D2" w:rsidRPr="00442342" w:rsidRDefault="008A54D2" w:rsidP="008A54D2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442342">
        <w:rPr>
          <w:rFonts w:ascii="Times New Roman" w:hAnsi="Times New Roman" w:cs="Times New Roman"/>
          <w:sz w:val="24"/>
          <w:szCs w:val="24"/>
        </w:rPr>
        <w:t>жизни на 10% к 2030 году.</w:t>
      </w:r>
    </w:p>
    <w:p w:rsidR="008A54D2" w:rsidRPr="00442342" w:rsidRDefault="008A54D2" w:rsidP="008A5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342">
        <w:rPr>
          <w:rFonts w:ascii="Times New Roman" w:hAnsi="Times New Roman" w:cs="Times New Roman"/>
          <w:sz w:val="24"/>
          <w:szCs w:val="24"/>
        </w:rPr>
        <w:t>Задача 1.1: Снижение смертности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342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области.</w:t>
      </w:r>
    </w:p>
    <w:p w:rsidR="008A54D2" w:rsidRPr="00442342" w:rsidRDefault="008A54D2" w:rsidP="008A54D2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"/>
        <w:gridCol w:w="4370"/>
        <w:gridCol w:w="4217"/>
      </w:tblGrid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4246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</w:t>
            </w: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профилактических осмотров, диспансеризации населения</w:t>
            </w:r>
          </w:p>
        </w:tc>
        <w:tc>
          <w:tcPr>
            <w:tcW w:w="4246" w:type="dxa"/>
            <w:vMerge w:val="restart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ГБУЗ НСО «Каргатская ЦРБ»</w:t>
            </w: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динамики показателей заболеваемости населения ХНИЗ (новообразования, кровообращения, дыхания, пищеварения)</w:t>
            </w:r>
          </w:p>
        </w:tc>
        <w:tc>
          <w:tcPr>
            <w:tcW w:w="4246" w:type="dxa"/>
            <w:vMerge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мероприятий в рамках профилактики заболеваемости полости рта</w:t>
            </w:r>
          </w:p>
        </w:tc>
        <w:tc>
          <w:tcPr>
            <w:tcW w:w="4246" w:type="dxa"/>
            <w:vMerge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консультаций (индивидуальных и (или) массовых) с населением по вопросам отказа от курения на базе ГБУЗ НСО «Каргатская ЦРБ»</w:t>
            </w:r>
          </w:p>
        </w:tc>
        <w:tc>
          <w:tcPr>
            <w:tcW w:w="4246" w:type="dxa"/>
            <w:vMerge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4D2" w:rsidRPr="00442342" w:rsidTr="00FD29E8">
        <w:trPr>
          <w:trHeight w:val="888"/>
        </w:trPr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принципов ЗОЖ в трудовых коллективах</w:t>
            </w:r>
          </w:p>
        </w:tc>
        <w:tc>
          <w:tcPr>
            <w:tcW w:w="4246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ГБУЗ НСО «Каргатская ЦРБ», ОСОН, МКУ КЦСОН, МКУ ДО ДЮСШ «Атлант»</w:t>
            </w:r>
          </w:p>
        </w:tc>
      </w:tr>
    </w:tbl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342">
        <w:rPr>
          <w:rFonts w:ascii="Times New Roman" w:hAnsi="Times New Roman" w:cs="Times New Roman"/>
          <w:bCs/>
          <w:sz w:val="24"/>
          <w:szCs w:val="24"/>
        </w:rPr>
        <w:t xml:space="preserve">Задача 1.2: Информационно-коммуникационные компании по пропаганде </w:t>
      </w: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342">
        <w:rPr>
          <w:rFonts w:ascii="Times New Roman" w:hAnsi="Times New Roman" w:cs="Times New Roman"/>
          <w:bCs/>
          <w:sz w:val="24"/>
          <w:szCs w:val="24"/>
        </w:rPr>
        <w:t>здорового образа жизни.</w:t>
      </w: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2"/>
        <w:gridCol w:w="4370"/>
        <w:gridCol w:w="4218"/>
      </w:tblGrid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тиражирование печатных информационно-образовательных продуктов (листовок, буклетов, календарей, памяток) для населения по пропаганде ЗОЖ и профилактике ХНИЗ</w:t>
            </w:r>
          </w:p>
        </w:tc>
        <w:tc>
          <w:tcPr>
            <w:tcW w:w="4246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ГБУЗ НСО «Каргатская ЦРБ», ОСОН, МКУ КЦСОН, МКУ ДО ДЮСШ «Атлант»</w:t>
            </w: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на предприятиях и в </w:t>
            </w: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учреждениях Каргатского района на информационных стендах наглядной агитации санитарно-просветительской направленности и здорово образа жизни</w:t>
            </w:r>
          </w:p>
        </w:tc>
        <w:tc>
          <w:tcPr>
            <w:tcW w:w="4246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ГБУЗ НСО «Каргатская ЦРБ», ОСОН, </w:t>
            </w: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МКУ КЦСОН, МКУ ДО ДЮСШ «Атлант», предприятия и организации Каргатского района</w:t>
            </w: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54D2" w:rsidRDefault="008A54D2" w:rsidP="008A54D2">
      <w:pPr>
        <w:spacing w:after="0" w:line="240" w:lineRule="auto"/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54D2" w:rsidRDefault="008A54D2" w:rsidP="008A54D2">
      <w:pPr>
        <w:spacing w:after="0" w:line="240" w:lineRule="auto"/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54D2" w:rsidRDefault="008A54D2" w:rsidP="008A54D2">
      <w:pPr>
        <w:spacing w:after="0" w:line="240" w:lineRule="auto"/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54D2" w:rsidRPr="00442342" w:rsidRDefault="008A54D2" w:rsidP="008A54D2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442342">
        <w:rPr>
          <w:rFonts w:ascii="Times New Roman" w:hAnsi="Times New Roman" w:cs="Times New Roman"/>
          <w:bCs/>
          <w:sz w:val="24"/>
          <w:szCs w:val="24"/>
        </w:rPr>
        <w:t xml:space="preserve">Цель 2: </w:t>
      </w:r>
      <w:r w:rsidRPr="00442342">
        <w:rPr>
          <w:rFonts w:ascii="Times New Roman" w:hAnsi="Times New Roman" w:cs="Times New Roman"/>
          <w:sz w:val="24"/>
          <w:szCs w:val="24"/>
        </w:rPr>
        <w:t>Снижение распространенности потребления никотин содержащей</w:t>
      </w:r>
    </w:p>
    <w:p w:rsidR="008A54D2" w:rsidRPr="00442342" w:rsidRDefault="008A54D2" w:rsidP="008A54D2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442342">
        <w:rPr>
          <w:rFonts w:ascii="Times New Roman" w:hAnsi="Times New Roman" w:cs="Times New Roman"/>
          <w:sz w:val="24"/>
          <w:szCs w:val="24"/>
        </w:rPr>
        <w:t>продукции на 3% до 2030 года.</w:t>
      </w:r>
    </w:p>
    <w:p w:rsidR="008A54D2" w:rsidRPr="00442342" w:rsidRDefault="008A54D2" w:rsidP="008A54D2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442342">
        <w:rPr>
          <w:rFonts w:ascii="Times New Roman" w:hAnsi="Times New Roman" w:cs="Times New Roman"/>
          <w:sz w:val="24"/>
          <w:szCs w:val="24"/>
        </w:rPr>
        <w:t xml:space="preserve">Цель 3: Снижение распространенности потребления алкогольной </w:t>
      </w:r>
    </w:p>
    <w:p w:rsidR="008A54D2" w:rsidRPr="00442342" w:rsidRDefault="008A54D2" w:rsidP="008A54D2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442342">
        <w:rPr>
          <w:rFonts w:ascii="Times New Roman" w:hAnsi="Times New Roman" w:cs="Times New Roman"/>
          <w:sz w:val="24"/>
          <w:szCs w:val="24"/>
        </w:rPr>
        <w:t>продукции на 3% до 2030 года.</w:t>
      </w:r>
    </w:p>
    <w:p w:rsidR="008A54D2" w:rsidRPr="00442342" w:rsidRDefault="008A54D2" w:rsidP="008A54D2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</w:rPr>
      </w:pP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342">
        <w:rPr>
          <w:rFonts w:ascii="Times New Roman" w:hAnsi="Times New Roman" w:cs="Times New Roman"/>
          <w:bCs/>
          <w:sz w:val="24"/>
          <w:szCs w:val="24"/>
        </w:rPr>
        <w:t>Задача 1.1: Создание условий для ведения здорового образа жизни.</w:t>
      </w: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2"/>
        <w:gridCol w:w="4373"/>
        <w:gridCol w:w="4215"/>
      </w:tblGrid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(ремонт)/обустройство открытых плоскостных сооружений для занятий физической культурой и спортом.</w:t>
            </w:r>
          </w:p>
        </w:tc>
        <w:tc>
          <w:tcPr>
            <w:tcW w:w="4246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МО, МКУ ДО ДЮСШ «Атлант», УО</w:t>
            </w: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зеленых зон (парков, придомовых территорий, береговой зоны)</w:t>
            </w:r>
          </w:p>
        </w:tc>
        <w:tc>
          <w:tcPr>
            <w:tcW w:w="4246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МО, ТОС</w:t>
            </w: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Систематическое освещение вопросов по пропаганде здорового образа жизни, преодолению вредных привычек, в том числе табак курения потребления алкогольной продукции и пива, в средствах массовой информации</w:t>
            </w:r>
          </w:p>
        </w:tc>
        <w:tc>
          <w:tcPr>
            <w:tcW w:w="4246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ГБУЗ НСО «Каргатская ЦРБ», ОСОН, МКУ КЦСОН, МКУ ДО ДЮСШ «Атлант», организации Каргатского района</w:t>
            </w:r>
          </w:p>
        </w:tc>
      </w:tr>
    </w:tbl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342">
        <w:rPr>
          <w:rFonts w:ascii="Times New Roman" w:hAnsi="Times New Roman" w:cs="Times New Roman"/>
          <w:bCs/>
          <w:sz w:val="24"/>
          <w:szCs w:val="24"/>
        </w:rPr>
        <w:t>Задачи 1.2: Вовлечение граждан и некоммерческих организаций в мероприятия по укреплению общественного здоровья.</w:t>
      </w: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1"/>
        <w:gridCol w:w="4371"/>
        <w:gridCol w:w="4218"/>
      </w:tblGrid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лекций, бесед, классных часов (в образовательных учреждениях), опросов среди населения района (подростки, молодежь, трудоспособного возраста) о пагубном влиянии вредных привычек (табак курения, потребления алкоголя, наркотиков, неправильном питании), с привлечением врачей: педиатров, психиатров, наркологов, сотрудников </w:t>
            </w: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полиции.</w:t>
            </w:r>
          </w:p>
        </w:tc>
        <w:tc>
          <w:tcPr>
            <w:tcW w:w="4246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ГБУЗ НСО «Каргатская ЦРБ», ОСОН, МКУ КЦСОН, МКУ ДО ДЮСШ «Атлант», УО, МО, организации Каргатского района.</w:t>
            </w: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конкурсов по ЗОЖ среди детей, подростков и их родителей</w:t>
            </w:r>
          </w:p>
        </w:tc>
        <w:tc>
          <w:tcPr>
            <w:tcW w:w="4246" w:type="dxa"/>
            <w:vMerge w:val="restart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ГБУЗ НСО «Каргатская ЦРБ», ОСОН, МКУ КЦСОН, МКУ ДО ДЮСШ «Атлант», УО, МО</w:t>
            </w: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летней оздоровительной кампании (спортивные походы, пешие экскурсии)</w:t>
            </w:r>
          </w:p>
        </w:tc>
        <w:tc>
          <w:tcPr>
            <w:tcW w:w="4246" w:type="dxa"/>
            <w:vMerge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ежегодных массовых профилактических акций, приуроченных к Международным и Всемирным дням здоровья.</w:t>
            </w:r>
          </w:p>
        </w:tc>
        <w:tc>
          <w:tcPr>
            <w:tcW w:w="4246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ГБУЗ НСО «Каргатская ЦРБ», ОСОН, МКУ КЦСОН, МКУ ДО ДЮСШ «Атлант», УО, МО, организации Каргатского района.</w:t>
            </w: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коллективов физкультурно-спортивной направленности по месту жительства граждан</w:t>
            </w:r>
          </w:p>
        </w:tc>
        <w:tc>
          <w:tcPr>
            <w:tcW w:w="4246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ГБУЗ НСО «Каргатская ЦРБ», ОСОН, МКУ КЦСОН, МКУ ДО ДЮСШ «Атлант», УО, МО, организации Каргатского района.</w:t>
            </w:r>
          </w:p>
        </w:tc>
      </w:tr>
    </w:tbl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342">
        <w:rPr>
          <w:rFonts w:ascii="Times New Roman" w:hAnsi="Times New Roman" w:cs="Times New Roman"/>
          <w:bCs/>
          <w:sz w:val="24"/>
          <w:szCs w:val="24"/>
        </w:rPr>
        <w:t>Задача 1.3: Внедрение корпоративных программ укрепления здоровья сотрудников на рабочем месте.</w:t>
      </w: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2"/>
        <w:gridCol w:w="4370"/>
        <w:gridCol w:w="4218"/>
      </w:tblGrid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корпоративных программ укрепления здоровья (для учреждений и предприятий)</w:t>
            </w:r>
          </w:p>
        </w:tc>
        <w:tc>
          <w:tcPr>
            <w:tcW w:w="4246" w:type="dxa"/>
            <w:vMerge w:val="restart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ГБУЗ НСО «Каргатская ЦРБ», ОСОН, МКУ КЦСОН, МКУ ДО ДЮСШ «Атлант», УО, МО, организации Каргатского района.</w:t>
            </w: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корпоративных программ укрепления здоровья</w:t>
            </w:r>
          </w:p>
        </w:tc>
        <w:tc>
          <w:tcPr>
            <w:tcW w:w="4246" w:type="dxa"/>
            <w:vMerge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организаций, обеспечивших размещение на информационных стендах наглядной агитации санитарно-просветительской направленности и здорового образа жизни.</w:t>
            </w:r>
          </w:p>
        </w:tc>
        <w:tc>
          <w:tcPr>
            <w:tcW w:w="4246" w:type="dxa"/>
            <w:vMerge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342">
        <w:rPr>
          <w:rFonts w:ascii="Times New Roman" w:hAnsi="Times New Roman" w:cs="Times New Roman"/>
          <w:bCs/>
          <w:sz w:val="24"/>
          <w:szCs w:val="24"/>
        </w:rPr>
        <w:t xml:space="preserve">Задача 1.4: Развитие межведомственного взаимодействия в создании условий для профилактики неинфекционных заболеваний формирования потребности ведения населением здорового образа жизни. </w:t>
      </w:r>
    </w:p>
    <w:p w:rsidR="008A54D2" w:rsidRPr="00442342" w:rsidRDefault="008A54D2" w:rsidP="008A5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2"/>
        <w:gridCol w:w="4371"/>
        <w:gridCol w:w="4217"/>
      </w:tblGrid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Межведомственное взаимодействие, проведение ежегодных заседаний (не менее 1 раза в год)</w:t>
            </w:r>
          </w:p>
        </w:tc>
        <w:tc>
          <w:tcPr>
            <w:tcW w:w="4246" w:type="dxa"/>
            <w:vMerge w:val="restart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ГБУЗ НСО «Каргатская ЦРБ», ОСОН, МКУ КЦСОН, МКУ ДО ДЮСШ «Атлант», УО, МО</w:t>
            </w: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разработанных проектов корпоративных программ укрепления </w:t>
            </w: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4246" w:type="dxa"/>
            <w:vMerge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4D2" w:rsidRPr="00442342" w:rsidTr="00FD29E8">
        <w:tc>
          <w:tcPr>
            <w:tcW w:w="988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4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семинаров и круглых столов в рамках мониторинга реализации мероприятий программы</w:t>
            </w:r>
          </w:p>
        </w:tc>
        <w:tc>
          <w:tcPr>
            <w:tcW w:w="4246" w:type="dxa"/>
            <w:vMerge/>
          </w:tcPr>
          <w:p w:rsidR="008A54D2" w:rsidRPr="00442342" w:rsidRDefault="008A54D2" w:rsidP="00FD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21A85" w:rsidRDefault="00421A85" w:rsidP="008A54D2"/>
    <w:sectPr w:rsidR="00421A85" w:rsidSect="008A54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92C"/>
    <w:multiLevelType w:val="hybridMultilevel"/>
    <w:tmpl w:val="DB7E02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524C0"/>
    <w:multiLevelType w:val="hybridMultilevel"/>
    <w:tmpl w:val="16BA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C7C0F"/>
    <w:multiLevelType w:val="hybridMultilevel"/>
    <w:tmpl w:val="38E4083E"/>
    <w:lvl w:ilvl="0" w:tplc="7F3E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F2AE9"/>
    <w:multiLevelType w:val="hybridMultilevel"/>
    <w:tmpl w:val="14627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F23A3"/>
    <w:multiLevelType w:val="hybridMultilevel"/>
    <w:tmpl w:val="B5CE58A8"/>
    <w:lvl w:ilvl="0" w:tplc="7F3E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47918"/>
    <w:multiLevelType w:val="hybridMultilevel"/>
    <w:tmpl w:val="B5422716"/>
    <w:lvl w:ilvl="0" w:tplc="7F3E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C3DDF"/>
    <w:multiLevelType w:val="hybridMultilevel"/>
    <w:tmpl w:val="C658AFCC"/>
    <w:lvl w:ilvl="0" w:tplc="7F3E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B692D"/>
    <w:multiLevelType w:val="hybridMultilevel"/>
    <w:tmpl w:val="446C5B08"/>
    <w:lvl w:ilvl="0" w:tplc="7F3E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8A2"/>
    <w:multiLevelType w:val="multilevel"/>
    <w:tmpl w:val="9824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E1312F5"/>
    <w:multiLevelType w:val="hybridMultilevel"/>
    <w:tmpl w:val="0DE4209E"/>
    <w:lvl w:ilvl="0" w:tplc="7F3E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638CE"/>
    <w:multiLevelType w:val="hybridMultilevel"/>
    <w:tmpl w:val="F4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77A70"/>
    <w:multiLevelType w:val="hybridMultilevel"/>
    <w:tmpl w:val="9C70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A0C4B"/>
    <w:multiLevelType w:val="hybridMultilevel"/>
    <w:tmpl w:val="7BDE562E"/>
    <w:lvl w:ilvl="0" w:tplc="7F3E12F6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37F2D"/>
    <w:multiLevelType w:val="hybridMultilevel"/>
    <w:tmpl w:val="286E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875D4"/>
    <w:multiLevelType w:val="hybridMultilevel"/>
    <w:tmpl w:val="17266D4A"/>
    <w:lvl w:ilvl="0" w:tplc="7F3E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90B49"/>
    <w:multiLevelType w:val="hybridMultilevel"/>
    <w:tmpl w:val="0FEE6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E30A8"/>
    <w:multiLevelType w:val="hybridMultilevel"/>
    <w:tmpl w:val="C726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51C48"/>
    <w:multiLevelType w:val="multilevel"/>
    <w:tmpl w:val="3BA2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3368AF"/>
    <w:multiLevelType w:val="hybridMultilevel"/>
    <w:tmpl w:val="380E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591524"/>
    <w:multiLevelType w:val="hybridMultilevel"/>
    <w:tmpl w:val="513604F2"/>
    <w:lvl w:ilvl="0" w:tplc="7F3E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E4A13"/>
    <w:multiLevelType w:val="hybridMultilevel"/>
    <w:tmpl w:val="AF2E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7"/>
  </w:num>
  <w:num w:numId="5">
    <w:abstractNumId w:val="5"/>
  </w:num>
  <w:num w:numId="6">
    <w:abstractNumId w:val="19"/>
  </w:num>
  <w:num w:numId="7">
    <w:abstractNumId w:val="2"/>
  </w:num>
  <w:num w:numId="8">
    <w:abstractNumId w:val="12"/>
  </w:num>
  <w:num w:numId="9">
    <w:abstractNumId w:val="6"/>
  </w:num>
  <w:num w:numId="10">
    <w:abstractNumId w:val="1"/>
  </w:num>
  <w:num w:numId="11">
    <w:abstractNumId w:val="18"/>
  </w:num>
  <w:num w:numId="12">
    <w:abstractNumId w:val="0"/>
  </w:num>
  <w:num w:numId="13">
    <w:abstractNumId w:val="9"/>
  </w:num>
  <w:num w:numId="14">
    <w:abstractNumId w:val="10"/>
  </w:num>
  <w:num w:numId="15">
    <w:abstractNumId w:val="13"/>
  </w:num>
  <w:num w:numId="16">
    <w:abstractNumId w:val="8"/>
  </w:num>
  <w:num w:numId="17">
    <w:abstractNumId w:val="20"/>
  </w:num>
  <w:num w:numId="18">
    <w:abstractNumId w:val="11"/>
  </w:num>
  <w:num w:numId="19">
    <w:abstractNumId w:val="16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85"/>
    <w:rsid w:val="001E19AD"/>
    <w:rsid w:val="00421A85"/>
    <w:rsid w:val="00897C82"/>
    <w:rsid w:val="008A54D2"/>
    <w:rsid w:val="00AF3AFB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8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21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A5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8A5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8A54D2"/>
    <w:pPr>
      <w:keepNext/>
      <w:framePr w:hSpace="180" w:wrap="around" w:vAnchor="text" w:hAnchor="text" w:y="1"/>
      <w:widowControl w:val="0"/>
      <w:autoSpaceDE w:val="0"/>
      <w:autoSpaceDN w:val="0"/>
      <w:adjustRightInd w:val="0"/>
      <w:spacing w:after="0" w:line="240" w:lineRule="auto"/>
      <w:suppressOverlap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8A54D2"/>
    <w:pPr>
      <w:keepNext/>
      <w:widowControl w:val="0"/>
      <w:autoSpaceDE w:val="0"/>
      <w:autoSpaceDN w:val="0"/>
      <w:adjustRightInd w:val="0"/>
      <w:spacing w:after="0" w:line="240" w:lineRule="auto"/>
      <w:ind w:hanging="8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8A54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8A54D2"/>
    <w:pPr>
      <w:keepNext/>
      <w:framePr w:hSpace="180" w:wrap="around" w:vAnchor="text" w:hAnchor="text" w:y="1"/>
      <w:widowControl w:val="0"/>
      <w:autoSpaceDE w:val="0"/>
      <w:autoSpaceDN w:val="0"/>
      <w:adjustRightInd w:val="0"/>
      <w:spacing w:after="0" w:line="240" w:lineRule="auto"/>
      <w:suppressOverlap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1A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21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21A8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"/>
    <w:basedOn w:val="a"/>
    <w:link w:val="a4"/>
    <w:rsid w:val="0042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"/>
    <w:link w:val="a3"/>
    <w:rsid w:val="00421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421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1A85"/>
    <w:rPr>
      <w:b/>
      <w:bCs/>
    </w:rPr>
  </w:style>
  <w:style w:type="paragraph" w:customStyle="1" w:styleId="futurismarkdown-paragraph">
    <w:name w:val="futurismarkdown-paragraph"/>
    <w:basedOn w:val="a"/>
    <w:rsid w:val="0042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21A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42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21A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21A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54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A5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8A5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A5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A54D2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8A5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54D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8A54D2"/>
    <w:rPr>
      <w:color w:val="0000FF"/>
      <w:u w:val="single"/>
    </w:rPr>
  </w:style>
  <w:style w:type="paragraph" w:customStyle="1" w:styleId="msonormalcxspmiddle">
    <w:name w:val="msonormalcxspmiddle"/>
    <w:basedOn w:val="a"/>
    <w:rsid w:val="008A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54D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8A54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8A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54D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A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54D2"/>
    <w:rPr>
      <w:rFonts w:eastAsiaTheme="minorEastAsia"/>
      <w:lang w:eastAsia="ru-RU"/>
    </w:rPr>
  </w:style>
  <w:style w:type="paragraph" w:styleId="af0">
    <w:name w:val="Body Text"/>
    <w:basedOn w:val="a"/>
    <w:link w:val="af1"/>
    <w:uiPriority w:val="99"/>
    <w:unhideWhenUsed/>
    <w:rsid w:val="008A5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A5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8A54D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A54D2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8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21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A5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8A5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8A54D2"/>
    <w:pPr>
      <w:keepNext/>
      <w:framePr w:hSpace="180" w:wrap="around" w:vAnchor="text" w:hAnchor="text" w:y="1"/>
      <w:widowControl w:val="0"/>
      <w:autoSpaceDE w:val="0"/>
      <w:autoSpaceDN w:val="0"/>
      <w:adjustRightInd w:val="0"/>
      <w:spacing w:after="0" w:line="240" w:lineRule="auto"/>
      <w:suppressOverlap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8A54D2"/>
    <w:pPr>
      <w:keepNext/>
      <w:widowControl w:val="0"/>
      <w:autoSpaceDE w:val="0"/>
      <w:autoSpaceDN w:val="0"/>
      <w:adjustRightInd w:val="0"/>
      <w:spacing w:after="0" w:line="240" w:lineRule="auto"/>
      <w:ind w:hanging="8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8A54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8A54D2"/>
    <w:pPr>
      <w:keepNext/>
      <w:framePr w:hSpace="180" w:wrap="around" w:vAnchor="text" w:hAnchor="text" w:y="1"/>
      <w:widowControl w:val="0"/>
      <w:autoSpaceDE w:val="0"/>
      <w:autoSpaceDN w:val="0"/>
      <w:adjustRightInd w:val="0"/>
      <w:spacing w:after="0" w:line="240" w:lineRule="auto"/>
      <w:suppressOverlap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1A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21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21A8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"/>
    <w:basedOn w:val="a"/>
    <w:link w:val="a4"/>
    <w:rsid w:val="0042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"/>
    <w:link w:val="a3"/>
    <w:rsid w:val="00421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421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1A85"/>
    <w:rPr>
      <w:b/>
      <w:bCs/>
    </w:rPr>
  </w:style>
  <w:style w:type="paragraph" w:customStyle="1" w:styleId="futurismarkdown-paragraph">
    <w:name w:val="futurismarkdown-paragraph"/>
    <w:basedOn w:val="a"/>
    <w:rsid w:val="0042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21A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42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21A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21A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54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A5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8A5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A5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A54D2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8A5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54D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8A54D2"/>
    <w:rPr>
      <w:color w:val="0000FF"/>
      <w:u w:val="single"/>
    </w:rPr>
  </w:style>
  <w:style w:type="paragraph" w:customStyle="1" w:styleId="msonormalcxspmiddle">
    <w:name w:val="msonormalcxspmiddle"/>
    <w:basedOn w:val="a"/>
    <w:rsid w:val="008A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54D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8A54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8A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54D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A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54D2"/>
    <w:rPr>
      <w:rFonts w:eastAsiaTheme="minorEastAsia"/>
      <w:lang w:eastAsia="ru-RU"/>
    </w:rPr>
  </w:style>
  <w:style w:type="paragraph" w:styleId="af0">
    <w:name w:val="Body Text"/>
    <w:basedOn w:val="a"/>
    <w:link w:val="af1"/>
    <w:uiPriority w:val="99"/>
    <w:unhideWhenUsed/>
    <w:rsid w:val="008A5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A5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8A54D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A54D2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7709</Words>
  <Characters>43947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USR270225</dc:creator>
  <cp:keywords/>
  <dc:description/>
  <cp:lastModifiedBy>Пользователь Windows</cp:lastModifiedBy>
  <cp:revision>3</cp:revision>
  <dcterms:created xsi:type="dcterms:W3CDTF">2025-12-16T03:16:00Z</dcterms:created>
  <dcterms:modified xsi:type="dcterms:W3CDTF">2026-01-29T09:40:00Z</dcterms:modified>
</cp:coreProperties>
</file>