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903" w:rsidRPr="0074395F" w:rsidRDefault="00341903" w:rsidP="00341903">
      <w:pPr>
        <w:tabs>
          <w:tab w:val="left" w:pos="4230"/>
          <w:tab w:val="right" w:pos="9921"/>
        </w:tabs>
        <w:spacing w:after="0"/>
        <w:jc w:val="center"/>
        <w:rPr>
          <w:rFonts w:ascii="Times New Roman" w:hAnsi="Times New Roman" w:cs="Times New Roman"/>
          <w:sz w:val="28"/>
          <w:szCs w:val="28"/>
        </w:rPr>
      </w:pPr>
      <w:r w:rsidRPr="0074395F">
        <w:rPr>
          <w:rFonts w:ascii="Times New Roman" w:hAnsi="Times New Roman" w:cs="Times New Roman"/>
          <w:b/>
          <w:noProof/>
          <w:sz w:val="32"/>
          <w:szCs w:val="32"/>
          <w:lang w:eastAsia="ru-RU"/>
        </w:rPr>
        <w:drawing>
          <wp:inline distT="0" distB="0" distL="0" distR="0" wp14:anchorId="1626154E" wp14:editId="4E0C0ACE">
            <wp:extent cx="628650" cy="800100"/>
            <wp:effectExtent l="0" t="0" r="0" b="0"/>
            <wp:docPr id="1" name="Рисунок 1" descr="проект герб новый чб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ект герб новый чб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8650" cy="800100"/>
                    </a:xfrm>
                    <a:prstGeom prst="rect">
                      <a:avLst/>
                    </a:prstGeom>
                    <a:noFill/>
                    <a:ln>
                      <a:noFill/>
                    </a:ln>
                  </pic:spPr>
                </pic:pic>
              </a:graphicData>
            </a:graphic>
          </wp:inline>
        </w:drawing>
      </w:r>
    </w:p>
    <w:p w:rsidR="00341903" w:rsidRPr="0074395F" w:rsidRDefault="00341903" w:rsidP="00341903">
      <w:pPr>
        <w:spacing w:after="0"/>
        <w:jc w:val="center"/>
        <w:rPr>
          <w:rFonts w:ascii="Times New Roman" w:hAnsi="Times New Roman" w:cs="Times New Roman"/>
          <w:b/>
          <w:sz w:val="28"/>
          <w:szCs w:val="28"/>
        </w:rPr>
      </w:pPr>
      <w:r w:rsidRPr="0074395F">
        <w:rPr>
          <w:rFonts w:ascii="Times New Roman" w:hAnsi="Times New Roman" w:cs="Times New Roman"/>
          <w:b/>
          <w:sz w:val="28"/>
          <w:szCs w:val="28"/>
        </w:rPr>
        <w:t>СОВЕТ ДЕПУТАТОВ КАРГАТСКОГО РАЙОНА</w:t>
      </w:r>
    </w:p>
    <w:p w:rsidR="00341903" w:rsidRPr="0074395F" w:rsidRDefault="00341903" w:rsidP="00341903">
      <w:pPr>
        <w:spacing w:after="0"/>
        <w:jc w:val="center"/>
        <w:rPr>
          <w:rFonts w:ascii="Times New Roman" w:hAnsi="Times New Roman" w:cs="Times New Roman"/>
          <w:b/>
          <w:sz w:val="28"/>
          <w:szCs w:val="28"/>
        </w:rPr>
      </w:pPr>
      <w:r w:rsidRPr="0074395F">
        <w:rPr>
          <w:rFonts w:ascii="Times New Roman" w:hAnsi="Times New Roman" w:cs="Times New Roman"/>
          <w:b/>
          <w:sz w:val="28"/>
          <w:szCs w:val="28"/>
        </w:rPr>
        <w:t>НОВОСИБИРСКОЙ ОБЛАСТИ</w:t>
      </w:r>
    </w:p>
    <w:p w:rsidR="00341903" w:rsidRPr="0074395F" w:rsidRDefault="00341903" w:rsidP="00341903">
      <w:pPr>
        <w:spacing w:after="0"/>
        <w:jc w:val="center"/>
        <w:rPr>
          <w:rFonts w:ascii="Times New Roman" w:hAnsi="Times New Roman" w:cs="Times New Roman"/>
          <w:b/>
          <w:sz w:val="28"/>
          <w:szCs w:val="28"/>
        </w:rPr>
      </w:pPr>
      <w:r>
        <w:rPr>
          <w:rFonts w:ascii="Times New Roman" w:hAnsi="Times New Roman" w:cs="Times New Roman"/>
          <w:b/>
          <w:sz w:val="28"/>
          <w:szCs w:val="28"/>
        </w:rPr>
        <w:t>пятого</w:t>
      </w:r>
      <w:r w:rsidRPr="0074395F">
        <w:rPr>
          <w:rFonts w:ascii="Times New Roman" w:hAnsi="Times New Roman" w:cs="Times New Roman"/>
          <w:b/>
          <w:sz w:val="28"/>
          <w:szCs w:val="28"/>
        </w:rPr>
        <w:t xml:space="preserve"> созыва</w:t>
      </w:r>
    </w:p>
    <w:p w:rsidR="00341903" w:rsidRPr="0074395F" w:rsidRDefault="00341903" w:rsidP="00341903">
      <w:pPr>
        <w:spacing w:after="0"/>
        <w:jc w:val="center"/>
        <w:rPr>
          <w:rFonts w:ascii="Times New Roman" w:hAnsi="Times New Roman" w:cs="Times New Roman"/>
          <w:b/>
          <w:sz w:val="28"/>
          <w:szCs w:val="28"/>
        </w:rPr>
      </w:pPr>
    </w:p>
    <w:p w:rsidR="00341903" w:rsidRPr="0074395F" w:rsidRDefault="00341903" w:rsidP="00341903">
      <w:pPr>
        <w:tabs>
          <w:tab w:val="left" w:pos="2652"/>
        </w:tabs>
        <w:spacing w:after="0"/>
        <w:jc w:val="center"/>
        <w:rPr>
          <w:rFonts w:ascii="Times New Roman" w:hAnsi="Times New Roman" w:cs="Times New Roman"/>
          <w:b/>
          <w:sz w:val="28"/>
          <w:szCs w:val="28"/>
        </w:rPr>
      </w:pPr>
      <w:r w:rsidRPr="0074395F">
        <w:rPr>
          <w:rFonts w:ascii="Times New Roman" w:hAnsi="Times New Roman" w:cs="Times New Roman"/>
          <w:b/>
          <w:sz w:val="28"/>
          <w:szCs w:val="28"/>
        </w:rPr>
        <w:t>РЕШЕНИЕ</w:t>
      </w:r>
    </w:p>
    <w:p w:rsidR="00341903" w:rsidRDefault="00341903" w:rsidP="00341903">
      <w:pPr>
        <w:tabs>
          <w:tab w:val="left" w:pos="2652"/>
        </w:tabs>
        <w:spacing w:after="0"/>
        <w:jc w:val="center"/>
        <w:rPr>
          <w:rFonts w:ascii="Times New Roman" w:hAnsi="Times New Roman" w:cs="Times New Roman"/>
          <w:b/>
          <w:sz w:val="28"/>
          <w:szCs w:val="28"/>
        </w:rPr>
      </w:pPr>
      <w:r w:rsidRPr="0074395F">
        <w:rPr>
          <w:rFonts w:ascii="Times New Roman" w:hAnsi="Times New Roman" w:cs="Times New Roman"/>
          <w:b/>
          <w:sz w:val="28"/>
          <w:szCs w:val="28"/>
        </w:rPr>
        <w:t>(</w:t>
      </w:r>
      <w:r w:rsidR="00F26EE2">
        <w:rPr>
          <w:rFonts w:ascii="Times New Roman" w:hAnsi="Times New Roman" w:cs="Times New Roman"/>
          <w:b/>
          <w:sz w:val="28"/>
          <w:szCs w:val="28"/>
        </w:rPr>
        <w:t xml:space="preserve">четвёртая очередная </w:t>
      </w:r>
      <w:r>
        <w:rPr>
          <w:rFonts w:ascii="Times New Roman" w:hAnsi="Times New Roman" w:cs="Times New Roman"/>
          <w:b/>
          <w:sz w:val="28"/>
          <w:szCs w:val="28"/>
        </w:rPr>
        <w:t>сессия</w:t>
      </w:r>
      <w:r w:rsidRPr="0074395F">
        <w:rPr>
          <w:rFonts w:ascii="Times New Roman" w:hAnsi="Times New Roman" w:cs="Times New Roman"/>
          <w:b/>
          <w:sz w:val="28"/>
          <w:szCs w:val="28"/>
        </w:rPr>
        <w:t>)</w:t>
      </w:r>
    </w:p>
    <w:p w:rsidR="00341903" w:rsidRDefault="00341903" w:rsidP="00341903">
      <w:pPr>
        <w:tabs>
          <w:tab w:val="left" w:pos="2652"/>
          <w:tab w:val="left" w:pos="7755"/>
        </w:tabs>
        <w:spacing w:after="0"/>
        <w:rPr>
          <w:rFonts w:ascii="Times New Roman" w:eastAsia="Times New Roman" w:hAnsi="Times New Roman" w:cs="Times New Roman"/>
          <w:color w:val="000000"/>
          <w:sz w:val="24"/>
          <w:szCs w:val="24"/>
          <w:lang w:eastAsia="ru-RU"/>
        </w:rPr>
      </w:pPr>
      <w:r w:rsidRPr="00712EDA">
        <w:rPr>
          <w:rFonts w:ascii="Times New Roman" w:eastAsia="Times New Roman" w:hAnsi="Times New Roman" w:cs="Times New Roman"/>
          <w:color w:val="000000"/>
          <w:sz w:val="24"/>
          <w:szCs w:val="24"/>
          <w:lang w:eastAsia="ru-RU"/>
        </w:rPr>
        <w:t> </w:t>
      </w:r>
    </w:p>
    <w:p w:rsidR="00341903" w:rsidRDefault="001E2A04" w:rsidP="00341903">
      <w:pPr>
        <w:tabs>
          <w:tab w:val="left" w:pos="2652"/>
          <w:tab w:val="left" w:pos="7755"/>
        </w:tabs>
        <w:spacing w:after="0"/>
        <w:rPr>
          <w:rFonts w:ascii="Times New Roman" w:hAnsi="Times New Roman" w:cs="Times New Roman"/>
          <w:sz w:val="28"/>
          <w:szCs w:val="28"/>
        </w:rPr>
      </w:pPr>
      <w:r>
        <w:rPr>
          <w:rFonts w:ascii="Times New Roman" w:hAnsi="Times New Roman" w:cs="Times New Roman"/>
          <w:sz w:val="28"/>
          <w:szCs w:val="28"/>
        </w:rPr>
        <w:t>о</w:t>
      </w:r>
      <w:bookmarkStart w:id="0" w:name="_GoBack"/>
      <w:bookmarkEnd w:id="0"/>
      <w:r w:rsidR="00341903">
        <w:rPr>
          <w:rFonts w:ascii="Times New Roman" w:hAnsi="Times New Roman" w:cs="Times New Roman"/>
          <w:sz w:val="28"/>
          <w:szCs w:val="28"/>
        </w:rPr>
        <w:t xml:space="preserve">т </w:t>
      </w:r>
      <w:r w:rsidR="00F26EE2">
        <w:rPr>
          <w:rFonts w:ascii="Times New Roman" w:hAnsi="Times New Roman" w:cs="Times New Roman"/>
          <w:sz w:val="28"/>
          <w:szCs w:val="28"/>
        </w:rPr>
        <w:t>19</w:t>
      </w:r>
      <w:r w:rsidR="00341903">
        <w:rPr>
          <w:rFonts w:ascii="Times New Roman" w:hAnsi="Times New Roman" w:cs="Times New Roman"/>
          <w:sz w:val="28"/>
          <w:szCs w:val="28"/>
        </w:rPr>
        <w:t xml:space="preserve"> </w:t>
      </w:r>
      <w:r w:rsidR="00A60355">
        <w:rPr>
          <w:rFonts w:ascii="Times New Roman" w:hAnsi="Times New Roman" w:cs="Times New Roman"/>
          <w:sz w:val="28"/>
          <w:szCs w:val="28"/>
        </w:rPr>
        <w:t>декабря</w:t>
      </w:r>
      <w:r w:rsidR="00341903">
        <w:rPr>
          <w:rFonts w:ascii="Times New Roman" w:hAnsi="Times New Roman" w:cs="Times New Roman"/>
          <w:sz w:val="28"/>
          <w:szCs w:val="28"/>
        </w:rPr>
        <w:t xml:space="preserve"> 2025 г</w:t>
      </w:r>
      <w:r w:rsidR="00F26EE2">
        <w:rPr>
          <w:rFonts w:ascii="Times New Roman" w:hAnsi="Times New Roman" w:cs="Times New Roman"/>
          <w:sz w:val="28"/>
          <w:szCs w:val="28"/>
        </w:rPr>
        <w:t>ода</w:t>
      </w:r>
      <w:r w:rsidR="00341903">
        <w:rPr>
          <w:rFonts w:ascii="Times New Roman" w:hAnsi="Times New Roman" w:cs="Times New Roman"/>
          <w:sz w:val="28"/>
          <w:szCs w:val="28"/>
        </w:rPr>
        <w:tab/>
        <w:t xml:space="preserve">   </w:t>
      </w:r>
      <w:r w:rsidR="00F26EE2">
        <w:rPr>
          <w:rFonts w:ascii="Times New Roman" w:hAnsi="Times New Roman" w:cs="Times New Roman"/>
          <w:sz w:val="28"/>
          <w:szCs w:val="28"/>
        </w:rPr>
        <w:t xml:space="preserve">               </w:t>
      </w:r>
      <w:r w:rsidR="00341903">
        <w:rPr>
          <w:rFonts w:ascii="Times New Roman" w:hAnsi="Times New Roman" w:cs="Times New Roman"/>
          <w:sz w:val="28"/>
          <w:szCs w:val="28"/>
        </w:rPr>
        <w:t xml:space="preserve">№ </w:t>
      </w:r>
      <w:r w:rsidR="00F26EE2">
        <w:rPr>
          <w:rFonts w:ascii="Times New Roman" w:hAnsi="Times New Roman" w:cs="Times New Roman"/>
          <w:sz w:val="28"/>
          <w:szCs w:val="28"/>
        </w:rPr>
        <w:t>37</w:t>
      </w:r>
    </w:p>
    <w:p w:rsidR="00341903" w:rsidRDefault="00341903" w:rsidP="00341903">
      <w:pPr>
        <w:tabs>
          <w:tab w:val="left" w:pos="2652"/>
          <w:tab w:val="left" w:pos="7755"/>
        </w:tabs>
        <w:spacing w:after="0"/>
        <w:rPr>
          <w:rFonts w:ascii="Times New Roman" w:hAnsi="Times New Roman" w:cs="Times New Roman"/>
          <w:sz w:val="28"/>
          <w:szCs w:val="28"/>
        </w:rPr>
      </w:pPr>
    </w:p>
    <w:p w:rsidR="002F07FE" w:rsidRPr="00F83BC0" w:rsidRDefault="005A2031" w:rsidP="00F26EE2">
      <w:pPr>
        <w:pStyle w:val="a4"/>
        <w:ind w:left="0"/>
        <w:jc w:val="center"/>
        <w:rPr>
          <w:color w:val="000000"/>
          <w:sz w:val="28"/>
          <w:szCs w:val="28"/>
        </w:rPr>
      </w:pPr>
      <w:r w:rsidRPr="00F83BC0">
        <w:rPr>
          <w:color w:val="000000"/>
          <w:sz w:val="28"/>
          <w:szCs w:val="28"/>
        </w:rPr>
        <w:t xml:space="preserve">О внесении изменений в решение Совета депутатов Каргатского района Новосибирской области от </w:t>
      </w:r>
      <w:r w:rsidR="00B36891" w:rsidRPr="00F83BC0">
        <w:rPr>
          <w:color w:val="000000"/>
          <w:sz w:val="28"/>
          <w:szCs w:val="28"/>
        </w:rPr>
        <w:t>24.09.2021 года № 66</w:t>
      </w:r>
      <w:r w:rsidR="00836792" w:rsidRPr="00F83BC0">
        <w:rPr>
          <w:color w:val="000000"/>
          <w:sz w:val="28"/>
          <w:szCs w:val="28"/>
        </w:rPr>
        <w:t xml:space="preserve"> «</w:t>
      </w:r>
      <w:r w:rsidR="00B36891" w:rsidRPr="00F83BC0">
        <w:rPr>
          <w:color w:val="000000"/>
          <w:sz w:val="28"/>
          <w:szCs w:val="28"/>
        </w:rPr>
        <w:t>Об утверждении порядка предоставления межбюджетных трансфертов бюджетам поселений Каргатского района из бюджета Каргатского района Новосибирской области, источником финансового обеспечения которых являются субсидии на реализацию мероприятий по осуществлению мер, направленных на создание условий по организации муниципальными районами и городскими округами Новосибирской области бесперебойной работы объектов водоснабжения, теплоснабжения и водоотведения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sidR="000E4C02" w:rsidRPr="00F83BC0">
        <w:rPr>
          <w:color w:val="000000"/>
          <w:sz w:val="28"/>
          <w:szCs w:val="28"/>
        </w:rPr>
        <w:t>»</w:t>
      </w:r>
    </w:p>
    <w:p w:rsidR="00215CA0" w:rsidRDefault="002446E0" w:rsidP="00341903">
      <w:pPr>
        <w:autoSpaceDE w:val="0"/>
        <w:autoSpaceDN w:val="0"/>
        <w:adjustRightInd w:val="0"/>
        <w:spacing w:after="0" w:line="240" w:lineRule="auto"/>
        <w:jc w:val="both"/>
        <w:rPr>
          <w:rFonts w:ascii="Times New Roman" w:hAnsi="Times New Roman" w:cs="Times New Roman"/>
          <w:sz w:val="28"/>
          <w:szCs w:val="28"/>
        </w:rPr>
      </w:pPr>
      <w:r w:rsidRPr="00F83BC0">
        <w:rPr>
          <w:rFonts w:ascii="Times New Roman" w:hAnsi="Times New Roman" w:cs="Times New Roman"/>
          <w:sz w:val="28"/>
          <w:szCs w:val="28"/>
        </w:rPr>
        <w:t xml:space="preserve">       </w:t>
      </w:r>
      <w:r w:rsidR="00FE2401" w:rsidRPr="00F83BC0">
        <w:rPr>
          <w:rFonts w:ascii="Times New Roman" w:hAnsi="Times New Roman" w:cs="Times New Roman"/>
          <w:sz w:val="28"/>
          <w:szCs w:val="28"/>
        </w:rPr>
        <w:tab/>
      </w:r>
    </w:p>
    <w:p w:rsidR="00215CA0" w:rsidRPr="00C83C4F" w:rsidRDefault="00215CA0" w:rsidP="00215CA0">
      <w:pPr>
        <w:autoSpaceDE w:val="0"/>
        <w:autoSpaceDN w:val="0"/>
        <w:adjustRightInd w:val="0"/>
        <w:spacing w:after="0" w:line="240" w:lineRule="auto"/>
        <w:ind w:firstLine="709"/>
        <w:jc w:val="both"/>
        <w:rPr>
          <w:rFonts w:ascii="Times New Roman" w:hAnsi="Times New Roman"/>
          <w:bCs/>
          <w:sz w:val="28"/>
          <w:szCs w:val="28"/>
        </w:rPr>
      </w:pPr>
      <w:r w:rsidRPr="00F83BC0">
        <w:rPr>
          <w:rFonts w:ascii="Times New Roman" w:hAnsi="Times New Roman" w:cs="Times New Roman"/>
          <w:sz w:val="28"/>
          <w:szCs w:val="28"/>
        </w:rPr>
        <w:t>В соответствии со статьей 142 Бюджетного кодекса Российской Федерации</w:t>
      </w:r>
      <w:r>
        <w:rPr>
          <w:rFonts w:ascii="Times New Roman" w:hAnsi="Times New Roman"/>
          <w:sz w:val="28"/>
          <w:szCs w:val="28"/>
        </w:rPr>
        <w:t>, Федеральным законом</w:t>
      </w:r>
      <w:r w:rsidRPr="00C83C4F">
        <w:rPr>
          <w:rFonts w:ascii="Times New Roman" w:hAnsi="Times New Roman"/>
          <w:sz w:val="28"/>
          <w:szCs w:val="28"/>
        </w:rPr>
        <w:t xml:space="preserve"> от 06.10.2003 N 131-ФЗ "Об общих принципах организации местного самоуправления в Российской Федерации»,</w:t>
      </w:r>
      <w:r w:rsidR="00D73DBE" w:rsidRPr="00D73DBE">
        <w:t xml:space="preserve"> </w:t>
      </w:r>
      <w:r w:rsidR="00D73DBE">
        <w:rPr>
          <w:rFonts w:ascii="Times New Roman" w:hAnsi="Times New Roman"/>
          <w:sz w:val="28"/>
          <w:szCs w:val="28"/>
        </w:rPr>
        <w:t>п</w:t>
      </w:r>
      <w:r w:rsidR="00D73DBE" w:rsidRPr="00D73DBE">
        <w:rPr>
          <w:rFonts w:ascii="Times New Roman" w:hAnsi="Times New Roman"/>
          <w:sz w:val="28"/>
          <w:szCs w:val="28"/>
        </w:rPr>
        <w:t>остановление</w:t>
      </w:r>
      <w:r w:rsidR="00D73DBE">
        <w:rPr>
          <w:rFonts w:ascii="Times New Roman" w:hAnsi="Times New Roman"/>
          <w:sz w:val="28"/>
          <w:szCs w:val="28"/>
        </w:rPr>
        <w:t>м</w:t>
      </w:r>
      <w:r w:rsidR="00D73DBE" w:rsidRPr="00D73DBE">
        <w:rPr>
          <w:rFonts w:ascii="Times New Roman" w:hAnsi="Times New Roman"/>
          <w:sz w:val="28"/>
          <w:szCs w:val="28"/>
        </w:rPr>
        <w:t xml:space="preserve"> Правительства Новосибирс</w:t>
      </w:r>
      <w:r w:rsidR="00FB6C9F">
        <w:rPr>
          <w:rFonts w:ascii="Times New Roman" w:hAnsi="Times New Roman"/>
          <w:sz w:val="28"/>
          <w:szCs w:val="28"/>
        </w:rPr>
        <w:t>кой области от 16.02.2015 № 66-</w:t>
      </w:r>
      <w:r w:rsidR="00D73DBE" w:rsidRPr="00D73DBE">
        <w:rPr>
          <w:rFonts w:ascii="Times New Roman" w:hAnsi="Times New Roman"/>
          <w:sz w:val="28"/>
          <w:szCs w:val="28"/>
        </w:rPr>
        <w:t>п «Об утверждении государственной программы Новосибирской области «Жилищно-коммунальное хозяйство Новосибирской области»</w:t>
      </w:r>
      <w:r w:rsidR="00D73DBE">
        <w:rPr>
          <w:rFonts w:ascii="Times New Roman" w:hAnsi="Times New Roman"/>
          <w:sz w:val="28"/>
          <w:szCs w:val="28"/>
        </w:rPr>
        <w:t>,</w:t>
      </w:r>
      <w:r w:rsidRPr="00C83C4F">
        <w:rPr>
          <w:rFonts w:ascii="Times New Roman" w:hAnsi="Times New Roman"/>
          <w:sz w:val="28"/>
          <w:szCs w:val="28"/>
        </w:rPr>
        <w:t xml:space="preserve"> статьями 16,17 Устава Каргатского района, Совет депутатов Каргатского района Новосибирской области </w:t>
      </w:r>
    </w:p>
    <w:p w:rsidR="002446E0" w:rsidRPr="00F83BC0" w:rsidRDefault="002446E0" w:rsidP="00F83BC0">
      <w:pPr>
        <w:autoSpaceDE w:val="0"/>
        <w:autoSpaceDN w:val="0"/>
        <w:adjustRightInd w:val="0"/>
        <w:spacing w:after="0" w:line="240" w:lineRule="auto"/>
        <w:ind w:firstLine="709"/>
        <w:jc w:val="both"/>
        <w:rPr>
          <w:rStyle w:val="a3"/>
          <w:rFonts w:ascii="Times New Roman" w:hAnsi="Times New Roman" w:cs="Times New Roman"/>
          <w:b w:val="0"/>
          <w:sz w:val="28"/>
          <w:szCs w:val="28"/>
        </w:rPr>
      </w:pPr>
      <w:r w:rsidRPr="00F83BC0">
        <w:rPr>
          <w:rStyle w:val="a3"/>
          <w:rFonts w:ascii="Times New Roman" w:hAnsi="Times New Roman" w:cs="Times New Roman"/>
          <w:b w:val="0"/>
          <w:sz w:val="28"/>
          <w:szCs w:val="28"/>
        </w:rPr>
        <w:t>РЕШИЛ:</w:t>
      </w:r>
    </w:p>
    <w:p w:rsidR="005A2031" w:rsidRPr="00F83BC0" w:rsidRDefault="005A2031" w:rsidP="00F83BC0">
      <w:pPr>
        <w:pStyle w:val="a4"/>
        <w:numPr>
          <w:ilvl w:val="0"/>
          <w:numId w:val="3"/>
        </w:numPr>
        <w:autoSpaceDE w:val="0"/>
        <w:autoSpaceDN w:val="0"/>
        <w:adjustRightInd w:val="0"/>
        <w:ind w:left="0" w:firstLine="709"/>
        <w:jc w:val="both"/>
        <w:rPr>
          <w:sz w:val="28"/>
          <w:szCs w:val="28"/>
        </w:rPr>
      </w:pPr>
      <w:r w:rsidRPr="00F83BC0">
        <w:rPr>
          <w:sz w:val="28"/>
          <w:szCs w:val="28"/>
        </w:rPr>
        <w:t xml:space="preserve">Внести в решение Совета депутатов Каргатского района Новосибирской области </w:t>
      </w:r>
      <w:r w:rsidR="00B36891" w:rsidRPr="00F83BC0">
        <w:rPr>
          <w:sz w:val="28"/>
          <w:szCs w:val="28"/>
        </w:rPr>
        <w:t>от 24.09.2021 года № 66 «Об утверждении порядка предоставления межбюджетных трансфертов бюджетам поселений Каргатского района из бюджета Каргатского района Новосибирской области, источником финансового обеспечения которых являются субсидии на реализацию мероприятий по осуществлению мер, направленных на создание условий по организации муниципальными районами и городскими округами Новосибирской области бесперебойной работы объектов водоснабжения, теплоснабжения и водоотведения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sidRPr="00F83BC0">
        <w:rPr>
          <w:sz w:val="28"/>
          <w:szCs w:val="28"/>
        </w:rPr>
        <w:t xml:space="preserve"> следующие изменения:</w:t>
      </w:r>
    </w:p>
    <w:p w:rsidR="00392F80" w:rsidRPr="00F83BC0" w:rsidRDefault="00392F80" w:rsidP="00F83BC0">
      <w:pPr>
        <w:spacing w:after="0" w:line="240" w:lineRule="auto"/>
        <w:ind w:firstLine="709"/>
        <w:jc w:val="both"/>
        <w:rPr>
          <w:rFonts w:ascii="Times New Roman" w:hAnsi="Times New Roman" w:cs="Times New Roman"/>
          <w:sz w:val="28"/>
          <w:szCs w:val="28"/>
        </w:rPr>
      </w:pPr>
      <w:r w:rsidRPr="00F83BC0">
        <w:rPr>
          <w:rFonts w:ascii="Times New Roman" w:hAnsi="Times New Roman" w:cs="Times New Roman"/>
          <w:sz w:val="28"/>
          <w:szCs w:val="28"/>
        </w:rPr>
        <w:lastRenderedPageBreak/>
        <w:t xml:space="preserve">1.1. </w:t>
      </w:r>
      <w:r w:rsidR="00B36891" w:rsidRPr="00F83BC0">
        <w:rPr>
          <w:rFonts w:ascii="Times New Roman" w:hAnsi="Times New Roman" w:cs="Times New Roman"/>
          <w:sz w:val="28"/>
          <w:szCs w:val="28"/>
        </w:rPr>
        <w:t xml:space="preserve">В </w:t>
      </w:r>
      <w:r w:rsidR="00603E2A">
        <w:rPr>
          <w:rFonts w:ascii="Times New Roman" w:hAnsi="Times New Roman" w:cs="Times New Roman"/>
          <w:sz w:val="28"/>
          <w:szCs w:val="28"/>
        </w:rPr>
        <w:t>наименован</w:t>
      </w:r>
      <w:r w:rsidR="00243DE3">
        <w:rPr>
          <w:rFonts w:ascii="Times New Roman" w:hAnsi="Times New Roman" w:cs="Times New Roman"/>
          <w:sz w:val="28"/>
          <w:szCs w:val="28"/>
        </w:rPr>
        <w:t>ии Порядка слова «</w:t>
      </w:r>
      <w:r w:rsidR="00243DE3" w:rsidRPr="00243DE3">
        <w:rPr>
          <w:rFonts w:ascii="Times New Roman" w:hAnsi="Times New Roman" w:cs="Times New Roman"/>
          <w:sz w:val="28"/>
          <w:szCs w:val="28"/>
        </w:rPr>
        <w:t>субсидии на реализацию мероприятий по осуществлению мер, направленных на создание условий по организации муниципальными районами и городскими округами Новосибирской области бесперебойной работы объектов водоснабжения, теплоснабжения и водоотведения в рамках подпрограммы «Безопасность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sidR="00243DE3">
        <w:rPr>
          <w:rFonts w:ascii="Times New Roman" w:hAnsi="Times New Roman" w:cs="Times New Roman"/>
          <w:sz w:val="28"/>
          <w:szCs w:val="28"/>
        </w:rPr>
        <w:t xml:space="preserve"> заменить словами «</w:t>
      </w:r>
      <w:r w:rsidR="00243DE3" w:rsidRPr="00243DE3">
        <w:rPr>
          <w:rFonts w:ascii="Times New Roman" w:hAnsi="Times New Roman" w:cs="Times New Roman"/>
          <w:sz w:val="28"/>
          <w:szCs w:val="28"/>
        </w:rPr>
        <w:t>субсидии на организацию бесперебойной работы объектов тепло-, водоснабжения и водоотведения государственной программы Новосибирской области «Жилищно-коммунальное хозяйство Новосибирской области»</w:t>
      </w:r>
      <w:r w:rsidR="00243DE3">
        <w:rPr>
          <w:rFonts w:ascii="Times New Roman" w:hAnsi="Times New Roman" w:cs="Times New Roman"/>
          <w:sz w:val="28"/>
          <w:szCs w:val="28"/>
        </w:rPr>
        <w:t>;</w:t>
      </w:r>
    </w:p>
    <w:p w:rsidR="00392F80" w:rsidRPr="00F83BC0" w:rsidRDefault="00243DE3" w:rsidP="00F83B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1.2. </w:t>
      </w:r>
      <w:r w:rsidR="009B69B8">
        <w:rPr>
          <w:rFonts w:ascii="Times New Roman" w:hAnsi="Times New Roman" w:cs="Times New Roman"/>
          <w:sz w:val="28"/>
          <w:szCs w:val="28"/>
        </w:rPr>
        <w:t xml:space="preserve">В пункте 1.1. Порядка слова «на реализацию мероприятий, предусмотренных подпрограммой </w:t>
      </w:r>
      <w:r w:rsidR="009B69B8" w:rsidRPr="00243DE3">
        <w:rPr>
          <w:rFonts w:ascii="Times New Roman" w:hAnsi="Times New Roman" w:cs="Times New Roman"/>
          <w:sz w:val="28"/>
          <w:szCs w:val="28"/>
        </w:rPr>
        <w:t>«Безопасность жилищно-коммунального хозяйства» государственной программы Новосибирской области «Жилищно-коммунальное хозяйство Новосибирской области</w:t>
      </w:r>
      <w:r w:rsidR="009B69B8">
        <w:rPr>
          <w:rFonts w:ascii="Times New Roman" w:hAnsi="Times New Roman" w:cs="Times New Roman"/>
          <w:sz w:val="28"/>
          <w:szCs w:val="28"/>
        </w:rPr>
        <w:t>»</w:t>
      </w:r>
      <w:r w:rsidR="002B091A">
        <w:rPr>
          <w:rFonts w:ascii="Times New Roman" w:hAnsi="Times New Roman" w:cs="Times New Roman"/>
          <w:sz w:val="28"/>
          <w:szCs w:val="28"/>
        </w:rPr>
        <w:t xml:space="preserve"> заменить словами «на </w:t>
      </w:r>
      <w:r w:rsidR="00C840F4" w:rsidRPr="00243DE3">
        <w:rPr>
          <w:rFonts w:ascii="Times New Roman" w:hAnsi="Times New Roman" w:cs="Times New Roman"/>
          <w:sz w:val="28"/>
          <w:szCs w:val="28"/>
        </w:rPr>
        <w:t>организацию бесперебойной работы объектов тепло-, водоснабжения и водоотведения государственной программы Новосибирской области «Жилищно-коммунальное хозяйство Новосибирской области»</w:t>
      </w:r>
      <w:r w:rsidR="002B091A">
        <w:rPr>
          <w:rFonts w:ascii="Times New Roman" w:hAnsi="Times New Roman" w:cs="Times New Roman"/>
          <w:sz w:val="28"/>
          <w:szCs w:val="28"/>
        </w:rPr>
        <w:t>.</w:t>
      </w:r>
    </w:p>
    <w:p w:rsidR="00FE2401" w:rsidRPr="00F83BC0" w:rsidRDefault="00392F80" w:rsidP="00F83BC0">
      <w:pPr>
        <w:tabs>
          <w:tab w:val="left" w:pos="456"/>
          <w:tab w:val="left" w:pos="6180"/>
        </w:tabs>
        <w:spacing w:after="0" w:line="240" w:lineRule="auto"/>
        <w:ind w:firstLine="709"/>
        <w:jc w:val="both"/>
        <w:rPr>
          <w:rFonts w:ascii="Times New Roman" w:hAnsi="Times New Roman" w:cs="Times New Roman"/>
          <w:sz w:val="28"/>
          <w:szCs w:val="28"/>
        </w:rPr>
      </w:pPr>
      <w:r w:rsidRPr="00F83BC0">
        <w:rPr>
          <w:rFonts w:ascii="Times New Roman" w:hAnsi="Times New Roman" w:cs="Times New Roman"/>
          <w:sz w:val="28"/>
          <w:szCs w:val="28"/>
        </w:rPr>
        <w:t>2. Направить данное решение Главе Каргатского района Новосибирской области для подписания</w:t>
      </w:r>
      <w:r w:rsidR="005339EC" w:rsidRPr="00F83BC0">
        <w:rPr>
          <w:rFonts w:ascii="Times New Roman" w:hAnsi="Times New Roman" w:cs="Times New Roman"/>
          <w:sz w:val="28"/>
          <w:szCs w:val="28"/>
        </w:rPr>
        <w:t xml:space="preserve"> и официального опубликования.</w:t>
      </w:r>
    </w:p>
    <w:p w:rsidR="005339EC" w:rsidRPr="00F83BC0" w:rsidRDefault="005339EC" w:rsidP="00F83BC0">
      <w:pPr>
        <w:tabs>
          <w:tab w:val="left" w:pos="456"/>
          <w:tab w:val="left" w:pos="6180"/>
        </w:tabs>
        <w:spacing w:after="0" w:line="240" w:lineRule="auto"/>
        <w:ind w:firstLine="709"/>
        <w:jc w:val="both"/>
        <w:rPr>
          <w:rFonts w:ascii="Times New Roman" w:hAnsi="Times New Roman" w:cs="Times New Roman"/>
          <w:sz w:val="28"/>
          <w:szCs w:val="28"/>
        </w:rPr>
      </w:pPr>
      <w:r w:rsidRPr="00F83BC0">
        <w:rPr>
          <w:rFonts w:ascii="Times New Roman" w:hAnsi="Times New Roman" w:cs="Times New Roman"/>
          <w:sz w:val="28"/>
          <w:szCs w:val="28"/>
        </w:rPr>
        <w:t>3. Решение вступает в силу с момента официального опубликования.</w:t>
      </w:r>
    </w:p>
    <w:p w:rsidR="00F83BC0" w:rsidRPr="001274CF" w:rsidRDefault="005339EC" w:rsidP="00F83BC0">
      <w:pPr>
        <w:tabs>
          <w:tab w:val="left" w:pos="456"/>
          <w:tab w:val="left" w:pos="6180"/>
        </w:tabs>
        <w:spacing w:after="0" w:line="240" w:lineRule="auto"/>
        <w:ind w:firstLine="709"/>
        <w:jc w:val="both"/>
        <w:rPr>
          <w:rFonts w:ascii="Times New Roman" w:hAnsi="Times New Roman" w:cs="Times New Roman"/>
          <w:sz w:val="28"/>
          <w:szCs w:val="28"/>
        </w:rPr>
      </w:pPr>
      <w:r w:rsidRPr="00F83BC0">
        <w:rPr>
          <w:rFonts w:ascii="Times New Roman" w:hAnsi="Times New Roman" w:cs="Times New Roman"/>
          <w:sz w:val="28"/>
          <w:szCs w:val="28"/>
        </w:rPr>
        <w:t xml:space="preserve">4. </w:t>
      </w:r>
      <w:r w:rsidR="00F83BC0" w:rsidRPr="001274CF">
        <w:rPr>
          <w:rFonts w:ascii="Times New Roman" w:hAnsi="Times New Roman" w:cs="Times New Roman"/>
          <w:sz w:val="28"/>
          <w:szCs w:val="28"/>
        </w:rPr>
        <w:t>Контроль за исполнением решения возложить на комиссию по бюджету, налоговой и финансово-кредитной политике и имуществу.</w:t>
      </w:r>
    </w:p>
    <w:p w:rsidR="005339EC" w:rsidRPr="00F83BC0" w:rsidRDefault="005339EC" w:rsidP="00F83BC0">
      <w:pPr>
        <w:tabs>
          <w:tab w:val="left" w:pos="456"/>
          <w:tab w:val="left" w:pos="6180"/>
        </w:tabs>
        <w:spacing w:after="0" w:line="240" w:lineRule="auto"/>
        <w:ind w:firstLine="709"/>
        <w:jc w:val="both"/>
        <w:rPr>
          <w:rFonts w:ascii="Times New Roman" w:hAnsi="Times New Roman" w:cs="Times New Roman"/>
          <w:sz w:val="28"/>
          <w:szCs w:val="28"/>
        </w:rPr>
      </w:pPr>
    </w:p>
    <w:p w:rsidR="00FE2401" w:rsidRPr="00F83BC0" w:rsidRDefault="00FE2401" w:rsidP="0096610C">
      <w:pPr>
        <w:tabs>
          <w:tab w:val="left" w:pos="456"/>
          <w:tab w:val="left" w:pos="6180"/>
        </w:tabs>
        <w:spacing w:after="0" w:line="240" w:lineRule="auto"/>
        <w:rPr>
          <w:rFonts w:ascii="Times New Roman" w:hAnsi="Times New Roman" w:cs="Times New Roman"/>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8"/>
      </w:tblGrid>
      <w:tr w:rsidR="00341903" w:rsidRPr="00455CE4" w:rsidTr="00B83CD1">
        <w:trPr>
          <w:trHeight w:val="1387"/>
        </w:trPr>
        <w:tc>
          <w:tcPr>
            <w:tcW w:w="4927" w:type="dxa"/>
            <w:vAlign w:val="center"/>
          </w:tcPr>
          <w:p w:rsidR="00341903" w:rsidRPr="00455CE4" w:rsidRDefault="00341903" w:rsidP="00B83CD1">
            <w:pPr>
              <w:ind w:firstLine="567"/>
              <w:rPr>
                <w:rFonts w:ascii="Times New Roman" w:eastAsia="Times New Roman" w:hAnsi="Times New Roman" w:cs="Times New Roman"/>
                <w:color w:val="000000"/>
                <w:sz w:val="28"/>
                <w:szCs w:val="28"/>
                <w:lang w:eastAsia="ru-RU"/>
              </w:rPr>
            </w:pPr>
            <w:r w:rsidRPr="00455CE4">
              <w:rPr>
                <w:rFonts w:ascii="Times New Roman" w:eastAsia="Times New Roman" w:hAnsi="Times New Roman" w:cs="Times New Roman"/>
                <w:color w:val="000000"/>
                <w:sz w:val="28"/>
                <w:szCs w:val="28"/>
                <w:lang w:eastAsia="ru-RU"/>
              </w:rPr>
              <w:t>Председатель Совета депутатов</w:t>
            </w:r>
          </w:p>
          <w:p w:rsidR="00341903" w:rsidRPr="00455CE4" w:rsidRDefault="00341903" w:rsidP="00B83CD1">
            <w:pPr>
              <w:ind w:firstLine="567"/>
              <w:rPr>
                <w:rFonts w:ascii="Times New Roman" w:eastAsia="Times New Roman" w:hAnsi="Times New Roman" w:cs="Times New Roman"/>
                <w:color w:val="000000"/>
                <w:sz w:val="28"/>
                <w:szCs w:val="28"/>
                <w:lang w:eastAsia="ru-RU"/>
              </w:rPr>
            </w:pPr>
            <w:r w:rsidRPr="00455CE4">
              <w:rPr>
                <w:rFonts w:ascii="Times New Roman" w:eastAsia="Times New Roman" w:hAnsi="Times New Roman" w:cs="Times New Roman"/>
                <w:color w:val="000000"/>
                <w:sz w:val="28"/>
                <w:szCs w:val="28"/>
                <w:lang w:eastAsia="ru-RU"/>
              </w:rPr>
              <w:t>Каргатского района</w:t>
            </w:r>
          </w:p>
          <w:p w:rsidR="00341903" w:rsidRPr="00455CE4" w:rsidRDefault="00341903" w:rsidP="00B83CD1">
            <w:pPr>
              <w:tabs>
                <w:tab w:val="left" w:pos="3510"/>
              </w:tabs>
              <w:ind w:firstLine="567"/>
              <w:rPr>
                <w:rFonts w:ascii="Times New Roman" w:eastAsia="Times New Roman" w:hAnsi="Times New Roman" w:cs="Times New Roman"/>
                <w:color w:val="000000"/>
                <w:sz w:val="28"/>
                <w:szCs w:val="28"/>
                <w:lang w:eastAsia="ru-RU"/>
              </w:rPr>
            </w:pPr>
            <w:r w:rsidRPr="00455CE4">
              <w:rPr>
                <w:rFonts w:ascii="Times New Roman" w:eastAsia="Times New Roman" w:hAnsi="Times New Roman" w:cs="Times New Roman"/>
                <w:color w:val="000000"/>
                <w:sz w:val="28"/>
                <w:szCs w:val="28"/>
                <w:lang w:eastAsia="ru-RU"/>
              </w:rPr>
              <w:t>Новосибирской области</w:t>
            </w:r>
            <w:r w:rsidRPr="00455CE4">
              <w:rPr>
                <w:rFonts w:ascii="Times New Roman" w:eastAsia="Times New Roman" w:hAnsi="Times New Roman" w:cs="Times New Roman"/>
                <w:color w:val="000000"/>
                <w:sz w:val="28"/>
                <w:szCs w:val="28"/>
                <w:lang w:eastAsia="ru-RU"/>
              </w:rPr>
              <w:tab/>
            </w:r>
          </w:p>
          <w:p w:rsidR="00341903" w:rsidRPr="00455CE4" w:rsidRDefault="00341903" w:rsidP="00B83CD1">
            <w:pPr>
              <w:rPr>
                <w:rFonts w:ascii="Times New Roman" w:eastAsia="Times New Roman" w:hAnsi="Times New Roman" w:cs="Times New Roman"/>
                <w:color w:val="000000"/>
                <w:sz w:val="28"/>
                <w:szCs w:val="28"/>
                <w:lang w:eastAsia="ru-RU"/>
              </w:rPr>
            </w:pPr>
          </w:p>
        </w:tc>
        <w:tc>
          <w:tcPr>
            <w:tcW w:w="4928" w:type="dxa"/>
            <w:vAlign w:val="center"/>
          </w:tcPr>
          <w:p w:rsidR="00341903" w:rsidRPr="00455CE4" w:rsidRDefault="00341903" w:rsidP="00B83CD1">
            <w:pPr>
              <w:ind w:firstLine="567"/>
              <w:rPr>
                <w:rFonts w:ascii="Times New Roman" w:eastAsia="Times New Roman" w:hAnsi="Times New Roman" w:cs="Times New Roman"/>
                <w:color w:val="000000"/>
                <w:sz w:val="28"/>
                <w:szCs w:val="28"/>
                <w:lang w:eastAsia="ru-RU"/>
              </w:rPr>
            </w:pPr>
            <w:r w:rsidRPr="00455CE4">
              <w:rPr>
                <w:rFonts w:ascii="Times New Roman" w:eastAsia="Times New Roman" w:hAnsi="Times New Roman" w:cs="Times New Roman"/>
                <w:color w:val="000000"/>
                <w:sz w:val="28"/>
                <w:szCs w:val="28"/>
                <w:lang w:eastAsia="ru-RU"/>
              </w:rPr>
              <w:t>Глава Каргатского района</w:t>
            </w:r>
          </w:p>
          <w:p w:rsidR="00341903" w:rsidRPr="00455CE4" w:rsidRDefault="00341903" w:rsidP="00B83CD1">
            <w:pPr>
              <w:ind w:firstLine="567"/>
              <w:rPr>
                <w:rFonts w:ascii="Times New Roman" w:eastAsia="Times New Roman" w:hAnsi="Times New Roman" w:cs="Times New Roman"/>
                <w:color w:val="000000"/>
                <w:sz w:val="28"/>
                <w:szCs w:val="28"/>
                <w:lang w:eastAsia="ru-RU"/>
              </w:rPr>
            </w:pPr>
            <w:r w:rsidRPr="00455CE4">
              <w:rPr>
                <w:rFonts w:ascii="Times New Roman" w:eastAsia="Times New Roman" w:hAnsi="Times New Roman" w:cs="Times New Roman"/>
                <w:color w:val="000000"/>
                <w:sz w:val="28"/>
                <w:szCs w:val="28"/>
                <w:lang w:eastAsia="ru-RU"/>
              </w:rPr>
              <w:t>Новосибирской области</w:t>
            </w:r>
          </w:p>
          <w:p w:rsidR="00341903" w:rsidRPr="00455CE4" w:rsidRDefault="00341903" w:rsidP="00B83CD1">
            <w:pPr>
              <w:rPr>
                <w:rFonts w:ascii="Times New Roman" w:eastAsia="Times New Roman" w:hAnsi="Times New Roman" w:cs="Times New Roman"/>
                <w:color w:val="000000"/>
                <w:sz w:val="28"/>
                <w:szCs w:val="28"/>
                <w:lang w:eastAsia="ru-RU"/>
              </w:rPr>
            </w:pPr>
          </w:p>
        </w:tc>
      </w:tr>
      <w:tr w:rsidR="00341903" w:rsidRPr="00455CE4" w:rsidTr="00B83CD1">
        <w:tc>
          <w:tcPr>
            <w:tcW w:w="4927" w:type="dxa"/>
            <w:vAlign w:val="bottom"/>
          </w:tcPr>
          <w:p w:rsidR="00341903" w:rsidRPr="00455CE4" w:rsidRDefault="00341903" w:rsidP="00B83CD1">
            <w:pPr>
              <w:ind w:firstLine="567"/>
              <w:jc w:val="right"/>
              <w:rPr>
                <w:rFonts w:ascii="Times New Roman" w:eastAsia="Times New Roman" w:hAnsi="Times New Roman" w:cs="Times New Roman"/>
                <w:color w:val="000000"/>
                <w:sz w:val="28"/>
                <w:szCs w:val="28"/>
                <w:lang w:eastAsia="ru-RU"/>
              </w:rPr>
            </w:pPr>
            <w:r w:rsidRPr="00455CE4">
              <w:rPr>
                <w:rFonts w:ascii="Times New Roman" w:eastAsia="Times New Roman" w:hAnsi="Times New Roman" w:cs="Times New Roman"/>
                <w:color w:val="000000"/>
                <w:sz w:val="28"/>
                <w:szCs w:val="28"/>
                <w:lang w:eastAsia="ru-RU"/>
              </w:rPr>
              <w:t>  Н.А. Зубарева</w:t>
            </w:r>
          </w:p>
          <w:p w:rsidR="00341903" w:rsidRPr="00455CE4" w:rsidRDefault="00341903" w:rsidP="00B83CD1">
            <w:pPr>
              <w:jc w:val="right"/>
              <w:rPr>
                <w:rFonts w:ascii="Times New Roman" w:eastAsia="Times New Roman" w:hAnsi="Times New Roman" w:cs="Times New Roman"/>
                <w:color w:val="000000"/>
                <w:sz w:val="28"/>
                <w:szCs w:val="28"/>
                <w:lang w:eastAsia="ru-RU"/>
              </w:rPr>
            </w:pPr>
          </w:p>
        </w:tc>
        <w:tc>
          <w:tcPr>
            <w:tcW w:w="4928" w:type="dxa"/>
            <w:vAlign w:val="bottom"/>
          </w:tcPr>
          <w:p w:rsidR="00341903" w:rsidRPr="00455CE4" w:rsidRDefault="00F26EE2" w:rsidP="00F26EE2">
            <w:pPr>
              <w:ind w:firstLine="567"/>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341903" w:rsidRPr="00455CE4">
              <w:rPr>
                <w:rFonts w:ascii="Times New Roman" w:eastAsia="Times New Roman" w:hAnsi="Times New Roman" w:cs="Times New Roman"/>
                <w:color w:val="000000"/>
                <w:sz w:val="28"/>
                <w:szCs w:val="28"/>
                <w:lang w:eastAsia="ru-RU"/>
              </w:rPr>
              <w:t>Н.Л. Терентьев</w:t>
            </w:r>
          </w:p>
          <w:p w:rsidR="00341903" w:rsidRPr="00455CE4" w:rsidRDefault="00341903" w:rsidP="00B83CD1">
            <w:pPr>
              <w:jc w:val="right"/>
              <w:rPr>
                <w:rFonts w:ascii="Times New Roman" w:eastAsia="Times New Roman" w:hAnsi="Times New Roman" w:cs="Times New Roman"/>
                <w:color w:val="000000"/>
                <w:sz w:val="28"/>
                <w:szCs w:val="28"/>
                <w:lang w:eastAsia="ru-RU"/>
              </w:rPr>
            </w:pPr>
          </w:p>
        </w:tc>
      </w:tr>
    </w:tbl>
    <w:p w:rsidR="00FE2401" w:rsidRDefault="00FE2401"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F26EE2" w:rsidRDefault="00F26EE2" w:rsidP="001B7A67">
      <w:pPr>
        <w:tabs>
          <w:tab w:val="left" w:pos="456"/>
          <w:tab w:val="left" w:pos="6180"/>
        </w:tabs>
        <w:spacing w:after="0"/>
        <w:rPr>
          <w:rFonts w:ascii="Times New Roman" w:hAnsi="Times New Roman" w:cs="Times New Roman"/>
          <w:sz w:val="28"/>
          <w:szCs w:val="28"/>
        </w:rPr>
      </w:pPr>
    </w:p>
    <w:p w:rsidR="00F26EE2" w:rsidRDefault="00F26EE2"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1B7A67">
      <w:pPr>
        <w:tabs>
          <w:tab w:val="left" w:pos="456"/>
          <w:tab w:val="left" w:pos="6180"/>
        </w:tabs>
        <w:spacing w:after="0"/>
        <w:rPr>
          <w:rFonts w:ascii="Times New Roman" w:hAnsi="Times New Roman" w:cs="Times New Roman"/>
          <w:sz w:val="28"/>
          <w:szCs w:val="28"/>
        </w:rPr>
      </w:pPr>
    </w:p>
    <w:p w:rsidR="005B72F6" w:rsidRDefault="005B72F6" w:rsidP="005B72F6">
      <w:pPr>
        <w:spacing w:after="0" w:line="240" w:lineRule="auto"/>
        <w:jc w:val="right"/>
        <w:rPr>
          <w:rFonts w:ascii="Times New Roman" w:eastAsia="Times New Roman" w:hAnsi="Times New Roman" w:cs="Times New Roman"/>
          <w:sz w:val="24"/>
          <w:szCs w:val="24"/>
          <w:lang w:eastAsia="ru-RU"/>
        </w:rPr>
      </w:pPr>
    </w:p>
    <w:p w:rsidR="005B72F6" w:rsidRPr="00F32718" w:rsidRDefault="005B72F6" w:rsidP="005B72F6">
      <w:pPr>
        <w:spacing w:after="0" w:line="240" w:lineRule="auto"/>
        <w:jc w:val="right"/>
        <w:rPr>
          <w:rFonts w:ascii="Times New Roman" w:eastAsia="Times New Roman" w:hAnsi="Times New Roman" w:cs="Times New Roman"/>
          <w:sz w:val="24"/>
          <w:szCs w:val="24"/>
          <w:lang w:eastAsia="ru-RU"/>
        </w:rPr>
      </w:pPr>
      <w:r w:rsidRPr="00F32718">
        <w:rPr>
          <w:rFonts w:ascii="Times New Roman" w:eastAsia="Times New Roman" w:hAnsi="Times New Roman" w:cs="Times New Roman"/>
          <w:sz w:val="24"/>
          <w:szCs w:val="24"/>
          <w:lang w:eastAsia="ru-RU"/>
        </w:rPr>
        <w:t>Приложение</w:t>
      </w:r>
    </w:p>
    <w:p w:rsidR="005B72F6" w:rsidRPr="00F32718" w:rsidRDefault="005B72F6" w:rsidP="005B72F6">
      <w:pPr>
        <w:spacing w:after="0" w:line="240" w:lineRule="auto"/>
        <w:jc w:val="right"/>
        <w:rPr>
          <w:rFonts w:ascii="Times New Roman" w:eastAsia="Times New Roman" w:hAnsi="Times New Roman" w:cs="Times New Roman"/>
          <w:sz w:val="24"/>
          <w:szCs w:val="24"/>
          <w:lang w:eastAsia="ru-RU"/>
        </w:rPr>
      </w:pPr>
      <w:r w:rsidRPr="00F32718">
        <w:rPr>
          <w:rFonts w:ascii="Times New Roman" w:eastAsia="Times New Roman" w:hAnsi="Times New Roman" w:cs="Times New Roman"/>
          <w:sz w:val="24"/>
          <w:szCs w:val="24"/>
          <w:lang w:eastAsia="ru-RU"/>
        </w:rPr>
        <w:t xml:space="preserve">к решению Совета депутатов </w:t>
      </w:r>
    </w:p>
    <w:p w:rsidR="005B72F6" w:rsidRPr="00F32718" w:rsidRDefault="005B72F6" w:rsidP="005B72F6">
      <w:pPr>
        <w:spacing w:after="0" w:line="240" w:lineRule="auto"/>
        <w:jc w:val="right"/>
        <w:rPr>
          <w:rFonts w:ascii="Times New Roman" w:eastAsia="Times New Roman" w:hAnsi="Times New Roman" w:cs="Times New Roman"/>
          <w:sz w:val="24"/>
          <w:szCs w:val="24"/>
          <w:lang w:eastAsia="ru-RU"/>
        </w:rPr>
      </w:pPr>
      <w:r w:rsidRPr="00F32718">
        <w:rPr>
          <w:rFonts w:ascii="Times New Roman" w:eastAsia="Times New Roman" w:hAnsi="Times New Roman" w:cs="Times New Roman"/>
          <w:sz w:val="24"/>
          <w:szCs w:val="24"/>
          <w:lang w:eastAsia="ru-RU"/>
        </w:rPr>
        <w:t xml:space="preserve">Каргатского района </w:t>
      </w:r>
    </w:p>
    <w:p w:rsidR="005B72F6" w:rsidRPr="00F32718" w:rsidRDefault="005B72F6" w:rsidP="005B72F6">
      <w:pPr>
        <w:spacing w:after="0" w:line="240" w:lineRule="auto"/>
        <w:jc w:val="right"/>
        <w:rPr>
          <w:rFonts w:ascii="Times New Roman" w:eastAsia="Times New Roman" w:hAnsi="Times New Roman" w:cs="Times New Roman"/>
          <w:sz w:val="24"/>
          <w:szCs w:val="24"/>
          <w:lang w:eastAsia="ru-RU"/>
        </w:rPr>
      </w:pPr>
      <w:r w:rsidRPr="00F32718">
        <w:rPr>
          <w:rFonts w:ascii="Times New Roman" w:eastAsia="Times New Roman" w:hAnsi="Times New Roman" w:cs="Times New Roman"/>
          <w:sz w:val="24"/>
          <w:szCs w:val="24"/>
          <w:lang w:eastAsia="ru-RU"/>
        </w:rPr>
        <w:t xml:space="preserve">Новосибирской области </w:t>
      </w:r>
    </w:p>
    <w:p w:rsidR="005B72F6" w:rsidRPr="00F32718" w:rsidRDefault="005B72F6" w:rsidP="005B72F6">
      <w:pPr>
        <w:spacing w:after="0" w:line="240" w:lineRule="auto"/>
        <w:jc w:val="right"/>
        <w:rPr>
          <w:rFonts w:ascii="Times New Roman" w:eastAsia="Times New Roman" w:hAnsi="Times New Roman" w:cs="Times New Roman"/>
          <w:sz w:val="24"/>
          <w:szCs w:val="24"/>
          <w:lang w:eastAsia="ru-RU"/>
        </w:rPr>
      </w:pPr>
      <w:r w:rsidRPr="00F32718">
        <w:rPr>
          <w:rFonts w:ascii="Times New Roman" w:eastAsia="Times New Roman" w:hAnsi="Times New Roman" w:cs="Times New Roman"/>
          <w:sz w:val="24"/>
          <w:szCs w:val="24"/>
          <w:lang w:eastAsia="ru-RU"/>
        </w:rPr>
        <w:t>пятого созыва</w:t>
      </w:r>
    </w:p>
    <w:p w:rsidR="005B72F6" w:rsidRPr="00F32718" w:rsidRDefault="005B72F6" w:rsidP="005B72F6">
      <w:pPr>
        <w:spacing w:after="0" w:line="240" w:lineRule="auto"/>
        <w:jc w:val="right"/>
        <w:rPr>
          <w:rFonts w:ascii="Times New Roman" w:eastAsia="Times New Roman" w:hAnsi="Times New Roman" w:cs="Times New Roman"/>
          <w:sz w:val="24"/>
          <w:szCs w:val="24"/>
          <w:lang w:eastAsia="ru-RU"/>
        </w:rPr>
      </w:pPr>
      <w:r w:rsidRPr="00F32718">
        <w:rPr>
          <w:rFonts w:ascii="Times New Roman" w:eastAsia="Times New Roman" w:hAnsi="Times New Roman" w:cs="Times New Roman"/>
          <w:sz w:val="24"/>
          <w:szCs w:val="24"/>
          <w:lang w:eastAsia="ru-RU"/>
        </w:rPr>
        <w:t xml:space="preserve">от </w:t>
      </w:r>
      <w:r w:rsidR="00F26EE2">
        <w:rPr>
          <w:rFonts w:ascii="Times New Roman" w:eastAsia="Times New Roman" w:hAnsi="Times New Roman" w:cs="Times New Roman"/>
          <w:sz w:val="24"/>
          <w:szCs w:val="24"/>
          <w:lang w:eastAsia="ru-RU"/>
        </w:rPr>
        <w:t>19</w:t>
      </w:r>
      <w:r w:rsidRPr="00F3271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декабря</w:t>
      </w:r>
      <w:r w:rsidRPr="00F32718">
        <w:rPr>
          <w:rFonts w:ascii="Times New Roman" w:eastAsia="Times New Roman" w:hAnsi="Times New Roman" w:cs="Times New Roman"/>
          <w:sz w:val="24"/>
          <w:szCs w:val="24"/>
          <w:lang w:eastAsia="ru-RU"/>
        </w:rPr>
        <w:t xml:space="preserve"> 2025 № </w:t>
      </w:r>
      <w:r w:rsidR="00F26EE2">
        <w:rPr>
          <w:rFonts w:ascii="Times New Roman" w:eastAsia="Times New Roman" w:hAnsi="Times New Roman" w:cs="Times New Roman"/>
          <w:sz w:val="24"/>
          <w:szCs w:val="24"/>
          <w:lang w:eastAsia="ru-RU"/>
        </w:rPr>
        <w:t>37</w:t>
      </w:r>
    </w:p>
    <w:p w:rsidR="005B72F6" w:rsidRDefault="005B72F6" w:rsidP="005B72F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B72F6" w:rsidRPr="005D2FA7" w:rsidRDefault="005B72F6" w:rsidP="005B72F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51B94">
        <w:rPr>
          <w:rFonts w:ascii="Times New Roman" w:eastAsia="Times New Roman" w:hAnsi="Times New Roman" w:cs="Times New Roman"/>
          <w:sz w:val="28"/>
          <w:szCs w:val="28"/>
          <w:lang w:eastAsia="ru-RU"/>
        </w:rPr>
        <w:t xml:space="preserve">Порядок предоставления межбюджетных трансфертов бюджетам поселений Каргатского района из бюджета Каргатского района Новосибирской области, источником финансового обеспечения которых являются субсидии </w:t>
      </w:r>
      <w:r>
        <w:rPr>
          <w:rFonts w:ascii="Times New Roman" w:eastAsia="Times New Roman" w:hAnsi="Times New Roman" w:cs="Times New Roman"/>
          <w:sz w:val="28"/>
          <w:szCs w:val="28"/>
          <w:lang w:eastAsia="ru-RU"/>
        </w:rPr>
        <w:t xml:space="preserve">на организацию бесперебойной работы объектов тепло-, водоснабжения и водоотведения государственной программы Новосибирской области «Жилищно-коммунальное хозяйство Новосибирской области» </w:t>
      </w:r>
      <w:r w:rsidRPr="005D2FA7">
        <w:rPr>
          <w:rFonts w:ascii="Times New Roman" w:eastAsia="Times New Roman" w:hAnsi="Times New Roman" w:cs="Times New Roman"/>
          <w:sz w:val="28"/>
          <w:szCs w:val="28"/>
          <w:lang w:eastAsia="ru-RU"/>
        </w:rPr>
        <w:t>(далее - Порядок)</w:t>
      </w:r>
    </w:p>
    <w:p w:rsidR="005B72F6" w:rsidRPr="005D2FA7" w:rsidRDefault="005B72F6" w:rsidP="005B72F6">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B72F6" w:rsidRPr="00FD6C19" w:rsidRDefault="005B72F6" w:rsidP="005B72F6">
      <w:pPr>
        <w:pStyle w:val="ConsPlusNormal"/>
        <w:jc w:val="center"/>
        <w:rPr>
          <w:rFonts w:ascii="Times New Roman" w:hAnsi="Times New Roman" w:cs="Times New Roman"/>
          <w:sz w:val="28"/>
          <w:szCs w:val="28"/>
        </w:rPr>
      </w:pPr>
      <w:r w:rsidRPr="00FD6C19">
        <w:rPr>
          <w:rFonts w:ascii="Times New Roman" w:hAnsi="Times New Roman" w:cs="Times New Roman"/>
          <w:sz w:val="28"/>
          <w:szCs w:val="28"/>
        </w:rPr>
        <w:t>1. Общие положения</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ind w:firstLine="540"/>
        <w:jc w:val="both"/>
        <w:rPr>
          <w:rFonts w:ascii="Times New Roman" w:hAnsi="Times New Roman" w:cs="Times New Roman"/>
          <w:sz w:val="28"/>
          <w:szCs w:val="28"/>
        </w:rPr>
      </w:pPr>
      <w:r w:rsidRPr="00FD6C19">
        <w:rPr>
          <w:rFonts w:ascii="Times New Roman" w:hAnsi="Times New Roman" w:cs="Times New Roman"/>
          <w:sz w:val="28"/>
          <w:szCs w:val="28"/>
        </w:rPr>
        <w:t>1.1 Настоящий Порядок разработан в соответствии с требованиями Бюджетного кодекса Российской Федерации и регламентирует предоставление и расходование субсидий бюджетам поселений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Новосибирской области (далее - бюджеты поселений) из бюджета К</w:t>
      </w:r>
      <w:r>
        <w:rPr>
          <w:rFonts w:ascii="Times New Roman" w:hAnsi="Times New Roman" w:cs="Times New Roman"/>
          <w:sz w:val="28"/>
          <w:szCs w:val="28"/>
        </w:rPr>
        <w:t>аргат</w:t>
      </w:r>
      <w:r w:rsidRPr="00FD6C19">
        <w:rPr>
          <w:rFonts w:ascii="Times New Roman" w:hAnsi="Times New Roman" w:cs="Times New Roman"/>
          <w:sz w:val="28"/>
          <w:szCs w:val="28"/>
        </w:rPr>
        <w:t xml:space="preserve">ского района Новосибирской области (далее - бюджет района) на </w:t>
      </w:r>
      <w:r w:rsidRPr="005B72F6">
        <w:rPr>
          <w:rFonts w:ascii="Times New Roman" w:hAnsi="Times New Roman" w:cs="Times New Roman"/>
          <w:sz w:val="28"/>
          <w:szCs w:val="28"/>
        </w:rPr>
        <w:t>организацию бесперебойной работы объектов тепло-, водоснабжения и водоотведения государственной программы Новосибирской области «Жилищно-коммунальное хозяйство Новосибирской области»</w:t>
      </w:r>
      <w:r w:rsidRPr="00FD6C19">
        <w:rPr>
          <w:rFonts w:ascii="Times New Roman" w:hAnsi="Times New Roman" w:cs="Times New Roman"/>
          <w:sz w:val="28"/>
          <w:szCs w:val="28"/>
        </w:rPr>
        <w:t xml:space="preserve"> (далее - государственная программа).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1.2. Субсидии предоставляются бюджетам поселений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на обеспечение бесперебойной работы объектов теплоснабжения, водоснабжения и водоотведения (далее - объекты жизнеобеспечения), создание условий их бесперебойной работы.</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jc w:val="center"/>
        <w:rPr>
          <w:rFonts w:ascii="Times New Roman" w:hAnsi="Times New Roman" w:cs="Times New Roman"/>
          <w:sz w:val="28"/>
          <w:szCs w:val="28"/>
        </w:rPr>
      </w:pPr>
      <w:r w:rsidRPr="00FD6C19">
        <w:rPr>
          <w:rFonts w:ascii="Times New Roman" w:hAnsi="Times New Roman" w:cs="Times New Roman"/>
          <w:sz w:val="28"/>
          <w:szCs w:val="28"/>
        </w:rPr>
        <w:t>2. Цели предоставления субсидий</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Default="005B72F6" w:rsidP="005B72F6">
      <w:pPr>
        <w:autoSpaceDE w:val="0"/>
        <w:autoSpaceDN w:val="0"/>
        <w:adjustRightInd w:val="0"/>
        <w:spacing w:after="0" w:line="240" w:lineRule="auto"/>
        <w:jc w:val="both"/>
        <w:rPr>
          <w:rFonts w:ascii="Times New Roman" w:hAnsi="Times New Roman" w:cs="Times New Roman"/>
          <w:sz w:val="28"/>
          <w:szCs w:val="28"/>
        </w:rPr>
      </w:pPr>
      <w:r w:rsidRPr="00FD6C19">
        <w:rPr>
          <w:rFonts w:ascii="Times New Roman" w:hAnsi="Times New Roman" w:cs="Times New Roman"/>
          <w:sz w:val="28"/>
          <w:szCs w:val="28"/>
        </w:rPr>
        <w:t>2.1. Субсидии предоставляются муниципальным образованиям К</w:t>
      </w:r>
      <w:r>
        <w:rPr>
          <w:rFonts w:ascii="Times New Roman" w:hAnsi="Times New Roman" w:cs="Times New Roman"/>
          <w:sz w:val="28"/>
          <w:szCs w:val="28"/>
        </w:rPr>
        <w:t>аргат</w:t>
      </w:r>
      <w:r w:rsidRPr="00FD6C19">
        <w:rPr>
          <w:rFonts w:ascii="Times New Roman" w:hAnsi="Times New Roman" w:cs="Times New Roman"/>
          <w:sz w:val="28"/>
          <w:szCs w:val="28"/>
        </w:rPr>
        <w:t xml:space="preserve">ского района (далее-муниципальные образования) </w:t>
      </w:r>
      <w:r>
        <w:rPr>
          <w:rFonts w:ascii="Times New Roman" w:hAnsi="Times New Roman" w:cs="Times New Roman"/>
          <w:sz w:val="28"/>
          <w:szCs w:val="28"/>
        </w:rPr>
        <w:t xml:space="preserve">в целях повышения уровня надежности систем тепло-, водоснабжения и водоотведения путем проведения их ремонтов, в том числе капитальных, приобретения необходимых материалов, оборудования, труб, соединительных частей, деталей, фитингов, запорной арматуры, фильтров, сеток, комплектующих, элементов, изделий, в том числе для устройства колодцев и камер, устройств, механизмов, насосного оборудования, электродвигателей, приборов учета, автоматики, электрики, систем передачи, утепления, противокоррозионных материалов, гидроизоляционных, мастик, лакокрасочных материалов, котлов, котельного оборудования, при начальной цене договоров не менее 100,0 тыс. рублей, а также возмещение муниципальным образованиям расходов, связанных с проведением ремонтных работ, на реагенты, вещества, оборудование, материалы, принимающие участие в процессе доведения воды до нормативных требований </w:t>
      </w:r>
      <w:hyperlink r:id="rId7" w:history="1">
        <w:r>
          <w:rPr>
            <w:rFonts w:ascii="Times New Roman" w:hAnsi="Times New Roman" w:cs="Times New Roman"/>
            <w:color w:val="0000FF"/>
            <w:sz w:val="28"/>
            <w:szCs w:val="28"/>
          </w:rPr>
          <w:t>СанПиН 2.1.3684-21</w:t>
        </w:r>
      </w:hyperlink>
      <w:r>
        <w:rPr>
          <w:rFonts w:ascii="Times New Roman" w:hAnsi="Times New Roman" w:cs="Times New Roman"/>
          <w:sz w:val="28"/>
          <w:szCs w:val="28"/>
        </w:rPr>
        <w:t xml:space="preserve">, услуги по технологическому (техническому, сервисному) обслуживанию станций (установок, модулей) водоподготовки (очистки воды), </w:t>
      </w:r>
      <w:r>
        <w:rPr>
          <w:rFonts w:ascii="Times New Roman" w:hAnsi="Times New Roman" w:cs="Times New Roman"/>
          <w:sz w:val="28"/>
          <w:szCs w:val="28"/>
        </w:rPr>
        <w:lastRenderedPageBreak/>
        <w:t>источников резервного электроснабжения, а также проектирование строительства, реконструкции, капитального ремонта объектов жизнеобеспечения и проведение государственной экспертизы проектно-сметной документации.</w:t>
      </w:r>
    </w:p>
    <w:p w:rsidR="005B72F6" w:rsidRPr="00FD6C19" w:rsidRDefault="005B72F6" w:rsidP="005B72F6">
      <w:pPr>
        <w:pStyle w:val="ConsPlusNormal"/>
        <w:ind w:firstLine="540"/>
        <w:jc w:val="both"/>
        <w:rPr>
          <w:rFonts w:ascii="Times New Roman" w:hAnsi="Times New Roman" w:cs="Times New Roman"/>
          <w:sz w:val="28"/>
          <w:szCs w:val="28"/>
        </w:rPr>
      </w:pPr>
      <w:r w:rsidRPr="00FD6C19">
        <w:rPr>
          <w:rFonts w:ascii="Times New Roman" w:hAnsi="Times New Roman" w:cs="Times New Roman"/>
          <w:sz w:val="28"/>
          <w:szCs w:val="28"/>
        </w:rPr>
        <w:t>2.2. Предоставление субсидий бюджетам поселений из бюджета района на обеспечение бесперебойной работы объектов жизнеобеспечения и создание условий их бесперебойной работы осуществляется в пределах бюджетных ассигнований и лимитов бюджетных обязательств, установленных администрацией района на соответствующий финансовый год и плановый период на реализацию данного направления расходов.</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jc w:val="center"/>
        <w:rPr>
          <w:rFonts w:ascii="Times New Roman" w:hAnsi="Times New Roman" w:cs="Times New Roman"/>
          <w:sz w:val="28"/>
          <w:szCs w:val="28"/>
        </w:rPr>
      </w:pPr>
      <w:r w:rsidRPr="00FD6C19">
        <w:rPr>
          <w:rFonts w:ascii="Times New Roman" w:hAnsi="Times New Roman" w:cs="Times New Roman"/>
          <w:sz w:val="28"/>
          <w:szCs w:val="28"/>
        </w:rPr>
        <w:t>3. Порядок предоставления субсидий</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ind w:firstLine="540"/>
        <w:jc w:val="both"/>
        <w:rPr>
          <w:rFonts w:ascii="Times New Roman" w:hAnsi="Times New Roman" w:cs="Times New Roman"/>
          <w:sz w:val="28"/>
          <w:szCs w:val="28"/>
        </w:rPr>
      </w:pPr>
      <w:r w:rsidRPr="00FD6C19">
        <w:rPr>
          <w:rFonts w:ascii="Times New Roman" w:hAnsi="Times New Roman" w:cs="Times New Roman"/>
          <w:sz w:val="28"/>
          <w:szCs w:val="28"/>
        </w:rPr>
        <w:t>3.1. Муниципальные образования К</w:t>
      </w:r>
      <w:r>
        <w:rPr>
          <w:rFonts w:ascii="Times New Roman" w:hAnsi="Times New Roman" w:cs="Times New Roman"/>
          <w:sz w:val="28"/>
          <w:szCs w:val="28"/>
        </w:rPr>
        <w:t>аргатс</w:t>
      </w:r>
      <w:r w:rsidRPr="00FD6C19">
        <w:rPr>
          <w:rFonts w:ascii="Times New Roman" w:hAnsi="Times New Roman" w:cs="Times New Roman"/>
          <w:sz w:val="28"/>
          <w:szCs w:val="28"/>
        </w:rPr>
        <w:t>кого района Новосибирской области (далее - получатели) должны соответствовать следующим критериям отбора: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1) наличие разработанных и утвержденных схем теплоснабжения поселений, городских округов с численностью населения менее</w:t>
      </w:r>
      <w:r>
        <w:rPr>
          <w:rFonts w:ascii="Times New Roman" w:hAnsi="Times New Roman" w:cs="Times New Roman"/>
          <w:sz w:val="28"/>
          <w:szCs w:val="28"/>
        </w:rPr>
        <w:t>,</w:t>
      </w:r>
      <w:r w:rsidRPr="00FD6C19">
        <w:rPr>
          <w:rFonts w:ascii="Times New Roman" w:hAnsi="Times New Roman" w:cs="Times New Roman"/>
          <w:sz w:val="28"/>
          <w:szCs w:val="28"/>
        </w:rPr>
        <w:t xml:space="preserve"> чем пятьсот тысяч человек;</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2) наличие разработанных и утвержденных схем водоснабжения и водоотведения поселений, городских округов Новосибирской области.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3.2. При распределении субсидий между бюджетами поселений объем субсидии не может превышать объем бюджетных ассигнований на исполнение расходных обязательств муниципального образования, в целях </w:t>
      </w:r>
      <w:proofErr w:type="spellStart"/>
      <w:r w:rsidRPr="00FD6C19">
        <w:rPr>
          <w:rFonts w:ascii="Times New Roman" w:hAnsi="Times New Roman" w:cs="Times New Roman"/>
          <w:sz w:val="28"/>
          <w:szCs w:val="28"/>
        </w:rPr>
        <w:t>софинансирования</w:t>
      </w:r>
      <w:proofErr w:type="spellEnd"/>
      <w:r w:rsidRPr="00FD6C19">
        <w:rPr>
          <w:rFonts w:ascii="Times New Roman" w:hAnsi="Times New Roman" w:cs="Times New Roman"/>
          <w:sz w:val="28"/>
          <w:szCs w:val="28"/>
        </w:rPr>
        <w:t xml:space="preserve"> которых предоставляется субсидия, с учетом предельного уровня </w:t>
      </w:r>
      <w:proofErr w:type="spellStart"/>
      <w:r w:rsidRPr="00FD6C19">
        <w:rPr>
          <w:rFonts w:ascii="Times New Roman" w:hAnsi="Times New Roman" w:cs="Times New Roman"/>
          <w:sz w:val="28"/>
          <w:szCs w:val="28"/>
        </w:rPr>
        <w:t>софинансирования</w:t>
      </w:r>
      <w:proofErr w:type="spellEnd"/>
      <w:r w:rsidRPr="00FD6C19">
        <w:rPr>
          <w:rFonts w:ascii="Times New Roman" w:hAnsi="Times New Roman" w:cs="Times New Roman"/>
          <w:sz w:val="28"/>
          <w:szCs w:val="28"/>
        </w:rPr>
        <w:t>.</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Уровень </w:t>
      </w:r>
      <w:proofErr w:type="spellStart"/>
      <w:r w:rsidRPr="00FD6C19">
        <w:rPr>
          <w:rFonts w:ascii="Times New Roman" w:hAnsi="Times New Roman" w:cs="Times New Roman"/>
          <w:sz w:val="28"/>
          <w:szCs w:val="28"/>
        </w:rPr>
        <w:t>софинансирования</w:t>
      </w:r>
      <w:proofErr w:type="spellEnd"/>
      <w:r w:rsidRPr="00FD6C19">
        <w:rPr>
          <w:rFonts w:ascii="Times New Roman" w:hAnsi="Times New Roman" w:cs="Times New Roman"/>
          <w:sz w:val="28"/>
          <w:szCs w:val="28"/>
        </w:rPr>
        <w:t xml:space="preserve"> за счет средств бюджетов поселений составляет не менее </w:t>
      </w:r>
      <w:r>
        <w:rPr>
          <w:rFonts w:ascii="Times New Roman" w:hAnsi="Times New Roman" w:cs="Times New Roman"/>
          <w:sz w:val="28"/>
          <w:szCs w:val="28"/>
        </w:rPr>
        <w:t>1</w:t>
      </w:r>
      <w:r w:rsidRPr="00FD6C19">
        <w:rPr>
          <w:rFonts w:ascii="Times New Roman" w:hAnsi="Times New Roman" w:cs="Times New Roman"/>
          <w:sz w:val="28"/>
          <w:szCs w:val="28"/>
        </w:rPr>
        <w:t>,4% от стоимости мероприятий по обеспечению бесперебойной работы объектов теплоснабжения, водоснабжения и водоотведения.</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3.3. Распределение субсидии бюджетам поселений устанавливается </w:t>
      </w:r>
      <w:r>
        <w:rPr>
          <w:rFonts w:ascii="Times New Roman" w:hAnsi="Times New Roman" w:cs="Times New Roman"/>
          <w:sz w:val="28"/>
          <w:szCs w:val="28"/>
        </w:rPr>
        <w:t xml:space="preserve">решением </w:t>
      </w:r>
      <w:r w:rsidRPr="00D50C06">
        <w:rPr>
          <w:rFonts w:ascii="Times New Roman" w:hAnsi="Times New Roman" w:cs="Times New Roman"/>
          <w:sz w:val="28"/>
          <w:szCs w:val="28"/>
        </w:rPr>
        <w:t>Совет</w:t>
      </w:r>
      <w:r>
        <w:rPr>
          <w:rFonts w:ascii="Times New Roman" w:hAnsi="Times New Roman" w:cs="Times New Roman"/>
          <w:sz w:val="28"/>
          <w:szCs w:val="28"/>
        </w:rPr>
        <w:t>а</w:t>
      </w:r>
      <w:r w:rsidRPr="00D50C06">
        <w:rPr>
          <w:rFonts w:ascii="Times New Roman" w:hAnsi="Times New Roman" w:cs="Times New Roman"/>
          <w:sz w:val="28"/>
          <w:szCs w:val="28"/>
        </w:rPr>
        <w:t xml:space="preserve"> депутатов Каргатского района Новосибирской области </w:t>
      </w:r>
      <w:r>
        <w:rPr>
          <w:rFonts w:ascii="Times New Roman" w:hAnsi="Times New Roman" w:cs="Times New Roman"/>
          <w:sz w:val="28"/>
          <w:szCs w:val="28"/>
        </w:rPr>
        <w:t xml:space="preserve"> о </w:t>
      </w:r>
      <w:r w:rsidRPr="00FD6C19">
        <w:rPr>
          <w:rFonts w:ascii="Times New Roman" w:hAnsi="Times New Roman" w:cs="Times New Roman"/>
          <w:sz w:val="28"/>
          <w:szCs w:val="28"/>
        </w:rPr>
        <w:t xml:space="preserve">бюджете </w:t>
      </w:r>
      <w:r>
        <w:rPr>
          <w:rFonts w:ascii="Times New Roman" w:hAnsi="Times New Roman" w:cs="Times New Roman"/>
          <w:sz w:val="28"/>
          <w:szCs w:val="28"/>
        </w:rPr>
        <w:t xml:space="preserve">Каргатского района Новосибирской области </w:t>
      </w:r>
      <w:r w:rsidRPr="00FD6C19">
        <w:rPr>
          <w:rFonts w:ascii="Times New Roman" w:hAnsi="Times New Roman" w:cs="Times New Roman"/>
          <w:sz w:val="28"/>
          <w:szCs w:val="28"/>
        </w:rPr>
        <w:t>на соответствующий год и плановый период.</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3.4. Основанием для предоставления субсидии является соглашение о предоставлении субсидии, заключаемое между администрацией К</w:t>
      </w:r>
      <w:r>
        <w:rPr>
          <w:rFonts w:ascii="Times New Roman" w:hAnsi="Times New Roman" w:cs="Times New Roman"/>
          <w:sz w:val="28"/>
          <w:szCs w:val="28"/>
        </w:rPr>
        <w:t>аргатского</w:t>
      </w:r>
      <w:r w:rsidRPr="00FD6C19">
        <w:rPr>
          <w:rFonts w:ascii="Times New Roman" w:hAnsi="Times New Roman" w:cs="Times New Roman"/>
          <w:sz w:val="28"/>
          <w:szCs w:val="28"/>
        </w:rPr>
        <w:t xml:space="preserve"> района и получателями (далее - Соглашение).</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Соглашение должно содержать в себе положения, указанные в пункте 8 Правил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3.5. Условиями предоставления субсидии являются:</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1) наличие правовых актов получателей, утверждающих порядок использования средств местного бюджета, требования о принятии которых установлены </w:t>
      </w:r>
      <w:r w:rsidRPr="00FD6C19">
        <w:rPr>
          <w:rFonts w:ascii="Times New Roman" w:hAnsi="Times New Roman" w:cs="Times New Roman"/>
          <w:sz w:val="28"/>
          <w:szCs w:val="28"/>
        </w:rPr>
        <w:lastRenderedPageBreak/>
        <w:t xml:space="preserve">бюджетным законодательством Российской Федерации и нормативными правовыми актами, регулирующими бюджетные правоотношения (в случае если указанные расходные обязательства </w:t>
      </w:r>
      <w:proofErr w:type="spellStart"/>
      <w:r w:rsidRPr="00FD6C19">
        <w:rPr>
          <w:rFonts w:ascii="Times New Roman" w:hAnsi="Times New Roman" w:cs="Times New Roman"/>
          <w:sz w:val="28"/>
          <w:szCs w:val="28"/>
        </w:rPr>
        <w:t>софинансируются</w:t>
      </w:r>
      <w:proofErr w:type="spellEnd"/>
      <w:r w:rsidRPr="00FD6C19">
        <w:rPr>
          <w:rFonts w:ascii="Times New Roman" w:hAnsi="Times New Roman" w:cs="Times New Roman"/>
          <w:sz w:val="28"/>
          <w:szCs w:val="28"/>
        </w:rPr>
        <w:t xml:space="preserve"> за счет средств субсидий и предусматривают предоставление из местных бюджетов межбюджетных трансфертов бюджетам городских и сельских поселений Новосибирской области (далее - поселения),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прочих субсидий юридическим лицам);</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2) наличие в местных бюджетах бюджетных ассигнований на исполнение расходных обязательств получателей, в целях </w:t>
      </w:r>
      <w:proofErr w:type="spellStart"/>
      <w:r w:rsidRPr="00FD6C19">
        <w:rPr>
          <w:rFonts w:ascii="Times New Roman" w:hAnsi="Times New Roman" w:cs="Times New Roman"/>
          <w:sz w:val="28"/>
          <w:szCs w:val="28"/>
        </w:rPr>
        <w:t>софинансирования</w:t>
      </w:r>
      <w:proofErr w:type="spellEnd"/>
      <w:r w:rsidRPr="00FD6C19">
        <w:rPr>
          <w:rFonts w:ascii="Times New Roman" w:hAnsi="Times New Roman" w:cs="Times New Roman"/>
          <w:sz w:val="28"/>
          <w:szCs w:val="28"/>
        </w:rPr>
        <w:t xml:space="preserve"> которых предоставляются субсидии, в объеме, необходимом для их исполнения, включая объем планируемых к предоставлению субсидий;</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3) заключение на срок, соответствующий сроку распределения субсидий между местными бюджетами, соглашений о предоставлении субсидий, предусматривающих обязательства муниципального образования по исполнению расходных обязательств, в целях </w:t>
      </w:r>
      <w:proofErr w:type="spellStart"/>
      <w:r w:rsidRPr="00FD6C19">
        <w:rPr>
          <w:rFonts w:ascii="Times New Roman" w:hAnsi="Times New Roman" w:cs="Times New Roman"/>
          <w:sz w:val="28"/>
          <w:szCs w:val="28"/>
        </w:rPr>
        <w:t>софинансирования</w:t>
      </w:r>
      <w:proofErr w:type="spellEnd"/>
      <w:r w:rsidRPr="00FD6C19">
        <w:rPr>
          <w:rFonts w:ascii="Times New Roman" w:hAnsi="Times New Roman" w:cs="Times New Roman"/>
          <w:sz w:val="28"/>
          <w:szCs w:val="28"/>
        </w:rPr>
        <w:t xml:space="preserve"> которых предоставляются субсидии, и ответственность за неисполнение</w:t>
      </w:r>
      <w:r>
        <w:rPr>
          <w:rFonts w:ascii="Times New Roman" w:hAnsi="Times New Roman" w:cs="Times New Roman"/>
          <w:sz w:val="28"/>
          <w:szCs w:val="28"/>
        </w:rPr>
        <w:t>,</w:t>
      </w:r>
      <w:r w:rsidRPr="00FD6C19">
        <w:rPr>
          <w:rFonts w:ascii="Times New Roman" w:hAnsi="Times New Roman" w:cs="Times New Roman"/>
          <w:sz w:val="28"/>
          <w:szCs w:val="28"/>
        </w:rPr>
        <w:t xml:space="preserve"> предусмотренных указанными соглашениями</w:t>
      </w:r>
      <w:r>
        <w:rPr>
          <w:rFonts w:ascii="Times New Roman" w:hAnsi="Times New Roman" w:cs="Times New Roman"/>
          <w:sz w:val="28"/>
          <w:szCs w:val="28"/>
        </w:rPr>
        <w:t>,</w:t>
      </w:r>
      <w:r w:rsidRPr="00FD6C19">
        <w:rPr>
          <w:rFonts w:ascii="Times New Roman" w:hAnsi="Times New Roman" w:cs="Times New Roman"/>
          <w:sz w:val="28"/>
          <w:szCs w:val="28"/>
        </w:rPr>
        <w:t xml:space="preserve"> обязательств, в соответствии с типовыми формами, утверждаемыми министерством финансов и налоговой политики Новосибирской области;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4) предоставление получателями  копий следующих документов в сроки, установленные в Соглашении о предоставлении субсидии: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а) заявок на предоставление субсидий;</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б) договоров на поставку товаров, контрактов, в том числе</w:t>
      </w:r>
      <w:r>
        <w:rPr>
          <w:rFonts w:ascii="Times New Roman" w:hAnsi="Times New Roman" w:cs="Times New Roman"/>
          <w:sz w:val="28"/>
          <w:szCs w:val="28"/>
        </w:rPr>
        <w:t>,</w:t>
      </w:r>
      <w:r w:rsidRPr="00FD6C19">
        <w:rPr>
          <w:rFonts w:ascii="Times New Roman" w:hAnsi="Times New Roman" w:cs="Times New Roman"/>
          <w:sz w:val="28"/>
          <w:szCs w:val="28"/>
        </w:rPr>
        <w:t xml:space="preserve"> заключенных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направленных на достижение цели, установленной пунктом 2 настоящего Порядка;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в) документов, подтверждающих наличие выполненных работ (унифицированных форм N КС-3 "Справка о стоимости выполненных работ и затрат", N КС-2 "Акт о приемке выполненных работ", утвержденных постановлением Госкомстата России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 актов приема-передачи, актов выполненных работ, товарно-транспортных накладных</w:t>
      </w:r>
      <w:r>
        <w:rPr>
          <w:rFonts w:ascii="Times New Roman" w:hAnsi="Times New Roman" w:cs="Times New Roman"/>
          <w:sz w:val="28"/>
          <w:szCs w:val="28"/>
        </w:rPr>
        <w:t>,</w:t>
      </w:r>
      <w:r w:rsidRPr="00FD6C19">
        <w:rPr>
          <w:rFonts w:ascii="Times New Roman" w:hAnsi="Times New Roman" w:cs="Times New Roman"/>
          <w:sz w:val="28"/>
          <w:szCs w:val="28"/>
        </w:rPr>
        <w:t xml:space="preserve"> либо универсальных передаточных документов), платежных поручений;</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г) при осуществлении проектирования по строительству, реконструкции, капитальному ремонту объектов жизнеобеспечения</w:t>
      </w:r>
      <w:r>
        <w:rPr>
          <w:rFonts w:ascii="Times New Roman" w:hAnsi="Times New Roman" w:cs="Times New Roman"/>
          <w:sz w:val="28"/>
          <w:szCs w:val="28"/>
        </w:rPr>
        <w:t>,</w:t>
      </w:r>
      <w:r w:rsidRPr="00FD6C19">
        <w:rPr>
          <w:rFonts w:ascii="Times New Roman" w:hAnsi="Times New Roman" w:cs="Times New Roman"/>
          <w:sz w:val="28"/>
          <w:szCs w:val="28"/>
        </w:rPr>
        <w:t xml:space="preserve"> наличие технического задания на разработку проектной документации по объектам:</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теплоснабжения, согласованного с </w:t>
      </w:r>
      <w:r>
        <w:rPr>
          <w:rFonts w:ascii="Times New Roman" w:hAnsi="Times New Roman" w:cs="Times New Roman"/>
          <w:sz w:val="28"/>
          <w:szCs w:val="28"/>
        </w:rPr>
        <w:t>министерством ЖКХ и энергетики Новосибирской области</w:t>
      </w:r>
      <w:r w:rsidRPr="00FD6C19">
        <w:rPr>
          <w:rFonts w:ascii="Times New Roman" w:hAnsi="Times New Roman" w:cs="Times New Roman"/>
          <w:sz w:val="28"/>
          <w:szCs w:val="28"/>
        </w:rPr>
        <w:t>;</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lastRenderedPageBreak/>
        <w:t>водоснабжения и водоотведения, согласованного с государственным казенным учреждением Новосибирской области "Проектная дирекция министерства жилищно-коммунального хозяйства и энергетики Новосибирской области";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в случаях, при которых разработка проектной документации необходима в соответствии с действующим законодательством Российской Федерации;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д) калькуляции</w:t>
      </w:r>
      <w:r>
        <w:rPr>
          <w:rFonts w:ascii="Times New Roman" w:hAnsi="Times New Roman" w:cs="Times New Roman"/>
          <w:sz w:val="28"/>
          <w:szCs w:val="28"/>
        </w:rPr>
        <w:t>,</w:t>
      </w:r>
      <w:r w:rsidRPr="00FD6C19">
        <w:rPr>
          <w:rFonts w:ascii="Times New Roman" w:hAnsi="Times New Roman" w:cs="Times New Roman"/>
          <w:sz w:val="28"/>
          <w:szCs w:val="28"/>
        </w:rPr>
        <w:t xml:space="preserve"> в соответствии с муниципальными контрактами (договорами)</w:t>
      </w:r>
      <w:r>
        <w:rPr>
          <w:rFonts w:ascii="Times New Roman" w:hAnsi="Times New Roman" w:cs="Times New Roman"/>
          <w:sz w:val="28"/>
          <w:szCs w:val="28"/>
        </w:rPr>
        <w:t>,</w:t>
      </w:r>
      <w:r w:rsidRPr="00FD6C19">
        <w:rPr>
          <w:rFonts w:ascii="Times New Roman" w:hAnsi="Times New Roman" w:cs="Times New Roman"/>
          <w:sz w:val="28"/>
          <w:szCs w:val="28"/>
        </w:rPr>
        <w:t xml:space="preserve"> либо коммерческие предложения</w:t>
      </w:r>
      <w:r>
        <w:rPr>
          <w:rFonts w:ascii="Times New Roman" w:hAnsi="Times New Roman" w:cs="Times New Roman"/>
          <w:sz w:val="28"/>
          <w:szCs w:val="28"/>
        </w:rPr>
        <w:t>,</w:t>
      </w:r>
      <w:r w:rsidRPr="00FD6C19">
        <w:rPr>
          <w:rFonts w:ascii="Times New Roman" w:hAnsi="Times New Roman" w:cs="Times New Roman"/>
          <w:sz w:val="28"/>
          <w:szCs w:val="28"/>
        </w:rPr>
        <w:t xml:space="preserve"> в случае разработки проектно-сметной документации, выполнения изыскательских работ, проведения государственной экспертизы проектно-сметной документации и (или) экспертизы результатов инженерных изысканий проектно-сметной документации (сметных расчетов);</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5) централизация закупок товаров, работ, услуг, включенных в перечень товаров, работ, у</w:t>
      </w:r>
      <w:r>
        <w:rPr>
          <w:rFonts w:ascii="Times New Roman" w:hAnsi="Times New Roman" w:cs="Times New Roman"/>
          <w:sz w:val="28"/>
          <w:szCs w:val="28"/>
        </w:rPr>
        <w:t>слуг согласно приложению N 1 к П</w:t>
      </w:r>
      <w:r w:rsidRPr="00FD6C19">
        <w:rPr>
          <w:rFonts w:ascii="Times New Roman" w:hAnsi="Times New Roman" w:cs="Times New Roman"/>
          <w:sz w:val="28"/>
          <w:szCs w:val="28"/>
        </w:rPr>
        <w:t>остановлению Правительства Новосибирской области от 30.12.2013 N 597-п "О наделении полномочиями государственного казенного учреждения Новосибирской области "Управление контрактной системы", с начальной (максимальной) ценой контракта, превышающей 1 млн. рублей, финансовое обеспечение которых частично или полностью осуществляется за счет субсидий;</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6) отсутствие в местном бюджете неиспользованного остатка субсидии, предоставленной ранее на аналогичные цели, в объеме более 5% от общего объема субсидии, запланированной к предоставлению в соответствующем финансовом году.</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3.6. Администрация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рассматривает представленную заявку на предоставление субсидий и принимает решение о предоставлении субсидии</w:t>
      </w:r>
      <w:r>
        <w:rPr>
          <w:rFonts w:ascii="Times New Roman" w:hAnsi="Times New Roman" w:cs="Times New Roman"/>
          <w:sz w:val="28"/>
          <w:szCs w:val="28"/>
        </w:rPr>
        <w:t>,</w:t>
      </w:r>
      <w:r w:rsidRPr="00FD6C19">
        <w:rPr>
          <w:rFonts w:ascii="Times New Roman" w:hAnsi="Times New Roman" w:cs="Times New Roman"/>
          <w:sz w:val="28"/>
          <w:szCs w:val="28"/>
        </w:rPr>
        <w:t xml:space="preserve"> либо решение об отказе в предоставлении субсидии</w:t>
      </w:r>
      <w:r>
        <w:rPr>
          <w:rFonts w:ascii="Times New Roman" w:hAnsi="Times New Roman" w:cs="Times New Roman"/>
          <w:sz w:val="28"/>
          <w:szCs w:val="28"/>
        </w:rPr>
        <w:t>,</w:t>
      </w:r>
      <w:r w:rsidRPr="00FD6C19">
        <w:rPr>
          <w:rFonts w:ascii="Times New Roman" w:hAnsi="Times New Roman" w:cs="Times New Roman"/>
          <w:sz w:val="28"/>
          <w:szCs w:val="28"/>
        </w:rPr>
        <w:t xml:space="preserve"> в течение 20 рабочих дней со дня ее представления.</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Основанием для отказа в предоставлении субсидии является:</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1) непредставление (представление не в полном объеме либо с нарушением сроков) документов, указанных в подпункте 4 пункта 3.5. настоящего Порядка;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2) неисполнение условий предоставления субсидий, предусмотренных подпунктами 1, 2, 3, 5, 6 пункта 3.5. настоящего Порядка.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3.7. В случае нарушения получателями условий предоставления субсидий, установленных пунктом 3.5. настоящего Порядка, администрация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3.8. Перечисление субсидий бюджетам поселений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из бюджета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Новосибирской области осуществляется в сроки, установленные в Соглашении.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lastRenderedPageBreak/>
        <w:t>3.9. Перечисление субсидий бюджетам поселений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из бюджета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Новосибирской области осуществляется в сроки, установленные в Соглашении.</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jc w:val="center"/>
        <w:rPr>
          <w:rFonts w:ascii="Times New Roman" w:hAnsi="Times New Roman" w:cs="Times New Roman"/>
          <w:sz w:val="28"/>
          <w:szCs w:val="28"/>
        </w:rPr>
      </w:pPr>
      <w:r w:rsidRPr="00FD6C19">
        <w:rPr>
          <w:rFonts w:ascii="Times New Roman" w:hAnsi="Times New Roman" w:cs="Times New Roman"/>
          <w:sz w:val="28"/>
          <w:szCs w:val="28"/>
        </w:rPr>
        <w:t>4. Условия расходования субсидии</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ind w:firstLine="540"/>
        <w:jc w:val="both"/>
        <w:rPr>
          <w:rFonts w:ascii="Times New Roman" w:hAnsi="Times New Roman" w:cs="Times New Roman"/>
          <w:sz w:val="28"/>
          <w:szCs w:val="28"/>
        </w:rPr>
      </w:pPr>
      <w:r w:rsidRPr="00FD6C19">
        <w:rPr>
          <w:rFonts w:ascii="Times New Roman" w:hAnsi="Times New Roman" w:cs="Times New Roman"/>
          <w:sz w:val="28"/>
          <w:szCs w:val="28"/>
        </w:rPr>
        <w:t>4.1. Осуществление расходов производится с лицевых счетов получателей или с лицевых счетов муниципальных казенных учреждений, уполномоченных органами местного самоуправления, на основании муниципальных контрактов, гражданско-правовых договоров, заключенных в соответствии с действующим законодательством, актов выполненных работ.</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4.2. Финансирование осуществляется с лицевого счета администрации района в доход бюджетов поселений на основании Соглашений в пределах лимитов, предусмотренных бюджетом К</w:t>
      </w:r>
      <w:r>
        <w:rPr>
          <w:rFonts w:ascii="Times New Roman" w:hAnsi="Times New Roman" w:cs="Times New Roman"/>
          <w:sz w:val="28"/>
          <w:szCs w:val="28"/>
        </w:rPr>
        <w:t>аргатс</w:t>
      </w:r>
      <w:r w:rsidRPr="00FD6C19">
        <w:rPr>
          <w:rFonts w:ascii="Times New Roman" w:hAnsi="Times New Roman" w:cs="Times New Roman"/>
          <w:sz w:val="28"/>
          <w:szCs w:val="28"/>
        </w:rPr>
        <w:t>кого района Новосибирской области.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4.3. Остаток бюджетных средств, не использованный получателями в текущем финансовом году, подлежит возврату в районный бюджет в соответствии с бюджетным законодательством Российской Федерации.</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jc w:val="center"/>
        <w:rPr>
          <w:rFonts w:ascii="Times New Roman" w:hAnsi="Times New Roman" w:cs="Times New Roman"/>
          <w:sz w:val="28"/>
          <w:szCs w:val="28"/>
        </w:rPr>
      </w:pPr>
      <w:r w:rsidRPr="00FD6C19">
        <w:rPr>
          <w:rFonts w:ascii="Times New Roman" w:hAnsi="Times New Roman" w:cs="Times New Roman"/>
          <w:sz w:val="28"/>
          <w:szCs w:val="28"/>
        </w:rPr>
        <w:t>5. Результаты использования субсидий</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ind w:firstLine="540"/>
        <w:jc w:val="both"/>
        <w:rPr>
          <w:rFonts w:ascii="Times New Roman" w:hAnsi="Times New Roman" w:cs="Times New Roman"/>
          <w:sz w:val="28"/>
          <w:szCs w:val="28"/>
        </w:rPr>
      </w:pPr>
      <w:r w:rsidRPr="00FD6C19">
        <w:rPr>
          <w:rFonts w:ascii="Times New Roman" w:hAnsi="Times New Roman" w:cs="Times New Roman"/>
          <w:sz w:val="28"/>
          <w:szCs w:val="28"/>
        </w:rPr>
        <w:t>5.1. Результатом использования субсидии является:</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1) отсутствие увеличения числа аварий в системах централизованного водоснабжения продолжительностью более 8 часов по сравнению с прошлым годом;</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2) отсутствие увеличения числа аварий на источниках теплоснабжения и тепловых сетях продолжительностью более 8 часов по сравнению с прошлым годом.</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Значение показателя результата, указанного в настоящем пункте, должно быть установлено в Соглашении.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5.2. Получатели несут ответственность за нецелевое использование субсидий</w:t>
      </w:r>
      <w:r>
        <w:rPr>
          <w:rFonts w:ascii="Times New Roman" w:hAnsi="Times New Roman" w:cs="Times New Roman"/>
          <w:sz w:val="28"/>
          <w:szCs w:val="28"/>
        </w:rPr>
        <w:t>,</w:t>
      </w:r>
      <w:r w:rsidRPr="00FD6C19">
        <w:rPr>
          <w:rFonts w:ascii="Times New Roman" w:hAnsi="Times New Roman" w:cs="Times New Roman"/>
          <w:sz w:val="28"/>
          <w:szCs w:val="28"/>
        </w:rPr>
        <w:t xml:space="preserve"> в соответствии с бюджетным законодательством Российской Федерации.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5.3. Получатели несут ответственность за не достижение показателей результативности использования субсидии</w:t>
      </w:r>
      <w:r>
        <w:rPr>
          <w:rFonts w:ascii="Times New Roman" w:hAnsi="Times New Roman" w:cs="Times New Roman"/>
          <w:sz w:val="28"/>
          <w:szCs w:val="28"/>
        </w:rPr>
        <w:t xml:space="preserve">, </w:t>
      </w:r>
      <w:r w:rsidRPr="00FD6C19">
        <w:rPr>
          <w:rFonts w:ascii="Times New Roman" w:hAnsi="Times New Roman" w:cs="Times New Roman"/>
          <w:sz w:val="28"/>
          <w:szCs w:val="28"/>
        </w:rPr>
        <w:t>в соответствии с Соглашением.</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jc w:val="center"/>
        <w:rPr>
          <w:rFonts w:ascii="Times New Roman" w:hAnsi="Times New Roman" w:cs="Times New Roman"/>
          <w:sz w:val="28"/>
          <w:szCs w:val="28"/>
        </w:rPr>
      </w:pPr>
      <w:r w:rsidRPr="00FD6C19">
        <w:rPr>
          <w:rFonts w:ascii="Times New Roman" w:hAnsi="Times New Roman" w:cs="Times New Roman"/>
          <w:sz w:val="28"/>
          <w:szCs w:val="28"/>
        </w:rPr>
        <w:t>6. Порядок оценки эффективности использования субсидий</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ind w:firstLine="540"/>
        <w:jc w:val="both"/>
        <w:rPr>
          <w:rFonts w:ascii="Times New Roman" w:hAnsi="Times New Roman" w:cs="Times New Roman"/>
          <w:sz w:val="28"/>
          <w:szCs w:val="28"/>
        </w:rPr>
      </w:pPr>
      <w:r w:rsidRPr="00FD6C19">
        <w:rPr>
          <w:rFonts w:ascii="Times New Roman" w:hAnsi="Times New Roman" w:cs="Times New Roman"/>
          <w:sz w:val="28"/>
          <w:szCs w:val="28"/>
        </w:rPr>
        <w:t>6.1. Оценка эффективности использования субсидии осуществляется на основе ежегодно представляемого получателем отчета о достижении показателей результатов использования субсидии, предоставляемого в сроки, установленные в Соглашении.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Критерием оценки эффективности использования субсидии является достижение показателей результатов использования субсидии, установленных в пункте 5.1. настоящего Порядка.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lastRenderedPageBreak/>
        <w:t>В течение 30 календарных дней с момента представления получателем отчета о достижении показателей результатов использования субсидии администрация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готовит информацию о достижении (</w:t>
      </w:r>
      <w:proofErr w:type="spellStart"/>
      <w:r w:rsidRPr="00FD6C19">
        <w:rPr>
          <w:rFonts w:ascii="Times New Roman" w:hAnsi="Times New Roman" w:cs="Times New Roman"/>
          <w:sz w:val="28"/>
          <w:szCs w:val="28"/>
        </w:rPr>
        <w:t>недостижении</w:t>
      </w:r>
      <w:proofErr w:type="spellEnd"/>
      <w:r w:rsidRPr="00FD6C19">
        <w:rPr>
          <w:rFonts w:ascii="Times New Roman" w:hAnsi="Times New Roman" w:cs="Times New Roman"/>
          <w:sz w:val="28"/>
          <w:szCs w:val="28"/>
        </w:rPr>
        <w:t>) получателем субсидии результатов, указанных в пункте 5.1. настоящего Порядка.</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В случае если в отчетном финансовом году получателем не достигнуто установленное Соглашением значение показателя результата использования субсидии, указанного в пункте 5.1. настоящего Порядка, либо нарушены обязательства по соблюдению уровня </w:t>
      </w:r>
      <w:proofErr w:type="spellStart"/>
      <w:r w:rsidRPr="00FD6C19">
        <w:rPr>
          <w:rFonts w:ascii="Times New Roman" w:hAnsi="Times New Roman" w:cs="Times New Roman"/>
          <w:sz w:val="28"/>
          <w:szCs w:val="28"/>
        </w:rPr>
        <w:t>софинансирования</w:t>
      </w:r>
      <w:proofErr w:type="spellEnd"/>
      <w:r w:rsidRPr="00FD6C19">
        <w:rPr>
          <w:rFonts w:ascii="Times New Roman" w:hAnsi="Times New Roman" w:cs="Times New Roman"/>
          <w:sz w:val="28"/>
          <w:szCs w:val="28"/>
        </w:rPr>
        <w:t xml:space="preserve"> расходных обязательств муниципального образования, в целях </w:t>
      </w:r>
      <w:proofErr w:type="spellStart"/>
      <w:r w:rsidRPr="00FD6C19">
        <w:rPr>
          <w:rFonts w:ascii="Times New Roman" w:hAnsi="Times New Roman" w:cs="Times New Roman"/>
          <w:sz w:val="28"/>
          <w:szCs w:val="28"/>
        </w:rPr>
        <w:t>софинансирования</w:t>
      </w:r>
      <w:proofErr w:type="spellEnd"/>
      <w:r w:rsidRPr="00FD6C19">
        <w:rPr>
          <w:rFonts w:ascii="Times New Roman" w:hAnsi="Times New Roman" w:cs="Times New Roman"/>
          <w:sz w:val="28"/>
          <w:szCs w:val="28"/>
        </w:rPr>
        <w:t xml:space="preserve"> которых предоставляется субсидия, средства субсидии подлежат возврату в бюджет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w:t>
      </w:r>
      <w:r>
        <w:rPr>
          <w:rFonts w:ascii="Times New Roman" w:hAnsi="Times New Roman" w:cs="Times New Roman"/>
          <w:sz w:val="28"/>
          <w:szCs w:val="28"/>
        </w:rPr>
        <w:t>,</w:t>
      </w:r>
      <w:r w:rsidRPr="00FD6C19">
        <w:rPr>
          <w:rFonts w:ascii="Times New Roman" w:hAnsi="Times New Roman" w:cs="Times New Roman"/>
          <w:sz w:val="28"/>
          <w:szCs w:val="28"/>
        </w:rPr>
        <w:t xml:space="preserve"> в соответствии с бюджетным законодательством Российской Федерации и Новосибирской области.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Порядок расчета объема средств, подлежащих возврату </w:t>
      </w:r>
      <w:r>
        <w:rPr>
          <w:rFonts w:ascii="Times New Roman" w:hAnsi="Times New Roman" w:cs="Times New Roman"/>
          <w:sz w:val="28"/>
          <w:szCs w:val="28"/>
        </w:rPr>
        <w:t>из бюджета поселения в бюджет Каргат</w:t>
      </w:r>
      <w:r w:rsidRPr="00FD6C19">
        <w:rPr>
          <w:rFonts w:ascii="Times New Roman" w:hAnsi="Times New Roman" w:cs="Times New Roman"/>
          <w:sz w:val="28"/>
          <w:szCs w:val="28"/>
        </w:rPr>
        <w:t>ского района, в объеме субсидии, предоставленной бюджету поселения в отчетном финансовом году, установлен в Правилах формирования, предоставления и распределения субсидий из областного бюджета Новосибирской области бюджетам муниципальных образований Новосибирской области, утвержденных постановлением Правительства Новосибирской области от 03.03.2020 N 40-п.</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jc w:val="center"/>
        <w:rPr>
          <w:rFonts w:ascii="Times New Roman" w:hAnsi="Times New Roman" w:cs="Times New Roman"/>
          <w:sz w:val="28"/>
          <w:szCs w:val="28"/>
        </w:rPr>
      </w:pPr>
      <w:r w:rsidRPr="00FD6C19">
        <w:rPr>
          <w:rFonts w:ascii="Times New Roman" w:hAnsi="Times New Roman" w:cs="Times New Roman"/>
          <w:sz w:val="28"/>
          <w:szCs w:val="28"/>
        </w:rPr>
        <w:t>7. Основания и порядок применения мер ответс</w:t>
      </w:r>
      <w:r>
        <w:rPr>
          <w:rFonts w:ascii="Times New Roman" w:hAnsi="Times New Roman" w:cs="Times New Roman"/>
          <w:sz w:val="28"/>
          <w:szCs w:val="28"/>
        </w:rPr>
        <w:t>твенности за нарушения условий С</w:t>
      </w:r>
      <w:r w:rsidRPr="00FD6C19">
        <w:rPr>
          <w:rFonts w:ascii="Times New Roman" w:hAnsi="Times New Roman" w:cs="Times New Roman"/>
          <w:sz w:val="28"/>
          <w:szCs w:val="28"/>
        </w:rPr>
        <w:t>оглашений</w:t>
      </w:r>
    </w:p>
    <w:p w:rsidR="005B72F6" w:rsidRPr="00FD6C19" w:rsidRDefault="005B72F6" w:rsidP="005B72F6">
      <w:pPr>
        <w:pStyle w:val="ConsPlusNormal"/>
        <w:ind w:firstLine="540"/>
        <w:jc w:val="both"/>
        <w:rPr>
          <w:rFonts w:ascii="Times New Roman" w:hAnsi="Times New Roman" w:cs="Times New Roman"/>
          <w:sz w:val="28"/>
          <w:szCs w:val="28"/>
        </w:rPr>
      </w:pPr>
    </w:p>
    <w:p w:rsidR="005B72F6" w:rsidRPr="00FD6C19" w:rsidRDefault="005B72F6" w:rsidP="005B72F6">
      <w:pPr>
        <w:pStyle w:val="ConsPlusNormal"/>
        <w:ind w:firstLine="540"/>
        <w:jc w:val="both"/>
        <w:rPr>
          <w:rFonts w:ascii="Times New Roman" w:hAnsi="Times New Roman" w:cs="Times New Roman"/>
          <w:sz w:val="28"/>
          <w:szCs w:val="28"/>
        </w:rPr>
      </w:pPr>
      <w:r w:rsidRPr="00FD6C19">
        <w:rPr>
          <w:rFonts w:ascii="Times New Roman" w:hAnsi="Times New Roman" w:cs="Times New Roman"/>
          <w:sz w:val="28"/>
          <w:szCs w:val="28"/>
        </w:rPr>
        <w:t>7.1. Администрация К</w:t>
      </w:r>
      <w:r>
        <w:rPr>
          <w:rFonts w:ascii="Times New Roman" w:hAnsi="Times New Roman" w:cs="Times New Roman"/>
          <w:sz w:val="28"/>
          <w:szCs w:val="28"/>
        </w:rPr>
        <w:t>аргат</w:t>
      </w:r>
      <w:r w:rsidRPr="00FD6C19">
        <w:rPr>
          <w:rFonts w:ascii="Times New Roman" w:hAnsi="Times New Roman" w:cs="Times New Roman"/>
          <w:sz w:val="28"/>
          <w:szCs w:val="28"/>
        </w:rPr>
        <w:t xml:space="preserve">ского района и органы </w:t>
      </w:r>
      <w:r>
        <w:rPr>
          <w:rFonts w:ascii="Times New Roman" w:hAnsi="Times New Roman" w:cs="Times New Roman"/>
          <w:sz w:val="28"/>
          <w:szCs w:val="28"/>
        </w:rPr>
        <w:t>муниципального</w:t>
      </w:r>
      <w:r w:rsidRPr="00FD6C19">
        <w:rPr>
          <w:rFonts w:ascii="Times New Roman" w:hAnsi="Times New Roman" w:cs="Times New Roman"/>
          <w:sz w:val="28"/>
          <w:szCs w:val="28"/>
        </w:rPr>
        <w:t xml:space="preserve"> финансового контроля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 Новосибирской области осуществляют обязательную проверку соблюдения условий, целей и порядка предоставления субсидий их получателями.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7.2. Остаток бюджетных средств, не использованный получателями в текущем финансовом году, подлежит возврату в бюджет К</w:t>
      </w:r>
      <w:r>
        <w:rPr>
          <w:rFonts w:ascii="Times New Roman" w:hAnsi="Times New Roman" w:cs="Times New Roman"/>
          <w:sz w:val="28"/>
          <w:szCs w:val="28"/>
        </w:rPr>
        <w:t>аргат</w:t>
      </w:r>
      <w:r w:rsidRPr="00FD6C19">
        <w:rPr>
          <w:rFonts w:ascii="Times New Roman" w:hAnsi="Times New Roman" w:cs="Times New Roman"/>
          <w:sz w:val="28"/>
          <w:szCs w:val="28"/>
        </w:rPr>
        <w:t>ского района</w:t>
      </w:r>
      <w:r>
        <w:rPr>
          <w:rFonts w:ascii="Times New Roman" w:hAnsi="Times New Roman" w:cs="Times New Roman"/>
          <w:sz w:val="28"/>
          <w:szCs w:val="28"/>
        </w:rPr>
        <w:t>,</w:t>
      </w:r>
      <w:r w:rsidRPr="00FD6C19">
        <w:rPr>
          <w:rFonts w:ascii="Times New Roman" w:hAnsi="Times New Roman" w:cs="Times New Roman"/>
          <w:sz w:val="28"/>
          <w:szCs w:val="28"/>
        </w:rPr>
        <w:t xml:space="preserve"> в соответствии с бюджетным законодательством Российской Федерации и Новосибирской области.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7.3. Получатели несут ответственность за нецелевое использование субсидий</w:t>
      </w:r>
      <w:r>
        <w:rPr>
          <w:rFonts w:ascii="Times New Roman" w:hAnsi="Times New Roman" w:cs="Times New Roman"/>
          <w:sz w:val="28"/>
          <w:szCs w:val="28"/>
        </w:rPr>
        <w:t>,</w:t>
      </w:r>
      <w:r w:rsidRPr="00FD6C19">
        <w:rPr>
          <w:rFonts w:ascii="Times New Roman" w:hAnsi="Times New Roman" w:cs="Times New Roman"/>
          <w:sz w:val="28"/>
          <w:szCs w:val="28"/>
        </w:rPr>
        <w:t xml:space="preserve"> в соответствии с бюджетным законодательством Российской Федерации и Новосибирской области.</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 xml:space="preserve">7.4. Получатели несут ответственность за </w:t>
      </w:r>
      <w:proofErr w:type="spellStart"/>
      <w:r w:rsidRPr="00FD6C19">
        <w:rPr>
          <w:rFonts w:ascii="Times New Roman" w:hAnsi="Times New Roman" w:cs="Times New Roman"/>
          <w:sz w:val="28"/>
          <w:szCs w:val="28"/>
        </w:rPr>
        <w:t>недостижение</w:t>
      </w:r>
      <w:proofErr w:type="spellEnd"/>
      <w:r w:rsidRPr="00FD6C19">
        <w:rPr>
          <w:rFonts w:ascii="Times New Roman" w:hAnsi="Times New Roman" w:cs="Times New Roman"/>
          <w:sz w:val="28"/>
          <w:szCs w:val="28"/>
        </w:rPr>
        <w:t xml:space="preserve"> результата использования субсидии</w:t>
      </w:r>
      <w:r>
        <w:rPr>
          <w:rFonts w:ascii="Times New Roman" w:hAnsi="Times New Roman" w:cs="Times New Roman"/>
          <w:sz w:val="28"/>
          <w:szCs w:val="28"/>
        </w:rPr>
        <w:t>,</w:t>
      </w:r>
      <w:r w:rsidRPr="00FD6C19">
        <w:rPr>
          <w:rFonts w:ascii="Times New Roman" w:hAnsi="Times New Roman" w:cs="Times New Roman"/>
          <w:sz w:val="28"/>
          <w:szCs w:val="28"/>
        </w:rPr>
        <w:t xml:space="preserve"> в соответствии с Соглашением.</w:t>
      </w:r>
    </w:p>
    <w:p w:rsidR="005B72F6" w:rsidRPr="00FD6C19" w:rsidRDefault="005B72F6" w:rsidP="005B72F6">
      <w:pPr>
        <w:pStyle w:val="ConsPlusNormal"/>
        <w:spacing w:before="240"/>
        <w:ind w:firstLine="540"/>
        <w:jc w:val="both"/>
        <w:rPr>
          <w:rFonts w:ascii="Times New Roman" w:hAnsi="Times New Roman" w:cs="Times New Roman"/>
          <w:sz w:val="28"/>
          <w:szCs w:val="28"/>
        </w:rPr>
      </w:pPr>
      <w:r w:rsidRPr="00FD6C19">
        <w:rPr>
          <w:rFonts w:ascii="Times New Roman" w:hAnsi="Times New Roman" w:cs="Times New Roman"/>
          <w:sz w:val="28"/>
          <w:szCs w:val="28"/>
        </w:rPr>
        <w:t>7.5. Получатели несут ответственность за неисполнение или ненадлежащее исполнение обязательств по Соглашению</w:t>
      </w:r>
      <w:r>
        <w:rPr>
          <w:rFonts w:ascii="Times New Roman" w:hAnsi="Times New Roman" w:cs="Times New Roman"/>
          <w:sz w:val="28"/>
          <w:szCs w:val="28"/>
        </w:rPr>
        <w:t>,</w:t>
      </w:r>
      <w:r w:rsidRPr="00FD6C19">
        <w:rPr>
          <w:rFonts w:ascii="Times New Roman" w:hAnsi="Times New Roman" w:cs="Times New Roman"/>
          <w:sz w:val="28"/>
          <w:szCs w:val="28"/>
        </w:rPr>
        <w:t xml:space="preserve"> в соответствии с действующим законодательством Российской Федерации.</w:t>
      </w:r>
    </w:p>
    <w:p w:rsidR="005B72F6" w:rsidRPr="00F83BC0" w:rsidRDefault="005B72F6" w:rsidP="001B7A67">
      <w:pPr>
        <w:tabs>
          <w:tab w:val="left" w:pos="456"/>
          <w:tab w:val="left" w:pos="6180"/>
        </w:tabs>
        <w:spacing w:after="0"/>
        <w:rPr>
          <w:rFonts w:ascii="Times New Roman" w:hAnsi="Times New Roman" w:cs="Times New Roman"/>
          <w:sz w:val="28"/>
          <w:szCs w:val="28"/>
        </w:rPr>
      </w:pPr>
    </w:p>
    <w:sectPr w:rsidR="005B72F6" w:rsidRPr="00F83BC0" w:rsidSect="00431A95">
      <w:pgSz w:w="11906" w:h="16838"/>
      <w:pgMar w:top="1135"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A6CF0"/>
    <w:multiLevelType w:val="multilevel"/>
    <w:tmpl w:val="538EC1EC"/>
    <w:lvl w:ilvl="0">
      <w:start w:val="1"/>
      <w:numFmt w:val="decimal"/>
      <w:lvlText w:val="%1."/>
      <w:lvlJc w:val="left"/>
      <w:pPr>
        <w:tabs>
          <w:tab w:val="num" w:pos="1500"/>
        </w:tabs>
        <w:ind w:left="1500" w:hanging="960"/>
      </w:pPr>
      <w:rPr>
        <w:rFonts w:hint="default"/>
      </w:rPr>
    </w:lvl>
    <w:lvl w:ilvl="1">
      <w:start w:val="1"/>
      <w:numFmt w:val="decimal"/>
      <w:isLgl/>
      <w:lvlText w:val="%1.%2."/>
      <w:lvlJc w:val="left"/>
      <w:pPr>
        <w:ind w:left="1441" w:hanging="675"/>
      </w:pPr>
      <w:rPr>
        <w:rFonts w:hint="default"/>
        <w:sz w:val="28"/>
      </w:rPr>
    </w:lvl>
    <w:lvl w:ilvl="2">
      <w:start w:val="2"/>
      <w:numFmt w:val="decimal"/>
      <w:isLgl/>
      <w:lvlText w:val="%1.%2.%3."/>
      <w:lvlJc w:val="left"/>
      <w:pPr>
        <w:ind w:left="1712" w:hanging="720"/>
      </w:pPr>
      <w:rPr>
        <w:rFonts w:hint="default"/>
        <w:sz w:val="28"/>
      </w:rPr>
    </w:lvl>
    <w:lvl w:ilvl="3">
      <w:start w:val="1"/>
      <w:numFmt w:val="decimal"/>
      <w:isLgl/>
      <w:lvlText w:val="%1.%2.%3.%4."/>
      <w:lvlJc w:val="left"/>
      <w:pPr>
        <w:ind w:left="1938" w:hanging="720"/>
      </w:pPr>
      <w:rPr>
        <w:rFonts w:hint="default"/>
        <w:sz w:val="28"/>
      </w:rPr>
    </w:lvl>
    <w:lvl w:ilvl="4">
      <w:start w:val="1"/>
      <w:numFmt w:val="decimal"/>
      <w:isLgl/>
      <w:lvlText w:val="%1.%2.%3.%4.%5."/>
      <w:lvlJc w:val="left"/>
      <w:pPr>
        <w:ind w:left="2524" w:hanging="1080"/>
      </w:pPr>
      <w:rPr>
        <w:rFonts w:hint="default"/>
        <w:sz w:val="28"/>
      </w:rPr>
    </w:lvl>
    <w:lvl w:ilvl="5">
      <w:start w:val="1"/>
      <w:numFmt w:val="decimal"/>
      <w:isLgl/>
      <w:lvlText w:val="%1.%2.%3.%4.%5.%6."/>
      <w:lvlJc w:val="left"/>
      <w:pPr>
        <w:ind w:left="2750" w:hanging="1080"/>
      </w:pPr>
      <w:rPr>
        <w:rFonts w:hint="default"/>
        <w:sz w:val="28"/>
      </w:rPr>
    </w:lvl>
    <w:lvl w:ilvl="6">
      <w:start w:val="1"/>
      <w:numFmt w:val="decimal"/>
      <w:isLgl/>
      <w:lvlText w:val="%1.%2.%3.%4.%5.%6.%7."/>
      <w:lvlJc w:val="left"/>
      <w:pPr>
        <w:ind w:left="3336" w:hanging="1440"/>
      </w:pPr>
      <w:rPr>
        <w:rFonts w:hint="default"/>
        <w:sz w:val="28"/>
      </w:rPr>
    </w:lvl>
    <w:lvl w:ilvl="7">
      <w:start w:val="1"/>
      <w:numFmt w:val="decimal"/>
      <w:isLgl/>
      <w:lvlText w:val="%1.%2.%3.%4.%5.%6.%7.%8."/>
      <w:lvlJc w:val="left"/>
      <w:pPr>
        <w:ind w:left="3562" w:hanging="1440"/>
      </w:pPr>
      <w:rPr>
        <w:rFonts w:hint="default"/>
        <w:sz w:val="28"/>
      </w:rPr>
    </w:lvl>
    <w:lvl w:ilvl="8">
      <w:start w:val="1"/>
      <w:numFmt w:val="decimal"/>
      <w:isLgl/>
      <w:lvlText w:val="%1.%2.%3.%4.%5.%6.%7.%8.%9."/>
      <w:lvlJc w:val="left"/>
      <w:pPr>
        <w:ind w:left="4148" w:hanging="1800"/>
      </w:pPr>
      <w:rPr>
        <w:rFonts w:hint="default"/>
        <w:sz w:val="28"/>
      </w:rPr>
    </w:lvl>
  </w:abstractNum>
  <w:abstractNum w:abstractNumId="1">
    <w:nsid w:val="3DCD19CB"/>
    <w:multiLevelType w:val="hybridMultilevel"/>
    <w:tmpl w:val="7520C3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CD435AA"/>
    <w:multiLevelType w:val="hybridMultilevel"/>
    <w:tmpl w:val="0EBA5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6E0"/>
    <w:rsid w:val="000D669E"/>
    <w:rsid w:val="000E4C02"/>
    <w:rsid w:val="001950E1"/>
    <w:rsid w:val="001B7A67"/>
    <w:rsid w:val="001E2A04"/>
    <w:rsid w:val="00215CA0"/>
    <w:rsid w:val="00243DE3"/>
    <w:rsid w:val="002446E0"/>
    <w:rsid w:val="00275C1C"/>
    <w:rsid w:val="002835BD"/>
    <w:rsid w:val="002B091A"/>
    <w:rsid w:val="002F07FE"/>
    <w:rsid w:val="00341903"/>
    <w:rsid w:val="00392F80"/>
    <w:rsid w:val="00431A95"/>
    <w:rsid w:val="00440D93"/>
    <w:rsid w:val="00472C24"/>
    <w:rsid w:val="005339EC"/>
    <w:rsid w:val="005369FC"/>
    <w:rsid w:val="005A18F2"/>
    <w:rsid w:val="005A2031"/>
    <w:rsid w:val="005B72F6"/>
    <w:rsid w:val="005D0BA0"/>
    <w:rsid w:val="005D0BF9"/>
    <w:rsid w:val="00603E2A"/>
    <w:rsid w:val="006E2DFC"/>
    <w:rsid w:val="006E559B"/>
    <w:rsid w:val="007010B3"/>
    <w:rsid w:val="0076695B"/>
    <w:rsid w:val="007D56D2"/>
    <w:rsid w:val="00836792"/>
    <w:rsid w:val="008A2D82"/>
    <w:rsid w:val="008E23AC"/>
    <w:rsid w:val="008E3EF4"/>
    <w:rsid w:val="0096610C"/>
    <w:rsid w:val="009B69B8"/>
    <w:rsid w:val="009D1F83"/>
    <w:rsid w:val="00A60355"/>
    <w:rsid w:val="00AE5B5E"/>
    <w:rsid w:val="00B36891"/>
    <w:rsid w:val="00B5166F"/>
    <w:rsid w:val="00BB7429"/>
    <w:rsid w:val="00BE5D85"/>
    <w:rsid w:val="00BF59FF"/>
    <w:rsid w:val="00C840F4"/>
    <w:rsid w:val="00CB0B51"/>
    <w:rsid w:val="00CB6DE9"/>
    <w:rsid w:val="00CE3025"/>
    <w:rsid w:val="00D73DBE"/>
    <w:rsid w:val="00E0381C"/>
    <w:rsid w:val="00E87ACA"/>
    <w:rsid w:val="00E97D50"/>
    <w:rsid w:val="00ED4504"/>
    <w:rsid w:val="00F26EE2"/>
    <w:rsid w:val="00F71725"/>
    <w:rsid w:val="00F83BC0"/>
    <w:rsid w:val="00FB6C9F"/>
    <w:rsid w:val="00FE24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6E0"/>
    <w:pPr>
      <w:widowControl w:val="0"/>
      <w:autoSpaceDE w:val="0"/>
      <w:autoSpaceDN w:val="0"/>
      <w:spacing w:after="0" w:line="240" w:lineRule="auto"/>
    </w:pPr>
    <w:rPr>
      <w:rFonts w:ascii="Calibri" w:eastAsia="Times New Roman" w:hAnsi="Calibri" w:cs="Calibri"/>
      <w:szCs w:val="20"/>
      <w:lang w:eastAsia="ru-RU"/>
    </w:rPr>
  </w:style>
  <w:style w:type="character" w:styleId="a3">
    <w:name w:val="Strong"/>
    <w:basedOn w:val="a0"/>
    <w:uiPriority w:val="22"/>
    <w:qFormat/>
    <w:rsid w:val="002446E0"/>
    <w:rPr>
      <w:b/>
      <w:bCs/>
    </w:rPr>
  </w:style>
  <w:style w:type="paragraph" w:styleId="a4">
    <w:name w:val="List Paragraph"/>
    <w:basedOn w:val="a"/>
    <w:uiPriority w:val="34"/>
    <w:qFormat/>
    <w:rsid w:val="002446E0"/>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446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46E0"/>
    <w:rPr>
      <w:rFonts w:ascii="Tahoma" w:hAnsi="Tahoma" w:cs="Tahoma"/>
      <w:sz w:val="16"/>
      <w:szCs w:val="16"/>
    </w:rPr>
  </w:style>
  <w:style w:type="table" w:styleId="a7">
    <w:name w:val="Table Grid"/>
    <w:basedOn w:val="a1"/>
    <w:uiPriority w:val="59"/>
    <w:rsid w:val="00341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6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46E0"/>
    <w:pPr>
      <w:widowControl w:val="0"/>
      <w:autoSpaceDE w:val="0"/>
      <w:autoSpaceDN w:val="0"/>
      <w:spacing w:after="0" w:line="240" w:lineRule="auto"/>
    </w:pPr>
    <w:rPr>
      <w:rFonts w:ascii="Calibri" w:eastAsia="Times New Roman" w:hAnsi="Calibri" w:cs="Calibri"/>
      <w:szCs w:val="20"/>
      <w:lang w:eastAsia="ru-RU"/>
    </w:rPr>
  </w:style>
  <w:style w:type="character" w:styleId="a3">
    <w:name w:val="Strong"/>
    <w:basedOn w:val="a0"/>
    <w:uiPriority w:val="22"/>
    <w:qFormat/>
    <w:rsid w:val="002446E0"/>
    <w:rPr>
      <w:b/>
      <w:bCs/>
    </w:rPr>
  </w:style>
  <w:style w:type="paragraph" w:styleId="a4">
    <w:name w:val="List Paragraph"/>
    <w:basedOn w:val="a"/>
    <w:uiPriority w:val="34"/>
    <w:qFormat/>
    <w:rsid w:val="002446E0"/>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2446E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446E0"/>
    <w:rPr>
      <w:rFonts w:ascii="Tahoma" w:hAnsi="Tahoma" w:cs="Tahoma"/>
      <w:sz w:val="16"/>
      <w:szCs w:val="16"/>
    </w:rPr>
  </w:style>
  <w:style w:type="table" w:styleId="a7">
    <w:name w:val="Table Grid"/>
    <w:basedOn w:val="a1"/>
    <w:uiPriority w:val="59"/>
    <w:rsid w:val="003419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97806">
      <w:bodyDiv w:val="1"/>
      <w:marLeft w:val="0"/>
      <w:marRight w:val="0"/>
      <w:marTop w:val="0"/>
      <w:marBottom w:val="0"/>
      <w:divBdr>
        <w:top w:val="none" w:sz="0" w:space="0" w:color="auto"/>
        <w:left w:val="none" w:sz="0" w:space="0" w:color="auto"/>
        <w:bottom w:val="none" w:sz="0" w:space="0" w:color="auto"/>
        <w:right w:val="none" w:sz="0" w:space="0" w:color="auto"/>
      </w:divBdr>
    </w:div>
    <w:div w:id="185561966">
      <w:bodyDiv w:val="1"/>
      <w:marLeft w:val="0"/>
      <w:marRight w:val="0"/>
      <w:marTop w:val="0"/>
      <w:marBottom w:val="0"/>
      <w:divBdr>
        <w:top w:val="none" w:sz="0" w:space="0" w:color="auto"/>
        <w:left w:val="none" w:sz="0" w:space="0" w:color="auto"/>
        <w:bottom w:val="none" w:sz="0" w:space="0" w:color="auto"/>
        <w:right w:val="none" w:sz="0" w:space="0" w:color="auto"/>
      </w:divBdr>
    </w:div>
    <w:div w:id="599341094">
      <w:bodyDiv w:val="1"/>
      <w:marLeft w:val="0"/>
      <w:marRight w:val="0"/>
      <w:marTop w:val="0"/>
      <w:marBottom w:val="0"/>
      <w:divBdr>
        <w:top w:val="none" w:sz="0" w:space="0" w:color="auto"/>
        <w:left w:val="none" w:sz="0" w:space="0" w:color="auto"/>
        <w:bottom w:val="none" w:sz="0" w:space="0" w:color="auto"/>
        <w:right w:val="none" w:sz="0" w:space="0" w:color="auto"/>
      </w:divBdr>
    </w:div>
    <w:div w:id="703094463">
      <w:bodyDiv w:val="1"/>
      <w:marLeft w:val="0"/>
      <w:marRight w:val="0"/>
      <w:marTop w:val="0"/>
      <w:marBottom w:val="0"/>
      <w:divBdr>
        <w:top w:val="none" w:sz="0" w:space="0" w:color="auto"/>
        <w:left w:val="none" w:sz="0" w:space="0" w:color="auto"/>
        <w:bottom w:val="none" w:sz="0" w:space="0" w:color="auto"/>
        <w:right w:val="none" w:sz="0" w:space="0" w:color="auto"/>
      </w:divBdr>
    </w:div>
    <w:div w:id="855459089">
      <w:bodyDiv w:val="1"/>
      <w:marLeft w:val="0"/>
      <w:marRight w:val="0"/>
      <w:marTop w:val="0"/>
      <w:marBottom w:val="0"/>
      <w:divBdr>
        <w:top w:val="none" w:sz="0" w:space="0" w:color="auto"/>
        <w:left w:val="none" w:sz="0" w:space="0" w:color="auto"/>
        <w:bottom w:val="none" w:sz="0" w:space="0" w:color="auto"/>
        <w:right w:val="none" w:sz="0" w:space="0" w:color="auto"/>
      </w:divBdr>
    </w:div>
    <w:div w:id="980965775">
      <w:bodyDiv w:val="1"/>
      <w:marLeft w:val="0"/>
      <w:marRight w:val="0"/>
      <w:marTop w:val="0"/>
      <w:marBottom w:val="0"/>
      <w:divBdr>
        <w:top w:val="none" w:sz="0" w:space="0" w:color="auto"/>
        <w:left w:val="none" w:sz="0" w:space="0" w:color="auto"/>
        <w:bottom w:val="none" w:sz="0" w:space="0" w:color="auto"/>
        <w:right w:val="none" w:sz="0" w:space="0" w:color="auto"/>
      </w:divBdr>
    </w:div>
    <w:div w:id="1039748320">
      <w:bodyDiv w:val="1"/>
      <w:marLeft w:val="0"/>
      <w:marRight w:val="0"/>
      <w:marTop w:val="0"/>
      <w:marBottom w:val="0"/>
      <w:divBdr>
        <w:top w:val="none" w:sz="0" w:space="0" w:color="auto"/>
        <w:left w:val="none" w:sz="0" w:space="0" w:color="auto"/>
        <w:bottom w:val="none" w:sz="0" w:space="0" w:color="auto"/>
        <w:right w:val="none" w:sz="0" w:space="0" w:color="auto"/>
      </w:divBdr>
    </w:div>
    <w:div w:id="1160388751">
      <w:bodyDiv w:val="1"/>
      <w:marLeft w:val="0"/>
      <w:marRight w:val="0"/>
      <w:marTop w:val="0"/>
      <w:marBottom w:val="0"/>
      <w:divBdr>
        <w:top w:val="none" w:sz="0" w:space="0" w:color="auto"/>
        <w:left w:val="none" w:sz="0" w:space="0" w:color="auto"/>
        <w:bottom w:val="none" w:sz="0" w:space="0" w:color="auto"/>
        <w:right w:val="none" w:sz="0" w:space="0" w:color="auto"/>
      </w:divBdr>
    </w:div>
    <w:div w:id="1265190576">
      <w:bodyDiv w:val="1"/>
      <w:marLeft w:val="0"/>
      <w:marRight w:val="0"/>
      <w:marTop w:val="0"/>
      <w:marBottom w:val="0"/>
      <w:divBdr>
        <w:top w:val="none" w:sz="0" w:space="0" w:color="auto"/>
        <w:left w:val="none" w:sz="0" w:space="0" w:color="auto"/>
        <w:bottom w:val="none" w:sz="0" w:space="0" w:color="auto"/>
        <w:right w:val="none" w:sz="0" w:space="0" w:color="auto"/>
      </w:divBdr>
    </w:div>
    <w:div w:id="1279414869">
      <w:bodyDiv w:val="1"/>
      <w:marLeft w:val="0"/>
      <w:marRight w:val="0"/>
      <w:marTop w:val="0"/>
      <w:marBottom w:val="0"/>
      <w:divBdr>
        <w:top w:val="none" w:sz="0" w:space="0" w:color="auto"/>
        <w:left w:val="none" w:sz="0" w:space="0" w:color="auto"/>
        <w:bottom w:val="none" w:sz="0" w:space="0" w:color="auto"/>
        <w:right w:val="none" w:sz="0" w:space="0" w:color="auto"/>
      </w:divBdr>
    </w:div>
    <w:div w:id="17517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85163194CB327170047F60CE37F728F69B633FBB4CCAC5D13574D969A0A47FC8207F61F9B6A45FDA37160B3C2F028C71CC557C9114A7C48EA5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8</Pages>
  <Words>2748</Words>
  <Characters>15664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18376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USR230819</dc:creator>
  <cp:lastModifiedBy>Пользователь Windows</cp:lastModifiedBy>
  <cp:revision>19</cp:revision>
  <cp:lastPrinted>2023-06-26T08:49:00Z</cp:lastPrinted>
  <dcterms:created xsi:type="dcterms:W3CDTF">2023-11-29T02:49:00Z</dcterms:created>
  <dcterms:modified xsi:type="dcterms:W3CDTF">2025-12-24T10:35:00Z</dcterms:modified>
</cp:coreProperties>
</file>