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66" w:rsidRDefault="006C7B2E">
      <w:r>
        <w:rPr>
          <w:b/>
          <w:sz w:val="32"/>
          <w:szCs w:val="32"/>
        </w:rPr>
        <w:t xml:space="preserve">                                                  </w:t>
      </w:r>
      <w:r>
        <w:rPr>
          <w:b/>
          <w:sz w:val="28"/>
          <w:szCs w:val="28"/>
        </w:rPr>
        <w:t xml:space="preserve">     </w:t>
      </w:r>
      <w:r w:rsidR="00F415C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проект герб новый чб3" style="position:absolute;margin-left:287.55pt;margin-top:28.35pt;width:49.85pt;height:64.9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wrapcoords="0 0 0 20968 20798 20968 20798 0 0 0">
            <v:imagedata r:id="rId8" o:title="проект герб новый чб3"/>
            <w10:wrap type="through" anchorx="page" anchory="page"/>
          </v:shape>
        </w:pict>
      </w:r>
    </w:p>
    <w:p w:rsidR="00E15466" w:rsidRDefault="006C7B2E">
      <w:pPr>
        <w:rPr>
          <w:b/>
          <w:bCs/>
          <w:sz w:val="28"/>
          <w:szCs w:val="28"/>
        </w:rPr>
      </w:pPr>
      <w:r>
        <w:rPr>
          <w:b/>
          <w:sz w:val="28"/>
          <w:szCs w:val="28"/>
        </w:rPr>
        <w:t xml:space="preserve">                 </w:t>
      </w:r>
      <w:r>
        <w:rPr>
          <w:sz w:val="28"/>
          <w:szCs w:val="28"/>
        </w:rPr>
        <w:t xml:space="preserve"> </w:t>
      </w:r>
      <w:r>
        <w:rPr>
          <w:b/>
          <w:sz w:val="28"/>
          <w:szCs w:val="28"/>
        </w:rPr>
        <w:t xml:space="preserve"> </w:t>
      </w:r>
    </w:p>
    <w:p w:rsidR="00E15466" w:rsidRDefault="006C7B2E">
      <w:pPr>
        <w:rPr>
          <w:sz w:val="28"/>
          <w:szCs w:val="28"/>
        </w:rPr>
      </w:pPr>
      <w:r>
        <w:rPr>
          <w:b/>
          <w:sz w:val="28"/>
          <w:szCs w:val="28"/>
        </w:rPr>
        <w:t xml:space="preserve">                                                                                                            </w:t>
      </w:r>
      <w:r>
        <w:rPr>
          <w:sz w:val="28"/>
          <w:szCs w:val="28"/>
        </w:rPr>
        <w:t xml:space="preserve">                                                                </w:t>
      </w:r>
    </w:p>
    <w:p w:rsidR="00E15466" w:rsidRDefault="006C7B2E">
      <w:pPr>
        <w:jc w:val="center"/>
        <w:rPr>
          <w:b/>
          <w:bCs/>
          <w:sz w:val="28"/>
          <w:szCs w:val="28"/>
        </w:rPr>
      </w:pPr>
      <w:r>
        <w:rPr>
          <w:b/>
          <w:sz w:val="28"/>
          <w:szCs w:val="28"/>
        </w:rPr>
        <w:t xml:space="preserve">  </w:t>
      </w:r>
    </w:p>
    <w:p w:rsidR="00E15466" w:rsidRDefault="006C7B2E">
      <w:pPr>
        <w:jc w:val="center"/>
        <w:rPr>
          <w:b/>
          <w:bCs/>
          <w:sz w:val="28"/>
          <w:szCs w:val="28"/>
        </w:rPr>
      </w:pPr>
      <w:r>
        <w:rPr>
          <w:b/>
          <w:sz w:val="28"/>
          <w:szCs w:val="28"/>
        </w:rPr>
        <w:t xml:space="preserve">   СОВЕТ ДЕПУТАТОВ КАРГАТСКОГО РАЙОНА                   </w:t>
      </w:r>
    </w:p>
    <w:p w:rsidR="00E15466" w:rsidRDefault="006C7B2E">
      <w:pPr>
        <w:jc w:val="center"/>
        <w:rPr>
          <w:b/>
          <w:sz w:val="28"/>
          <w:szCs w:val="28"/>
        </w:rPr>
      </w:pPr>
      <w:r>
        <w:rPr>
          <w:b/>
          <w:sz w:val="28"/>
          <w:szCs w:val="28"/>
        </w:rPr>
        <w:t>НОВОСИБИРСКОЙ ОБЛАСТИ</w:t>
      </w:r>
    </w:p>
    <w:p w:rsidR="000861B2" w:rsidRDefault="006C7B2E">
      <w:pPr>
        <w:rPr>
          <w:b/>
          <w:sz w:val="28"/>
          <w:szCs w:val="28"/>
        </w:rPr>
      </w:pPr>
      <w:r>
        <w:rPr>
          <w:b/>
          <w:sz w:val="28"/>
          <w:szCs w:val="28"/>
        </w:rPr>
        <w:t xml:space="preserve">                                                 </w:t>
      </w:r>
      <w:r w:rsidR="000861B2">
        <w:rPr>
          <w:b/>
          <w:sz w:val="28"/>
          <w:szCs w:val="28"/>
        </w:rPr>
        <w:t>пя</w:t>
      </w:r>
      <w:r>
        <w:rPr>
          <w:b/>
          <w:sz w:val="28"/>
          <w:szCs w:val="28"/>
        </w:rPr>
        <w:t xml:space="preserve">того созыва       </w:t>
      </w:r>
    </w:p>
    <w:p w:rsidR="00E15466" w:rsidRDefault="006C7B2E">
      <w:pPr>
        <w:rPr>
          <w:b/>
          <w:sz w:val="28"/>
          <w:szCs w:val="28"/>
        </w:rPr>
      </w:pPr>
      <w:r>
        <w:rPr>
          <w:b/>
          <w:sz w:val="28"/>
          <w:szCs w:val="28"/>
        </w:rPr>
        <w:t xml:space="preserve">                       </w:t>
      </w:r>
    </w:p>
    <w:p w:rsidR="00E15466" w:rsidRDefault="006C7B2E">
      <w:pPr>
        <w:jc w:val="center"/>
      </w:pPr>
      <w:r>
        <w:rPr>
          <w:b/>
          <w:sz w:val="28"/>
          <w:szCs w:val="28"/>
        </w:rPr>
        <w:t>РЕШЕНИЕ</w:t>
      </w:r>
      <w:r>
        <w:t xml:space="preserve"> </w:t>
      </w:r>
    </w:p>
    <w:p w:rsidR="000861B2" w:rsidRPr="000861B2" w:rsidRDefault="000861B2">
      <w:pPr>
        <w:jc w:val="center"/>
        <w:rPr>
          <w:b/>
          <w:sz w:val="28"/>
          <w:szCs w:val="28"/>
        </w:rPr>
      </w:pPr>
      <w:r w:rsidRPr="000861B2">
        <w:rPr>
          <w:b/>
          <w:sz w:val="28"/>
          <w:szCs w:val="28"/>
        </w:rPr>
        <w:t>(четвёртая очередная сессия)</w:t>
      </w:r>
    </w:p>
    <w:p w:rsidR="00E15466" w:rsidRDefault="00E15466">
      <w:pPr>
        <w:jc w:val="center"/>
        <w:rPr>
          <w:b/>
          <w:sz w:val="28"/>
          <w:szCs w:val="28"/>
        </w:rPr>
      </w:pPr>
    </w:p>
    <w:p w:rsidR="00E15466" w:rsidRDefault="00E15466">
      <w:pPr>
        <w:jc w:val="center"/>
        <w:rPr>
          <w:sz w:val="28"/>
          <w:szCs w:val="28"/>
        </w:rPr>
      </w:pPr>
    </w:p>
    <w:p w:rsidR="00E15466" w:rsidRDefault="006C7B2E">
      <w:pPr>
        <w:rPr>
          <w:sz w:val="28"/>
          <w:szCs w:val="28"/>
        </w:rPr>
      </w:pPr>
      <w:r>
        <w:rPr>
          <w:sz w:val="28"/>
          <w:szCs w:val="28"/>
        </w:rPr>
        <w:t xml:space="preserve"> </w:t>
      </w:r>
      <w:r w:rsidR="00A44913">
        <w:rPr>
          <w:sz w:val="28"/>
          <w:szCs w:val="28"/>
        </w:rPr>
        <w:t>о</w:t>
      </w:r>
      <w:bookmarkStart w:id="0" w:name="_GoBack"/>
      <w:bookmarkEnd w:id="0"/>
      <w:r>
        <w:rPr>
          <w:sz w:val="28"/>
          <w:szCs w:val="28"/>
        </w:rPr>
        <w:t>т</w:t>
      </w:r>
      <w:r w:rsidR="000861B2">
        <w:rPr>
          <w:sz w:val="28"/>
          <w:szCs w:val="28"/>
        </w:rPr>
        <w:t xml:space="preserve"> 19 декабря 2025 года</w:t>
      </w:r>
      <w:r>
        <w:rPr>
          <w:sz w:val="28"/>
          <w:szCs w:val="28"/>
        </w:rPr>
        <w:t xml:space="preserve">                                                   </w:t>
      </w:r>
      <w:r w:rsidR="000861B2">
        <w:rPr>
          <w:sz w:val="28"/>
          <w:szCs w:val="28"/>
        </w:rPr>
        <w:t xml:space="preserve">                             </w:t>
      </w:r>
      <w:r>
        <w:rPr>
          <w:sz w:val="28"/>
          <w:szCs w:val="28"/>
        </w:rPr>
        <w:t xml:space="preserve"> №</w:t>
      </w:r>
      <w:r w:rsidR="000861B2">
        <w:rPr>
          <w:sz w:val="28"/>
          <w:szCs w:val="28"/>
        </w:rPr>
        <w:t xml:space="preserve"> 32 </w:t>
      </w:r>
    </w:p>
    <w:p w:rsidR="00E15466" w:rsidRDefault="00E15466">
      <w:pPr>
        <w:rPr>
          <w:sz w:val="28"/>
          <w:szCs w:val="28"/>
        </w:rPr>
      </w:pPr>
    </w:p>
    <w:p w:rsidR="00E15466" w:rsidRDefault="006C7B2E">
      <w:pPr>
        <w:rPr>
          <w:sz w:val="28"/>
          <w:szCs w:val="28"/>
        </w:rPr>
      </w:pPr>
      <w:r>
        <w:rPr>
          <w:sz w:val="28"/>
          <w:szCs w:val="28"/>
        </w:rPr>
        <w:t xml:space="preserve">   О бюджете муниципального образования</w:t>
      </w:r>
    </w:p>
    <w:p w:rsidR="00E15466" w:rsidRDefault="006C7B2E">
      <w:pPr>
        <w:rPr>
          <w:sz w:val="28"/>
          <w:szCs w:val="28"/>
        </w:rPr>
      </w:pPr>
      <w:r>
        <w:rPr>
          <w:sz w:val="28"/>
          <w:szCs w:val="28"/>
        </w:rPr>
        <w:t xml:space="preserve">   Каргатского района Новосибирской области</w:t>
      </w:r>
    </w:p>
    <w:p w:rsidR="00E15466" w:rsidRDefault="006C7B2E">
      <w:pPr>
        <w:rPr>
          <w:sz w:val="28"/>
          <w:szCs w:val="28"/>
        </w:rPr>
      </w:pPr>
      <w:r>
        <w:rPr>
          <w:sz w:val="28"/>
          <w:szCs w:val="28"/>
        </w:rPr>
        <w:t xml:space="preserve">   на 2026 год и плановый   период 2027 и 2028 годов</w:t>
      </w:r>
    </w:p>
    <w:p w:rsidR="00E15466" w:rsidRDefault="00E15466">
      <w:pPr>
        <w:rPr>
          <w:sz w:val="28"/>
          <w:szCs w:val="28"/>
        </w:rPr>
      </w:pPr>
    </w:p>
    <w:p w:rsidR="00E15466" w:rsidRDefault="006C7B2E">
      <w:pPr>
        <w:pStyle w:val="ConsPlusTitle"/>
        <w:widowControl/>
        <w:ind w:firstLine="600"/>
        <w:jc w:val="both"/>
        <w:rPr>
          <w:rFonts w:ascii="Times New Roman" w:hAnsi="Times New Roman" w:cs="Times New Roman"/>
          <w:b w:val="0"/>
          <w:bCs w:val="0"/>
          <w:sz w:val="28"/>
          <w:szCs w:val="28"/>
        </w:rPr>
      </w:pPr>
      <w:r>
        <w:rPr>
          <w:rFonts w:ascii="Times New Roman" w:hAnsi="Times New Roman" w:cs="Times New Roman"/>
          <w:b w:val="0"/>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Каргатского района Новосибирской области, Положением «О бюджетном процессе в Каргатском районе Новосибирской области», </w:t>
      </w:r>
      <w:r>
        <w:rPr>
          <w:rFonts w:ascii="Times New Roman" w:hAnsi="Times New Roman" w:cs="Times New Roman"/>
          <w:b w:val="0"/>
          <w:bCs w:val="0"/>
          <w:sz w:val="28"/>
          <w:szCs w:val="28"/>
        </w:rPr>
        <w:t xml:space="preserve">утвержденным решением Совета депутатов Каргатского района Новосибирской области от 27.09.2012 №235, </w:t>
      </w:r>
    </w:p>
    <w:p w:rsidR="00E15466" w:rsidRDefault="006C7B2E">
      <w:pPr>
        <w:pStyle w:val="ConsPlusTitle"/>
        <w:widowControl/>
        <w:ind w:firstLine="600"/>
        <w:jc w:val="both"/>
        <w:rPr>
          <w:rFonts w:ascii="Times New Roman" w:hAnsi="Times New Roman" w:cs="Times New Roman"/>
          <w:b w:val="0"/>
          <w:sz w:val="28"/>
          <w:szCs w:val="28"/>
        </w:rPr>
      </w:pPr>
      <w:r>
        <w:rPr>
          <w:rFonts w:ascii="Times New Roman" w:hAnsi="Times New Roman" w:cs="Times New Roman"/>
          <w:b w:val="0"/>
          <w:sz w:val="28"/>
          <w:szCs w:val="28"/>
        </w:rPr>
        <w:t>Совет депутатов Каргатского района Новосибирской области РЕШИЛ:</w:t>
      </w:r>
    </w:p>
    <w:p w:rsidR="00E15466" w:rsidRDefault="006C7B2E">
      <w:pPr>
        <w:pStyle w:val="ConsPlusNormal"/>
        <w:ind w:firstLine="709"/>
        <w:jc w:val="both"/>
        <w:outlineLvl w:val="0"/>
        <w:rPr>
          <w:sz w:val="28"/>
          <w:szCs w:val="28"/>
        </w:rPr>
      </w:pPr>
      <w:r>
        <w:rPr>
          <w:sz w:val="28"/>
          <w:szCs w:val="28"/>
        </w:rPr>
        <w:t xml:space="preserve">  </w:t>
      </w:r>
    </w:p>
    <w:p w:rsidR="00E15466" w:rsidRDefault="006C7B2E">
      <w:pPr>
        <w:pStyle w:val="ConsPlusNormal"/>
        <w:ind w:firstLine="709"/>
        <w:jc w:val="both"/>
        <w:outlineLvl w:val="0"/>
        <w:rPr>
          <w:rFonts w:ascii="Times New Roman" w:hAnsi="Times New Roman" w:cs="Times New Roman"/>
          <w:b/>
          <w:bCs/>
          <w:sz w:val="28"/>
          <w:szCs w:val="28"/>
        </w:rPr>
      </w:pPr>
      <w:r>
        <w:rPr>
          <w:rFonts w:ascii="Times New Roman" w:hAnsi="Times New Roman" w:cs="Times New Roman"/>
          <w:b/>
          <w:sz w:val="28"/>
          <w:szCs w:val="28"/>
        </w:rPr>
        <w:t>Статья 1. Основные характеристики районного бюджета на 2026</w:t>
      </w:r>
    </w:p>
    <w:p w:rsidR="00E15466" w:rsidRDefault="006C7B2E" w:rsidP="000861B2">
      <w:pPr>
        <w:pStyle w:val="ConsPlusNormal"/>
        <w:ind w:firstLine="709"/>
        <w:jc w:val="both"/>
        <w:outlineLvl w:val="0"/>
        <w:rPr>
          <w:rFonts w:ascii="Times New Roman" w:hAnsi="Times New Roman" w:cs="Times New Roman"/>
          <w:b/>
          <w:bCs/>
          <w:sz w:val="28"/>
          <w:szCs w:val="28"/>
        </w:rPr>
      </w:pPr>
      <w:r>
        <w:rPr>
          <w:rFonts w:ascii="Times New Roman" w:hAnsi="Times New Roman" w:cs="Times New Roman"/>
          <w:b/>
          <w:sz w:val="28"/>
          <w:szCs w:val="28"/>
        </w:rPr>
        <w:t xml:space="preserve"> год и на плановый период 2027 и 2028 годов</w:t>
      </w:r>
    </w:p>
    <w:p w:rsidR="00E15466" w:rsidRDefault="006C7B2E">
      <w:pPr>
        <w:tabs>
          <w:tab w:val="left" w:pos="360"/>
        </w:tabs>
        <w:jc w:val="both"/>
        <w:rPr>
          <w:highlight w:val="white"/>
        </w:rPr>
      </w:pPr>
      <w:r>
        <w:rPr>
          <w:sz w:val="28"/>
          <w:szCs w:val="28"/>
        </w:rPr>
        <w:t xml:space="preserve">      1. </w:t>
      </w:r>
      <w:r>
        <w:rPr>
          <w:sz w:val="28"/>
          <w:szCs w:val="28"/>
          <w:highlight w:val="white"/>
        </w:rPr>
        <w:t>Утвердить основные характеристики бюджета Каргатского района Новосибирской области (далее – районный бюджет) на 2026 год:</w:t>
      </w:r>
    </w:p>
    <w:p w:rsidR="00E15466" w:rsidRDefault="006C7B2E">
      <w:pPr>
        <w:ind w:firstLine="539"/>
        <w:jc w:val="both"/>
        <w:rPr>
          <w:highlight w:val="white"/>
        </w:rPr>
      </w:pPr>
      <w:r>
        <w:rPr>
          <w:sz w:val="28"/>
          <w:szCs w:val="28"/>
          <w:highlight w:val="white"/>
        </w:rPr>
        <w:t>1) прогнозируемый общий объем доходов районного бюджета в сумме 1748258,7 тыс. рублей, в том числе объем безвозмездных поступлений в сумме 1484205,9 тыс. рублей из них объем межбюджетных трансфертов, получаемых из других бюджетов бюджетной системы Российской Федерации, в сумме 1484183,9 тыс. рублей;</w:t>
      </w:r>
    </w:p>
    <w:p w:rsidR="00E15466" w:rsidRDefault="006C7B2E">
      <w:pPr>
        <w:ind w:firstLine="539"/>
        <w:jc w:val="both"/>
        <w:rPr>
          <w:highlight w:val="white"/>
        </w:rPr>
      </w:pPr>
      <w:r>
        <w:rPr>
          <w:sz w:val="28"/>
          <w:szCs w:val="28"/>
          <w:highlight w:val="white"/>
        </w:rPr>
        <w:t xml:space="preserve">2) общий объем расходов районного бюджета в сумме 1790710,9 тыс. рублей;  </w:t>
      </w:r>
    </w:p>
    <w:p w:rsidR="00E15466" w:rsidRDefault="006C7B2E">
      <w:pPr>
        <w:ind w:firstLine="539"/>
        <w:jc w:val="both"/>
        <w:rPr>
          <w:highlight w:val="white"/>
        </w:rPr>
      </w:pPr>
      <w:r>
        <w:rPr>
          <w:sz w:val="28"/>
          <w:szCs w:val="28"/>
          <w:highlight w:val="white"/>
        </w:rPr>
        <w:t>3) дефицит районного бюджета в сумме 42452,2 тыс. рублей.</w:t>
      </w:r>
    </w:p>
    <w:p w:rsidR="00E15466" w:rsidRDefault="006C7B2E">
      <w:pPr>
        <w:pStyle w:val="afc"/>
        <w:widowControl w:val="0"/>
        <w:ind w:firstLine="539"/>
        <w:jc w:val="both"/>
        <w:rPr>
          <w:rFonts w:ascii="Times New Roman" w:hAnsi="Times New Roman"/>
          <w:sz w:val="24"/>
          <w:highlight w:val="white"/>
        </w:rPr>
      </w:pPr>
      <w:r>
        <w:rPr>
          <w:rFonts w:ascii="Times New Roman" w:eastAsia="Times New Roman" w:hAnsi="Times New Roman"/>
          <w:sz w:val="28"/>
          <w:szCs w:val="28"/>
          <w:highlight w:val="white"/>
        </w:rPr>
        <w:t>2.    Утвердить основные характеристики районного бюджета на 2027 год и на 2028 год:</w:t>
      </w:r>
    </w:p>
    <w:p w:rsidR="00E15466" w:rsidRDefault="006C7B2E">
      <w:pPr>
        <w:ind w:firstLine="539"/>
        <w:jc w:val="both"/>
        <w:rPr>
          <w:highlight w:val="white"/>
        </w:rPr>
      </w:pPr>
      <w:r>
        <w:rPr>
          <w:sz w:val="28"/>
          <w:szCs w:val="28"/>
          <w:highlight w:val="white"/>
        </w:rPr>
        <w:t xml:space="preserve">1) прогнозируемый общий объем доходов районного бюджета на 2027 год в сумме 1152312,3 тыс. рублей, в том числе объем безвозмездных поступлений в сумме 916900,4 </w:t>
      </w:r>
      <w:proofErr w:type="spellStart"/>
      <w:r>
        <w:rPr>
          <w:sz w:val="28"/>
          <w:szCs w:val="28"/>
          <w:highlight w:val="white"/>
        </w:rPr>
        <w:t>тыс</w:t>
      </w:r>
      <w:proofErr w:type="gramStart"/>
      <w:r>
        <w:rPr>
          <w:sz w:val="28"/>
          <w:szCs w:val="28"/>
          <w:highlight w:val="white"/>
        </w:rPr>
        <w:t>.р</w:t>
      </w:r>
      <w:proofErr w:type="gramEnd"/>
      <w:r>
        <w:rPr>
          <w:sz w:val="28"/>
          <w:szCs w:val="28"/>
          <w:highlight w:val="white"/>
        </w:rPr>
        <w:t>ублей</w:t>
      </w:r>
      <w:proofErr w:type="spellEnd"/>
      <w:r>
        <w:rPr>
          <w:sz w:val="28"/>
          <w:szCs w:val="28"/>
          <w:highlight w:val="white"/>
        </w:rPr>
        <w:t xml:space="preserve"> из них объем межбюджетных трансфертов, получаемых из других бюджетов бюджетной системы Российской Федерации, в сумме 916878,4 тыс. рублей</w:t>
      </w:r>
      <w:r>
        <w:rPr>
          <w:color w:val="000000"/>
          <w:sz w:val="28"/>
          <w:szCs w:val="28"/>
          <w:highlight w:val="white"/>
        </w:rPr>
        <w:t>,</w:t>
      </w:r>
      <w:r>
        <w:rPr>
          <w:sz w:val="28"/>
          <w:szCs w:val="28"/>
          <w:highlight w:val="white"/>
        </w:rPr>
        <w:t xml:space="preserve"> и на 2028 год в сумме </w:t>
      </w:r>
      <w:r>
        <w:rPr>
          <w:sz w:val="28"/>
          <w:szCs w:val="28"/>
          <w:highlight w:val="white"/>
        </w:rPr>
        <w:lastRenderedPageBreak/>
        <w:t>1534592,7 тыс. рублей, в том числе объем безвозмездных поступлений в сумме 1282278,2 тыс. рублей из них объем межбюджетных трансфертов, получаемых из других бюджетов бюджетной системы Российской Федерации, в сумме 1282256,2 тыс. рублей;</w:t>
      </w:r>
    </w:p>
    <w:p w:rsidR="00E15466" w:rsidRDefault="006C7B2E">
      <w:pPr>
        <w:pStyle w:val="afc"/>
        <w:shd w:val="clear" w:color="auto" w:fill="FFFFFF"/>
        <w:ind w:firstLine="539"/>
        <w:jc w:val="both"/>
        <w:rPr>
          <w:rFonts w:ascii="Times New Roman" w:hAnsi="Times New Roman"/>
          <w:sz w:val="24"/>
          <w:highlight w:val="white"/>
        </w:rPr>
      </w:pPr>
      <w:r>
        <w:rPr>
          <w:rFonts w:ascii="Times New Roman" w:eastAsia="Times New Roman" w:hAnsi="Times New Roman"/>
          <w:sz w:val="28"/>
          <w:szCs w:val="28"/>
          <w:highlight w:val="white"/>
        </w:rPr>
        <w:t xml:space="preserve">2) общий объем расходов районного бюджета на 2027 год в сумме 1152312,3 тыс. рублей, в том числе условно утверждённые расходы в сумме 7400,0 </w:t>
      </w:r>
      <w:proofErr w:type="spellStart"/>
      <w:r>
        <w:rPr>
          <w:rFonts w:ascii="Times New Roman" w:eastAsia="Times New Roman" w:hAnsi="Times New Roman"/>
          <w:sz w:val="28"/>
          <w:szCs w:val="28"/>
          <w:highlight w:val="white"/>
        </w:rPr>
        <w:t>тыс</w:t>
      </w:r>
      <w:proofErr w:type="gramStart"/>
      <w:r>
        <w:rPr>
          <w:rFonts w:ascii="Times New Roman" w:eastAsia="Times New Roman" w:hAnsi="Times New Roman"/>
          <w:sz w:val="28"/>
          <w:szCs w:val="28"/>
          <w:highlight w:val="white"/>
        </w:rPr>
        <w:t>.р</w:t>
      </w:r>
      <w:proofErr w:type="gramEnd"/>
      <w:r>
        <w:rPr>
          <w:rFonts w:ascii="Times New Roman" w:eastAsia="Times New Roman" w:hAnsi="Times New Roman"/>
          <w:sz w:val="28"/>
          <w:szCs w:val="28"/>
          <w:highlight w:val="white"/>
        </w:rPr>
        <w:t>ублей</w:t>
      </w:r>
      <w:proofErr w:type="spellEnd"/>
      <w:r>
        <w:rPr>
          <w:rFonts w:ascii="Times New Roman" w:eastAsia="Times New Roman" w:hAnsi="Times New Roman"/>
          <w:sz w:val="28"/>
          <w:szCs w:val="28"/>
          <w:highlight w:val="white"/>
        </w:rPr>
        <w:t xml:space="preserve"> и на 2028 год в сумме 1534592,7 тыс. рублей, в том числе условно утверждённые в сумме 15800,0 </w:t>
      </w:r>
      <w:proofErr w:type="spellStart"/>
      <w:r>
        <w:rPr>
          <w:rFonts w:ascii="Times New Roman" w:eastAsia="Times New Roman" w:hAnsi="Times New Roman"/>
          <w:sz w:val="28"/>
          <w:szCs w:val="28"/>
          <w:highlight w:val="white"/>
        </w:rPr>
        <w:t>тыс.рублей</w:t>
      </w:r>
      <w:proofErr w:type="spellEnd"/>
      <w:r>
        <w:rPr>
          <w:rFonts w:ascii="Times New Roman" w:eastAsia="Times New Roman" w:hAnsi="Times New Roman"/>
          <w:sz w:val="28"/>
          <w:szCs w:val="28"/>
          <w:highlight w:val="white"/>
        </w:rPr>
        <w:t>.</w:t>
      </w:r>
    </w:p>
    <w:p w:rsidR="00E15466" w:rsidRDefault="006C7B2E">
      <w:pPr>
        <w:tabs>
          <w:tab w:val="left" w:pos="360"/>
        </w:tabs>
        <w:ind w:firstLine="539"/>
        <w:jc w:val="both"/>
        <w:rPr>
          <w:sz w:val="28"/>
          <w:szCs w:val="28"/>
        </w:rPr>
      </w:pPr>
      <w:r>
        <w:rPr>
          <w:sz w:val="28"/>
          <w:szCs w:val="28"/>
          <w:highlight w:val="white"/>
        </w:rPr>
        <w:t xml:space="preserve">3) дефицит районного бюджета на 2027 год – 0 </w:t>
      </w:r>
      <w:proofErr w:type="spellStart"/>
      <w:r>
        <w:rPr>
          <w:sz w:val="28"/>
          <w:szCs w:val="28"/>
          <w:highlight w:val="white"/>
        </w:rPr>
        <w:t>тыс</w:t>
      </w:r>
      <w:proofErr w:type="gramStart"/>
      <w:r>
        <w:rPr>
          <w:sz w:val="28"/>
          <w:szCs w:val="28"/>
          <w:highlight w:val="white"/>
        </w:rPr>
        <w:t>.р</w:t>
      </w:r>
      <w:proofErr w:type="gramEnd"/>
      <w:r>
        <w:rPr>
          <w:sz w:val="28"/>
          <w:szCs w:val="28"/>
          <w:highlight w:val="white"/>
        </w:rPr>
        <w:t>ублей</w:t>
      </w:r>
      <w:proofErr w:type="spellEnd"/>
      <w:r>
        <w:rPr>
          <w:sz w:val="28"/>
          <w:szCs w:val="28"/>
          <w:highlight w:val="white"/>
        </w:rPr>
        <w:t xml:space="preserve">, на 2028 год- 0 </w:t>
      </w:r>
      <w:proofErr w:type="spellStart"/>
      <w:r>
        <w:rPr>
          <w:sz w:val="28"/>
          <w:szCs w:val="28"/>
          <w:highlight w:val="white"/>
        </w:rPr>
        <w:t>тыс.рублей</w:t>
      </w:r>
      <w:proofErr w:type="spellEnd"/>
      <w:r>
        <w:rPr>
          <w:sz w:val="28"/>
          <w:szCs w:val="28"/>
        </w:rPr>
        <w:t>.</w:t>
      </w:r>
    </w:p>
    <w:p w:rsidR="00E15466" w:rsidRDefault="00E15466">
      <w:pPr>
        <w:pStyle w:val="afc"/>
        <w:spacing w:after="0" w:line="240" w:lineRule="auto"/>
        <w:ind w:firstLine="539"/>
        <w:jc w:val="both"/>
        <w:rPr>
          <w:rFonts w:ascii="Times New Roman" w:hAnsi="Times New Roman"/>
          <w:sz w:val="28"/>
          <w:szCs w:val="28"/>
        </w:rPr>
      </w:pPr>
    </w:p>
    <w:p w:rsidR="00E15466" w:rsidRDefault="006C7B2E" w:rsidP="000861B2">
      <w:pPr>
        <w:pStyle w:val="ConsPlusNormal"/>
        <w:ind w:firstLine="709"/>
        <w:jc w:val="both"/>
        <w:outlineLvl w:val="0"/>
        <w:rPr>
          <w:rFonts w:ascii="Times New Roman" w:hAnsi="Times New Roman" w:cs="Times New Roman"/>
          <w:b/>
          <w:bCs/>
          <w:sz w:val="28"/>
          <w:szCs w:val="28"/>
        </w:rPr>
      </w:pPr>
      <w:r>
        <w:rPr>
          <w:rFonts w:ascii="Times New Roman" w:hAnsi="Times New Roman" w:cs="Times New Roman"/>
          <w:b/>
          <w:sz w:val="28"/>
          <w:szCs w:val="28"/>
        </w:rPr>
        <w:t>Статья 2. Формирование доходов районного бюджета</w:t>
      </w:r>
    </w:p>
    <w:p w:rsidR="00E15466" w:rsidRDefault="006C7B2E">
      <w:pPr>
        <w:ind w:firstLine="708"/>
        <w:jc w:val="both"/>
        <w:rPr>
          <w:sz w:val="28"/>
          <w:szCs w:val="28"/>
        </w:rPr>
      </w:pPr>
      <w:proofErr w:type="gramStart"/>
      <w:r>
        <w:rPr>
          <w:sz w:val="28"/>
          <w:szCs w:val="28"/>
        </w:rPr>
        <w:t>1.Установить, что доходы районного бюджета на 2026 и плановый период 2027 и 2028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пеней и штрафов по ним, региональных налогов по нормативам, установленным органами государственной власти Новосибирской области, неналоговых доходов, а также</w:t>
      </w:r>
      <w:proofErr w:type="gramEnd"/>
      <w:r>
        <w:rPr>
          <w:sz w:val="28"/>
          <w:szCs w:val="28"/>
        </w:rPr>
        <w:t xml:space="preserve"> за счет безвозмездных поступлений.</w:t>
      </w:r>
    </w:p>
    <w:p w:rsidR="00E15466" w:rsidRDefault="006C7B2E">
      <w:pPr>
        <w:ind w:firstLine="708"/>
        <w:jc w:val="both"/>
        <w:rPr>
          <w:sz w:val="28"/>
          <w:szCs w:val="28"/>
        </w:rPr>
      </w:pPr>
      <w:r>
        <w:rPr>
          <w:sz w:val="28"/>
          <w:szCs w:val="28"/>
        </w:rPr>
        <w:t xml:space="preserve">2. Установить нормативы распределения доходов между бюджетом Каргатского района Новосибирской области и бюджетами городских, сельских поселений Каргатского района Новосибирской области на 2026 год и плановый период 2027 и 2028 годов, </w:t>
      </w:r>
      <w:proofErr w:type="gramStart"/>
      <w:r>
        <w:rPr>
          <w:sz w:val="28"/>
          <w:szCs w:val="28"/>
        </w:rPr>
        <w:t>согласно приложения</w:t>
      </w:r>
      <w:proofErr w:type="gramEnd"/>
      <w:r>
        <w:rPr>
          <w:sz w:val="28"/>
          <w:szCs w:val="28"/>
        </w:rPr>
        <w:t xml:space="preserve"> 1 к настоящему Решению.</w:t>
      </w:r>
    </w:p>
    <w:p w:rsidR="00E15466" w:rsidRDefault="006C7B2E">
      <w:pPr>
        <w:jc w:val="both"/>
        <w:rPr>
          <w:sz w:val="28"/>
          <w:szCs w:val="28"/>
        </w:rPr>
      </w:pPr>
      <w:r>
        <w:rPr>
          <w:sz w:val="28"/>
          <w:szCs w:val="28"/>
        </w:rPr>
        <w:t xml:space="preserve"> </w:t>
      </w:r>
      <w:r>
        <w:rPr>
          <w:sz w:val="28"/>
          <w:szCs w:val="28"/>
        </w:rPr>
        <w:tab/>
        <w:t xml:space="preserve">3. Установить, что унитарные предприятия Каргатского района за использование муниципального имущества Каргатского района осуществляют перечисления в районный бюджет в размере 10% прибыли, остающейся после уплаты налогов и иных обязательных платежей. </w:t>
      </w:r>
    </w:p>
    <w:p w:rsidR="00E15466" w:rsidRDefault="006C7B2E">
      <w:pPr>
        <w:ind w:firstLine="708"/>
        <w:jc w:val="both"/>
        <w:rPr>
          <w:sz w:val="28"/>
          <w:szCs w:val="28"/>
        </w:rPr>
      </w:pPr>
      <w:r>
        <w:rPr>
          <w:sz w:val="28"/>
          <w:szCs w:val="28"/>
        </w:rPr>
        <w:t>Сумма платежа, подлежащая перечислению в районный бюджет, исчисляется муниципальными унитарными предприятиями самостоятельно по итогам финансово-хозяйственной деятельности за отчетный год на основании данных бухгалтерской отчетности с учетом установленного настоящим Решением размера отчислений.</w:t>
      </w:r>
    </w:p>
    <w:p w:rsidR="00E15466" w:rsidRDefault="006C7B2E">
      <w:pPr>
        <w:ind w:firstLine="708"/>
        <w:jc w:val="both"/>
        <w:rPr>
          <w:sz w:val="28"/>
          <w:szCs w:val="28"/>
        </w:rPr>
      </w:pPr>
      <w:r>
        <w:rPr>
          <w:sz w:val="28"/>
          <w:szCs w:val="28"/>
        </w:rPr>
        <w:t>Перечисления части прибыли в бюджет муниципальными унитарными предприятиями производятся по итогам работы за год в течение 20 календарных дней после установленного срока сдачи годовой бухгалтерской отчетности.</w:t>
      </w:r>
    </w:p>
    <w:p w:rsidR="00E15466" w:rsidRDefault="006C7B2E">
      <w:pPr>
        <w:ind w:firstLine="720"/>
        <w:jc w:val="both"/>
        <w:rPr>
          <w:sz w:val="28"/>
          <w:szCs w:val="28"/>
        </w:rPr>
      </w:pPr>
      <w:r>
        <w:rPr>
          <w:sz w:val="28"/>
          <w:szCs w:val="28"/>
        </w:rPr>
        <w:t>4. Установить, что доходы от сдачи в аренду имущества, находящегося в собственности Каргатского района Новосибирской области и переданного в оперативное управление казенным учреждениям Каргатского района или являющимися получателями бюджетных средств бюджетным учреждениям Каргатского района, зачисляются в бюджет Каргатского района Новосибирской области.</w:t>
      </w:r>
    </w:p>
    <w:p w:rsidR="00E15466" w:rsidRDefault="00E15466">
      <w:pPr>
        <w:ind w:firstLine="720"/>
        <w:jc w:val="both"/>
        <w:rPr>
          <w:sz w:val="28"/>
          <w:szCs w:val="28"/>
        </w:rPr>
      </w:pPr>
    </w:p>
    <w:p w:rsidR="00E15466" w:rsidRDefault="00E15466">
      <w:pPr>
        <w:widowControl w:val="0"/>
        <w:ind w:firstLine="540"/>
        <w:jc w:val="both"/>
        <w:rPr>
          <w:b/>
          <w:bCs/>
          <w:sz w:val="28"/>
          <w:szCs w:val="28"/>
        </w:rPr>
      </w:pPr>
    </w:p>
    <w:p w:rsidR="00E15466" w:rsidRDefault="00E15466">
      <w:pPr>
        <w:widowControl w:val="0"/>
        <w:ind w:firstLine="540"/>
        <w:jc w:val="both"/>
        <w:rPr>
          <w:b/>
          <w:bCs/>
          <w:sz w:val="28"/>
          <w:szCs w:val="28"/>
        </w:rPr>
      </w:pPr>
    </w:p>
    <w:p w:rsidR="00E15466" w:rsidRDefault="006C7B2E" w:rsidP="000861B2">
      <w:pPr>
        <w:widowControl w:val="0"/>
        <w:ind w:firstLine="540"/>
        <w:jc w:val="both"/>
        <w:rPr>
          <w:b/>
          <w:bCs/>
          <w:sz w:val="28"/>
          <w:szCs w:val="28"/>
        </w:rPr>
      </w:pPr>
      <w:r>
        <w:rPr>
          <w:b/>
          <w:sz w:val="28"/>
          <w:szCs w:val="28"/>
        </w:rPr>
        <w:t>Статья 3. Бюджетные ассигнования районного бюджета на 2026 год и на плановый период 2027 и 2028 годов</w:t>
      </w:r>
    </w:p>
    <w:p w:rsidR="00E15466" w:rsidRDefault="006C7B2E">
      <w:pPr>
        <w:widowControl w:val="0"/>
        <w:ind w:firstLine="540"/>
        <w:jc w:val="both"/>
        <w:rPr>
          <w:sz w:val="28"/>
          <w:szCs w:val="28"/>
        </w:rPr>
      </w:pPr>
      <w:r>
        <w:rPr>
          <w:sz w:val="28"/>
          <w:szCs w:val="28"/>
        </w:rPr>
        <w:t xml:space="preserve">1. 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Pr>
          <w:sz w:val="28"/>
          <w:szCs w:val="28"/>
        </w:rPr>
        <w:t>видов расходов классификации расходов бюджетов</w:t>
      </w:r>
      <w:proofErr w:type="gramEnd"/>
      <w:r>
        <w:rPr>
          <w:sz w:val="28"/>
          <w:szCs w:val="28"/>
        </w:rPr>
        <w:t>:</w:t>
      </w:r>
    </w:p>
    <w:p w:rsidR="00E15466" w:rsidRDefault="006C7B2E">
      <w:pPr>
        <w:pStyle w:val="afc"/>
        <w:widowControl w:val="0"/>
        <w:spacing w:after="0" w:line="240" w:lineRule="auto"/>
        <w:ind w:firstLine="540"/>
        <w:jc w:val="both"/>
        <w:rPr>
          <w:rFonts w:ascii="Times New Roman" w:hAnsi="Times New Roman"/>
          <w:sz w:val="28"/>
          <w:szCs w:val="28"/>
        </w:rPr>
      </w:pPr>
      <w:r>
        <w:rPr>
          <w:rFonts w:ascii="Times New Roman" w:hAnsi="Times New Roman"/>
          <w:sz w:val="28"/>
          <w:szCs w:val="28"/>
        </w:rPr>
        <w:t>1) на 2026 год согласно таблице 1 приложения 2 к настоящему Решению;</w:t>
      </w:r>
    </w:p>
    <w:p w:rsidR="00E15466" w:rsidRDefault="006C7B2E">
      <w:pPr>
        <w:pStyle w:val="afc"/>
        <w:widowControl w:val="0"/>
        <w:spacing w:after="0" w:line="240" w:lineRule="auto"/>
        <w:ind w:firstLine="540"/>
        <w:jc w:val="both"/>
        <w:rPr>
          <w:rFonts w:ascii="Times New Roman" w:hAnsi="Times New Roman"/>
          <w:sz w:val="28"/>
          <w:szCs w:val="28"/>
        </w:rPr>
      </w:pPr>
      <w:r>
        <w:rPr>
          <w:rFonts w:ascii="Times New Roman" w:hAnsi="Times New Roman"/>
          <w:sz w:val="28"/>
          <w:szCs w:val="28"/>
        </w:rPr>
        <w:t>2) на плановый период 2027 - 2028 годов согласно таблице 2 приложения 2 к настоящему Решению.</w:t>
      </w:r>
    </w:p>
    <w:p w:rsidR="00E15466" w:rsidRDefault="006C7B2E">
      <w:pPr>
        <w:ind w:firstLine="540"/>
        <w:jc w:val="both"/>
        <w:rPr>
          <w:sz w:val="28"/>
          <w:szCs w:val="28"/>
        </w:rPr>
      </w:pPr>
      <w:r>
        <w:rPr>
          <w:sz w:val="28"/>
          <w:szCs w:val="28"/>
        </w:rPr>
        <w:t>2.    Утвердить ведомственную структуру расходов бюджета Каргатского района Новосибирской области:</w:t>
      </w:r>
    </w:p>
    <w:p w:rsidR="00E15466" w:rsidRDefault="006C7B2E">
      <w:pPr>
        <w:pStyle w:val="afc"/>
        <w:widowControl w:val="0"/>
        <w:spacing w:after="0" w:line="240" w:lineRule="auto"/>
        <w:ind w:firstLine="540"/>
        <w:jc w:val="both"/>
        <w:rPr>
          <w:rFonts w:ascii="Times New Roman" w:hAnsi="Times New Roman"/>
          <w:sz w:val="28"/>
          <w:szCs w:val="28"/>
        </w:rPr>
      </w:pPr>
      <w:r>
        <w:rPr>
          <w:rFonts w:ascii="Times New Roman" w:hAnsi="Times New Roman"/>
          <w:sz w:val="28"/>
          <w:szCs w:val="28"/>
        </w:rPr>
        <w:t>1) на 2026 год согласно таблице 1 приложения 3 к настоящему Решению;</w:t>
      </w:r>
    </w:p>
    <w:p w:rsidR="00E15466" w:rsidRDefault="006C7B2E">
      <w:pPr>
        <w:pStyle w:val="afc"/>
        <w:widowControl w:val="0"/>
        <w:spacing w:after="0" w:line="240" w:lineRule="auto"/>
        <w:ind w:firstLine="540"/>
        <w:jc w:val="both"/>
        <w:rPr>
          <w:rFonts w:ascii="Times New Roman" w:hAnsi="Times New Roman"/>
          <w:sz w:val="28"/>
          <w:szCs w:val="28"/>
        </w:rPr>
      </w:pPr>
      <w:r>
        <w:rPr>
          <w:rFonts w:ascii="Times New Roman" w:hAnsi="Times New Roman"/>
          <w:sz w:val="28"/>
          <w:szCs w:val="28"/>
        </w:rPr>
        <w:t>2) на плановый период 2027 - 2028 годов согласно таблице 2 приложения 3 к настоящему Решению.</w:t>
      </w:r>
    </w:p>
    <w:p w:rsidR="00E15466" w:rsidRDefault="006C7B2E">
      <w:pPr>
        <w:pStyle w:val="afc"/>
        <w:widowControl w:val="0"/>
        <w:spacing w:after="0" w:line="240" w:lineRule="auto"/>
        <w:ind w:firstLine="540"/>
        <w:jc w:val="both"/>
        <w:rPr>
          <w:rFonts w:ascii="Times New Roman" w:hAnsi="Times New Roman"/>
          <w:sz w:val="28"/>
          <w:szCs w:val="28"/>
          <w:highlight w:val="white"/>
        </w:rPr>
      </w:pPr>
      <w:r>
        <w:rPr>
          <w:rFonts w:ascii="Times New Roman" w:hAnsi="Times New Roman"/>
          <w:sz w:val="28"/>
          <w:szCs w:val="28"/>
        </w:rPr>
        <w:t>3.   Установить общий объем бюджетных ассигнований, направляемых на исполнение публичных нормативных обязательств, подлежащих исполнению за счет средств районного бюджета, на 2026 год в сумме</w:t>
      </w:r>
      <w:r>
        <w:rPr>
          <w:rFonts w:ascii="Times New Roman" w:hAnsi="Times New Roman"/>
          <w:sz w:val="28"/>
          <w:szCs w:val="28"/>
          <w:highlight w:val="white"/>
        </w:rPr>
        <w:t xml:space="preserve"> 4992,8 тыс. рублей, на плановый период 2027-2028 годов в сумме 0 тыс. рублей и 0 тыс. рублей ежегодно.</w:t>
      </w:r>
    </w:p>
    <w:p w:rsidR="00E15466" w:rsidRDefault="006C7B2E">
      <w:pPr>
        <w:ind w:firstLine="540"/>
        <w:jc w:val="both"/>
        <w:rPr>
          <w:sz w:val="28"/>
          <w:szCs w:val="28"/>
        </w:rPr>
      </w:pPr>
      <w:r>
        <w:rPr>
          <w:sz w:val="28"/>
          <w:szCs w:val="28"/>
        </w:rPr>
        <w:t xml:space="preserve">4. Утвердить перечень публичных нормативных обязательств, подлежащих исполнению за счет средств районного бюджета на 2026 год и плановый период 2027 - 2028 годов согласно приложению 4 к настоящему Решению. </w:t>
      </w:r>
    </w:p>
    <w:p w:rsidR="00E15466" w:rsidRDefault="006C7B2E">
      <w:pPr>
        <w:pStyle w:val="afc"/>
        <w:widowControl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Установить размер резервного фонда администрации Каргатского района Новосибирской области на 2026 год в сумме 3900,0 </w:t>
      </w:r>
      <w:proofErr w:type="spellStart"/>
      <w:r>
        <w:rPr>
          <w:rFonts w:ascii="Times New Roman" w:hAnsi="Times New Roman"/>
          <w:sz w:val="28"/>
          <w:szCs w:val="28"/>
        </w:rPr>
        <w:t>тыс</w:t>
      </w:r>
      <w:proofErr w:type="gramStart"/>
      <w:r>
        <w:rPr>
          <w:rFonts w:ascii="Times New Roman" w:hAnsi="Times New Roman"/>
          <w:sz w:val="28"/>
          <w:szCs w:val="28"/>
        </w:rPr>
        <w:t>.р</w:t>
      </w:r>
      <w:proofErr w:type="gramEnd"/>
      <w:r>
        <w:rPr>
          <w:rFonts w:ascii="Times New Roman" w:hAnsi="Times New Roman"/>
          <w:sz w:val="28"/>
          <w:szCs w:val="28"/>
        </w:rPr>
        <w:t>ублей</w:t>
      </w:r>
      <w:proofErr w:type="spellEnd"/>
      <w:r>
        <w:rPr>
          <w:rFonts w:ascii="Times New Roman" w:hAnsi="Times New Roman"/>
          <w:sz w:val="28"/>
          <w:szCs w:val="28"/>
        </w:rPr>
        <w:t xml:space="preserve">, в плановом периоде 2027-2028 годов в сумме 0,0 </w:t>
      </w:r>
      <w:proofErr w:type="spellStart"/>
      <w:r>
        <w:rPr>
          <w:rFonts w:ascii="Times New Roman" w:hAnsi="Times New Roman"/>
          <w:sz w:val="28"/>
          <w:szCs w:val="28"/>
        </w:rPr>
        <w:t>тыс.рублей</w:t>
      </w:r>
      <w:proofErr w:type="spellEnd"/>
      <w:r>
        <w:rPr>
          <w:rFonts w:ascii="Times New Roman" w:hAnsi="Times New Roman"/>
          <w:sz w:val="28"/>
          <w:szCs w:val="28"/>
        </w:rPr>
        <w:t xml:space="preserve"> ежегодно.</w:t>
      </w:r>
    </w:p>
    <w:p w:rsidR="00E15466" w:rsidRDefault="006C7B2E">
      <w:pPr>
        <w:ind w:firstLine="540"/>
        <w:jc w:val="both"/>
        <w:rPr>
          <w:sz w:val="28"/>
          <w:szCs w:val="28"/>
        </w:rPr>
      </w:pPr>
      <w:r>
        <w:rPr>
          <w:sz w:val="28"/>
          <w:szCs w:val="28"/>
        </w:rPr>
        <w:t xml:space="preserve">6. </w:t>
      </w:r>
      <w:proofErr w:type="gramStart"/>
      <w:r>
        <w:rPr>
          <w:sz w:val="28"/>
          <w:szCs w:val="28"/>
        </w:rPr>
        <w:t>Установить, что субсидии, в том числе гранты в форме субсидий юридическим лицам, индивидуальным предпринимателям, а также физическим лицам - производителям товаров, работ, услуг, а также некоммерческим организациям, не являющимися казёнными учреждениями, предоставляются из районного бюджета в случаях предусмотренных федеральным законодательством и (или) законодательством Новосибирской области, а так же муниципальными  правовыми актами администрации Каргатского района Новосибирской области в пределах бюджетных ассигнований, предусмотренных</w:t>
      </w:r>
      <w:proofErr w:type="gramEnd"/>
      <w:r>
        <w:rPr>
          <w:sz w:val="28"/>
          <w:szCs w:val="28"/>
        </w:rPr>
        <w:t xml:space="preserve"> ведомственной структурой расходов бюджета Каргатского района на 2026 год и на плановый период 2027 и 2028 годов по соответствующим целевым статьям и видам расходов согласно приложению 3 к настоящему Решению, в порядке, установленном администрацией Каргатского района Новосибирской области.</w:t>
      </w:r>
    </w:p>
    <w:p w:rsidR="00E15466" w:rsidRDefault="006C7B2E">
      <w:pPr>
        <w:ind w:firstLine="540"/>
        <w:jc w:val="both"/>
        <w:rPr>
          <w:sz w:val="28"/>
          <w:szCs w:val="28"/>
        </w:rPr>
      </w:pPr>
      <w:r>
        <w:rPr>
          <w:sz w:val="28"/>
          <w:szCs w:val="28"/>
        </w:rPr>
        <w:t xml:space="preserve">7. Предоставить муниципальную преференцию в 2025 году МУП «Коммунальный комплекс Каргатского района» в сумме 17842,8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в виде субсидии на возмещение недополученных доходов и (или) возмещение фактически понесенных затрат, связанных с производством коммунальных услуг в сфере водо- и теплоснабжения, в том числе при </w:t>
      </w:r>
      <w:r>
        <w:rPr>
          <w:sz w:val="28"/>
          <w:szCs w:val="28"/>
        </w:rPr>
        <w:lastRenderedPageBreak/>
        <w:t>подготовке объектов коммунальной инфраструктуры к осенне-зимнему периоду.</w:t>
      </w:r>
    </w:p>
    <w:p w:rsidR="00E15466" w:rsidRDefault="00E15466">
      <w:pPr>
        <w:ind w:firstLine="540"/>
        <w:jc w:val="both"/>
        <w:rPr>
          <w:sz w:val="28"/>
          <w:szCs w:val="28"/>
        </w:rPr>
      </w:pPr>
    </w:p>
    <w:p w:rsidR="00E15466" w:rsidRDefault="006C7B2E" w:rsidP="000861B2">
      <w:pPr>
        <w:pStyle w:val="ConsPlusNormal"/>
        <w:ind w:firstLine="709"/>
        <w:jc w:val="both"/>
        <w:outlineLvl w:val="0"/>
        <w:rPr>
          <w:rFonts w:ascii="Times New Roman" w:hAnsi="Times New Roman" w:cs="Times New Roman"/>
          <w:b/>
          <w:bCs/>
          <w:sz w:val="28"/>
          <w:szCs w:val="28"/>
        </w:rPr>
      </w:pPr>
      <w:r>
        <w:rPr>
          <w:rFonts w:ascii="Times New Roman" w:hAnsi="Times New Roman" w:cs="Times New Roman"/>
          <w:b/>
          <w:sz w:val="28"/>
          <w:szCs w:val="28"/>
        </w:rPr>
        <w:t>Статья 4. Особенности заключения и оплаты договоров            (муниципальных контрактов)</w:t>
      </w:r>
    </w:p>
    <w:p w:rsidR="00E15466" w:rsidRDefault="006C7B2E">
      <w:pPr>
        <w:ind w:firstLine="540"/>
        <w:jc w:val="both"/>
        <w:outlineLvl w:val="1"/>
        <w:rPr>
          <w:sz w:val="28"/>
          <w:szCs w:val="28"/>
        </w:rPr>
      </w:pPr>
      <w:r>
        <w:rPr>
          <w:sz w:val="28"/>
          <w:szCs w:val="28"/>
        </w:rPr>
        <w:t>Установить, что муниципальные учреждения Каргатского района, органы местного самоуправления Каргатского района Новосибирской области при заключении договоров (муниципальных контрактов), вправе предусматривать авансовые платежи:</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размере 100 процентов цены договора (муниципального контракта) - по договорам (муниципальным контрактам):</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о предоставлении услуг связи, услуг проживания в гостиницах;</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 подписке на периодические издания и об их приобретении;</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об обучении на курсах повышения квалификации;</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о приобретении ави</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страхования;</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подлежащим оплате за счет средств, полученных от иной приносящей доход деятельности;</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аренды;</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об оплате услуг по зачислению денежных средств (социальных выплат и государственных пособий) на счета физических лиц;</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об оплате нотариальных действий и иных услуг, оказываемых при осуществлении нотариальных действий;</w:t>
      </w:r>
    </w:p>
    <w:p w:rsidR="00E15466" w:rsidRDefault="006C7B2E">
      <w:pPr>
        <w:ind w:firstLine="709"/>
        <w:jc w:val="both"/>
        <w:rPr>
          <w:sz w:val="28"/>
          <w:szCs w:val="28"/>
        </w:rPr>
      </w:pPr>
      <w:proofErr w:type="gramStart"/>
      <w:r>
        <w:rPr>
          <w:sz w:val="28"/>
          <w:szCs w:val="28"/>
        </w:rPr>
        <w:t>к) на оплату организационного (регистрационного) взноса, устанавливаемого для участников различных массовых мероприятий (выставок, конкурсов, фестивалей, конференций, форумов, семинаров, совещаний, тренингов, соревнований и т.п.);</w:t>
      </w:r>
      <w:proofErr w:type="gramEnd"/>
    </w:p>
    <w:p w:rsidR="00E15466" w:rsidRDefault="006C7B2E">
      <w:pPr>
        <w:ind w:firstLine="709"/>
        <w:jc w:val="both"/>
        <w:rPr>
          <w:sz w:val="28"/>
          <w:szCs w:val="28"/>
        </w:rPr>
      </w:pPr>
      <w:r>
        <w:rPr>
          <w:sz w:val="28"/>
          <w:szCs w:val="28"/>
        </w:rPr>
        <w:t>л) об оказании услуг, связанных с предоставлением оператором электронной площадки доступа на электронную площадку.</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размере до 100 процентов цены договора (муниципального контракта) - по договорам (муниципальным контрактам) об осуществлении технологического присоединения к электрическим сетям и сетям газораспределения;</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размере до 30 процентов цены договора (муниципального контракта), если иное не предусмотрено федеральным законодательством, - по остальным договорам (муниципальным контрактам).</w:t>
      </w:r>
    </w:p>
    <w:p w:rsidR="00E15466" w:rsidRDefault="00E15466">
      <w:pPr>
        <w:ind w:firstLine="540"/>
        <w:jc w:val="both"/>
        <w:rPr>
          <w:sz w:val="28"/>
          <w:szCs w:val="28"/>
        </w:rPr>
      </w:pPr>
    </w:p>
    <w:p w:rsidR="00E15466" w:rsidRDefault="006C7B2E" w:rsidP="000861B2">
      <w:pPr>
        <w:pStyle w:val="ConsPlusNormal"/>
        <w:ind w:firstLine="540"/>
        <w:jc w:val="both"/>
        <w:outlineLvl w:val="0"/>
        <w:rPr>
          <w:rFonts w:ascii="Times New Roman" w:hAnsi="Times New Roman" w:cs="Times New Roman"/>
          <w:b/>
          <w:bCs/>
          <w:sz w:val="28"/>
          <w:szCs w:val="28"/>
        </w:rPr>
      </w:pPr>
      <w:r>
        <w:rPr>
          <w:rFonts w:ascii="Times New Roman" w:hAnsi="Times New Roman" w:cs="Times New Roman"/>
          <w:b/>
          <w:sz w:val="28"/>
          <w:szCs w:val="28"/>
        </w:rPr>
        <w:t>Статья 5. Особенности доведения лимитов бюджетных обязательств и санкционирования оплаты денежных обязательств</w:t>
      </w:r>
    </w:p>
    <w:p w:rsidR="00E15466" w:rsidRDefault="006C7B2E">
      <w:pPr>
        <w:ind w:firstLine="540"/>
        <w:jc w:val="both"/>
        <w:rPr>
          <w:sz w:val="28"/>
          <w:szCs w:val="28"/>
        </w:rPr>
      </w:pPr>
      <w:r>
        <w:rPr>
          <w:sz w:val="28"/>
          <w:szCs w:val="28"/>
        </w:rPr>
        <w:t xml:space="preserve">1. </w:t>
      </w:r>
      <w:proofErr w:type="gramStart"/>
      <w:r>
        <w:rPr>
          <w:sz w:val="28"/>
          <w:szCs w:val="28"/>
        </w:rPr>
        <w:t xml:space="preserve">Установить, что при отсутствии нормативного правового акта органов местного самоуправления Каргатского района Новосибирской области, устанавливающего расходные обязательства Каргатского района (либо правовые основания для их возникновения, порядок их принятия), доведение лимитов бюджетных обязательств по таким расходам районного бюджета до получателей бюджетных средств районного бюджета осуществляется </w:t>
      </w:r>
      <w:r>
        <w:rPr>
          <w:sz w:val="28"/>
          <w:szCs w:val="28"/>
        </w:rPr>
        <w:lastRenderedPageBreak/>
        <w:t>администрацией Каргатского района Новосибирской области после принятия соответствующего нормативного правового акта Совета депутатов Каргатского района Новосибирской</w:t>
      </w:r>
      <w:proofErr w:type="gramEnd"/>
      <w:r>
        <w:rPr>
          <w:sz w:val="28"/>
          <w:szCs w:val="28"/>
        </w:rPr>
        <w:t xml:space="preserve"> области и (или) иного нормативного правового акта администрации Каргатского района Новосибирской области.</w:t>
      </w:r>
    </w:p>
    <w:p w:rsidR="00E15466" w:rsidRDefault="006C7B2E">
      <w:pPr>
        <w:ind w:firstLine="540"/>
        <w:jc w:val="both"/>
        <w:rPr>
          <w:sz w:val="28"/>
          <w:szCs w:val="28"/>
        </w:rPr>
      </w:pPr>
      <w:r>
        <w:rPr>
          <w:sz w:val="28"/>
          <w:szCs w:val="28"/>
        </w:rPr>
        <w:t>2. Установить, что при отсутствии нормативного правового акта Каргатского района Новосибирской области, регламентирующего порядок исполнения расходного обязательства Каргатского района Новосибирской области, санкционирование оплаты денежных обязательств по нему осуществляется финансовым органом Каргатского района Новосибирской области после принятия соответствующего нормативного правового акта Каргатского района Новосибирской области.</w:t>
      </w:r>
    </w:p>
    <w:p w:rsidR="00E15466" w:rsidRDefault="00E15466">
      <w:pPr>
        <w:ind w:firstLine="540"/>
        <w:jc w:val="both"/>
        <w:rPr>
          <w:sz w:val="28"/>
          <w:szCs w:val="28"/>
        </w:rPr>
      </w:pPr>
    </w:p>
    <w:p w:rsidR="00E15466" w:rsidRDefault="006C7B2E">
      <w:pPr>
        <w:pStyle w:val="ConsPlusNormal"/>
        <w:ind w:firstLine="709"/>
        <w:jc w:val="both"/>
        <w:outlineLvl w:val="0"/>
        <w:rPr>
          <w:rFonts w:ascii="Times New Roman" w:hAnsi="Times New Roman" w:cs="Times New Roman"/>
          <w:b/>
          <w:sz w:val="28"/>
          <w:szCs w:val="28"/>
          <w:highlight w:val="white"/>
        </w:rPr>
      </w:pPr>
      <w:r>
        <w:rPr>
          <w:rFonts w:ascii="Times New Roman" w:hAnsi="Times New Roman" w:cs="Times New Roman"/>
          <w:b/>
          <w:sz w:val="28"/>
          <w:szCs w:val="28"/>
          <w:highlight w:val="white"/>
        </w:rPr>
        <w:t>Статья 6. Критерии выравнивания расчетной бюджетной обеспеченности местных бюджетов</w:t>
      </w:r>
    </w:p>
    <w:p w:rsidR="00E15466" w:rsidRDefault="006C7B2E">
      <w:pPr>
        <w:pStyle w:val="ConsPlusNormal"/>
        <w:ind w:firstLine="709"/>
        <w:jc w:val="both"/>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1. Установить критерий выравнивания расчетной бюджетной обеспеченности поселений</w:t>
      </w:r>
      <w:proofErr w:type="gramStart"/>
      <w:r>
        <w:rPr>
          <w:rFonts w:ascii="Times New Roman" w:hAnsi="Times New Roman" w:cs="Times New Roman"/>
          <w:sz w:val="28"/>
          <w:szCs w:val="28"/>
          <w:highlight w:val="white"/>
        </w:rPr>
        <w:t xml:space="preserve"> </w:t>
      </w:r>
      <w:r>
        <w:rPr>
          <w:sz w:val="28"/>
          <w:szCs w:val="28"/>
          <w:highlight w:val="white"/>
          <w:shd w:val="clear" w:color="auto" w:fill="FFFFFF"/>
        </w:rPr>
        <w:t>(</w:t>
      </w:r>
      <w:r w:rsidRPr="006C7B2E">
        <w:rPr>
          <w:sz w:val="28"/>
          <w:szCs w:val="28"/>
          <w:highlight w:val="white"/>
          <w:shd w:val="clear" w:color="auto" w:fill="FFFFFF"/>
        </w:rPr>
        <w:fldChar w:fldCharType="begin"/>
      </w:r>
      <w:r w:rsidRPr="006C7B2E">
        <w:rPr>
          <w:sz w:val="28"/>
          <w:szCs w:val="28"/>
          <w:highlight w:val="white"/>
          <w:shd w:val="clear" w:color="auto" w:fill="FFFFFF"/>
        </w:rPr>
        <w:instrText xml:space="preserve"> QUOTE </w:instrText>
      </w:r>
      <w:r w:rsidR="00F415CF">
        <w:rPr>
          <w:position w:val="-6"/>
          <w:highlight w:val="white"/>
        </w:rPr>
        <w:pict>
          <v:shape id="_x0000_i1025" type="#_x0000_t75" style="width:41.2pt;height:16.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5466&quot;/&gt;&lt;wsp:rsid wsp:val=&quot;000861B2&quot;/&gt;&lt;wsp:rsid wsp:val=&quot;0014731D&quot;/&gt;&lt;wsp:rsid wsp:val=&quot;006C7B2E&quot;/&gt;&lt;wsp:rsid wsp:val=&quot;00E15466&quot;/&gt;&lt;/wsp:rsids&gt;&lt;/w:docPr&gt;&lt;w:body&gt;&lt;wx:sect&gt;&lt;w:p wsp:rsidR=&quot;00000000&quot; wsp:rsidRDefault=&quot;0014731D&quot; wsp:rsidP=&quot;0014731D&quot;&gt;&lt;m:oMathPara&gt;&lt;m:oMath&gt;&lt;m:sSub&gt;&lt;m:sSubPr&gt;&lt;m:ctrlPr&gt;&lt;w:rPr&gt;&lt;w:rFonts w:ascii=&quot;Cambria Math&quot; w:fareast=&quot;Cambria Math&quot; w:h-ansi=&quot;Cambria Math&quot; w:cs=&quot;Cambria Math&quot;/&gt;&lt;wx:font wx:val=&quot;Cambria Math&quot;/&gt;&lt;w:sz w:val=&quot;28&quot;/&gt;&lt;w:sz-cs w:val=&quot;28&quot;/&gt;&lt;w:highlight w:val=&quot;white&quot;/&gt;&lt;/w:rPr&gt;&lt;/m:ctrlPr&gt;&lt;/m:sSubPr&gt;&lt;m:e&gt;&lt;m:r&gt;&lt;m:rPr&gt;&lt;m:sty m:val=&quot;p&quot;/&gt;&lt;/m:rPr&gt;&lt;w:rPr&gt;&lt;w:rFonts w:ascii=&quot;Cambria Math&quot; w:h-ansi=&quot;Cambria Math&quot;/&gt;&lt;wx:font wx:val=&quot;Cambria Math&quot;/&gt;&lt;w:sz w:val=&quot;28&quot;/&gt;&lt;w:sz-cs w:val=&quot;28&quot;/&gt;&lt;w:highlight w:val=&quot;white&quot;/&gt;&lt;/w:rPr&gt;&lt;m:t&gt;РљР’Р‘Рћ&lt;/m:t&gt;&lt;/m:r&gt;&lt;/m:e&gt;&lt;m:sub&gt;&lt;m:r&gt;&lt;m:rPr&gt;&lt;m:sty m:val=&quot;p&quot;/&gt;&lt;/m:rPr&gt;&lt;w:rPr&gt;&lt;w:rFonts w:ascii=&quot;Cambria Math&quot; w:h-ansi=&quot;Cambria Math&quot;/&gt;&lt;wx:font wx:val=&quot;Cambria Math&quot;/&gt;&lt;w:sz w:val=&quot;28&quot;/&gt;&lt;w:sz-cs w:val=&quot;28&quot;/&gt;&lt;w:highlight w:val=&quot;white&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6C7B2E">
        <w:rPr>
          <w:sz w:val="28"/>
          <w:szCs w:val="28"/>
          <w:highlight w:val="white"/>
          <w:shd w:val="clear" w:color="auto" w:fill="FFFFFF"/>
        </w:rPr>
        <w:instrText xml:space="preserve"> </w:instrText>
      </w:r>
      <w:r w:rsidRPr="006C7B2E">
        <w:rPr>
          <w:sz w:val="28"/>
          <w:szCs w:val="28"/>
          <w:highlight w:val="white"/>
          <w:shd w:val="clear" w:color="auto" w:fill="FFFFFF"/>
        </w:rPr>
        <w:fldChar w:fldCharType="separate"/>
      </w:r>
      <w:r w:rsidR="00F415CF">
        <w:rPr>
          <w:position w:val="-6"/>
          <w:highlight w:val="white"/>
        </w:rPr>
        <w:pict>
          <v:shape id="_x0000_i1026" type="#_x0000_t75" style="width:41.2pt;height:16.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5466&quot;/&gt;&lt;wsp:rsid wsp:val=&quot;000861B2&quot;/&gt;&lt;wsp:rsid wsp:val=&quot;0014731D&quot;/&gt;&lt;wsp:rsid wsp:val=&quot;006C7B2E&quot;/&gt;&lt;wsp:rsid wsp:val=&quot;00E15466&quot;/&gt;&lt;/wsp:rsids&gt;&lt;/w:docPr&gt;&lt;w:body&gt;&lt;wx:sect&gt;&lt;w:p wsp:rsidR=&quot;00000000&quot; wsp:rsidRDefault=&quot;0014731D&quot; wsp:rsidP=&quot;0014731D&quot;&gt;&lt;m:oMathPara&gt;&lt;m:oMath&gt;&lt;m:sSub&gt;&lt;m:sSubPr&gt;&lt;m:ctrlPr&gt;&lt;w:rPr&gt;&lt;w:rFonts w:ascii=&quot;Cambria Math&quot; w:fareast=&quot;Cambria Math&quot; w:h-ansi=&quot;Cambria Math&quot; w:cs=&quot;Cambria Math&quot;/&gt;&lt;wx:font wx:val=&quot;Cambria Math&quot;/&gt;&lt;w:sz w:val=&quot;28&quot;/&gt;&lt;w:sz-cs w:val=&quot;28&quot;/&gt;&lt;w:highlight w:val=&quot;white&quot;/&gt;&lt;/w:rPr&gt;&lt;/m:ctrlPr&gt;&lt;/m:sSubPr&gt;&lt;m:e&gt;&lt;m:r&gt;&lt;m:rPr&gt;&lt;m:sty m:val=&quot;p&quot;/&gt;&lt;/m:rPr&gt;&lt;w:rPr&gt;&lt;w:rFonts w:ascii=&quot;Cambria Math&quot; w:h-ansi=&quot;Cambria Math&quot;/&gt;&lt;wx:font wx:val=&quot;Cambria Math&quot;/&gt;&lt;w:sz w:val=&quot;28&quot;/&gt;&lt;w:sz-cs w:val=&quot;28&quot;/&gt;&lt;w:highlight w:val=&quot;white&quot;/&gt;&lt;/w:rPr&gt;&lt;m:t&gt;РљР’Р‘Рћ&lt;/m:t&gt;&lt;/m:r&gt;&lt;/m:e&gt;&lt;m:sub&gt;&lt;m:r&gt;&lt;m:rPr&gt;&lt;m:sty m:val=&quot;p&quot;/&gt;&lt;/m:rPr&gt;&lt;w:rPr&gt;&lt;w:rFonts w:ascii=&quot;Cambria Math&quot; w:h-ansi=&quot;Cambria Math&quot;/&gt;&lt;wx:font wx:val=&quot;Cambria Math&quot;/&gt;&lt;w:sz w:val=&quot;28&quot;/&gt;&lt;w:sz-cs w:val=&quot;28&quot;/&gt;&lt;w:highlight w:val=&quot;white&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6C7B2E">
        <w:rPr>
          <w:sz w:val="28"/>
          <w:szCs w:val="28"/>
          <w:highlight w:val="white"/>
          <w:shd w:val="clear" w:color="auto" w:fill="FFFFFF"/>
        </w:rPr>
        <w:fldChar w:fldCharType="end"/>
      </w:r>
      <w:r>
        <w:rPr>
          <w:sz w:val="28"/>
          <w:szCs w:val="28"/>
          <w:highlight w:val="white"/>
          <w:shd w:val="clear" w:color="auto" w:fill="FFFFFF"/>
        </w:rPr>
        <w:t xml:space="preserve">) </w:t>
      </w:r>
      <w:proofErr w:type="gramEnd"/>
      <w:r>
        <w:rPr>
          <w:rFonts w:ascii="Times New Roman" w:hAnsi="Times New Roman" w:cs="Times New Roman"/>
          <w:sz w:val="28"/>
          <w:szCs w:val="28"/>
          <w:highlight w:val="white"/>
        </w:rPr>
        <w:t xml:space="preserve">на 2026 год – 1,600, на 2027 год – 1,100, </w:t>
      </w:r>
    </w:p>
    <w:p w:rsidR="00E15466" w:rsidRDefault="006C7B2E">
      <w:pPr>
        <w:pStyle w:val="ConsPlusNormal"/>
        <w:ind w:firstLine="709"/>
        <w:jc w:val="both"/>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на 2028 год – 1,000.</w:t>
      </w:r>
    </w:p>
    <w:p w:rsidR="00E15466" w:rsidRDefault="006C7B2E">
      <w:pPr>
        <w:pStyle w:val="ConsPlusNormal"/>
        <w:ind w:firstLine="709"/>
        <w:jc w:val="both"/>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2. Установить второй критерий выравнивания расчетной бюджетной обеспеченности поселений</w:t>
      </w:r>
      <w:proofErr w:type="gramStart"/>
      <w:r>
        <w:rPr>
          <w:rFonts w:ascii="Times New Roman" w:hAnsi="Times New Roman" w:cs="Times New Roman"/>
          <w:sz w:val="28"/>
          <w:szCs w:val="28"/>
          <w:highlight w:val="white"/>
        </w:rPr>
        <w:t xml:space="preserve"> </w:t>
      </w:r>
      <w:r>
        <w:rPr>
          <w:sz w:val="28"/>
          <w:szCs w:val="28"/>
          <w:highlight w:val="white"/>
        </w:rPr>
        <w:t>(</w:t>
      </w:r>
      <w:r w:rsidRPr="006C7B2E">
        <w:rPr>
          <w:sz w:val="28"/>
          <w:szCs w:val="28"/>
          <w:highlight w:val="white"/>
        </w:rPr>
        <w:fldChar w:fldCharType="begin"/>
      </w:r>
      <w:r w:rsidRPr="006C7B2E">
        <w:rPr>
          <w:sz w:val="28"/>
          <w:szCs w:val="28"/>
          <w:highlight w:val="white"/>
        </w:rPr>
        <w:instrText xml:space="preserve"> QUOTE </w:instrText>
      </w:r>
      <w:r w:rsidR="00F415CF">
        <w:rPr>
          <w:position w:val="-6"/>
          <w:highlight w:val="white"/>
        </w:rPr>
        <w:pict>
          <v:shape id="_x0000_i1027" type="#_x0000_t75" style="width:41.2pt;height:16.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5466&quot;/&gt;&lt;wsp:rsid wsp:val=&quot;000861B2&quot;/&gt;&lt;wsp:rsid wsp:val=&quot;000B280A&quot;/&gt;&lt;wsp:rsid wsp:val=&quot;006C7B2E&quot;/&gt;&lt;wsp:rsid wsp:val=&quot;00E15466&quot;/&gt;&lt;/wsp:rsids&gt;&lt;/w:docPr&gt;&lt;w:body&gt;&lt;wx:sect&gt;&lt;w:p wsp:rsidR=&quot;00000000&quot; wsp:rsidRDefault=&quot;000B280A&quot; wsp:rsidP=&quot;000B280A&quot;&gt;&lt;m:oMathPara&gt;&lt;m:oMath&gt;&lt;m:sSub&gt;&lt;m:sSubPr&gt;&lt;m:ctrlPr&gt;&lt;w:rPr&gt;&lt;w:rFonts w:ascii=&quot;Cambria Math&quot; w:fareast=&quot;Cambria Math&quot; w:h-ansi=&quot;Cambria Math&quot; w:cs=&quot;Cambria Math&quot;/&gt;&lt;wx:font wx:val=&quot;Cambria Math&quot;/&gt;&lt;w:sz w:val=&quot;28&quot;/&gt;&lt;w:sz-cs w:val=&quot;28&quot;/&gt;&lt;w:highlight w:val=&quot;white&quot;/&gt;&lt;/w:rPr&gt;&lt;/m:ctrlPr&gt;&lt;/m:sSubPr&gt;&lt;m:e&gt;&lt;m:r&gt;&lt;m:rPr&gt;&lt;m:sty m:val=&quot;p&quot;/&gt;&lt;/m:rPr&gt;&lt;w:rPr&gt;&lt;w:rFonts w:ascii=&quot;Cambria Math&quot; w:h-ansi=&quot;Cambria Math&quot;/&gt;&lt;wx:font wx:val=&quot;Cambria Math&quot;/&gt;&lt;w:sz w:val=&quot;28&quot;/&gt;&lt;w:sz-cs w:val=&quot;28&quot;/&gt;&lt;w:highlight w:val=&quot;white&quot;/&gt;&lt;/w:rPr&gt;&lt;m:t&gt;РљР’Р‘Рћ&lt;/m:t&gt;&lt;/m:r&gt;&lt;/m:e&gt;&lt;m:sub&gt;&lt;m:r&gt;&lt;m:rPr&gt;&lt;m:sty m:val=&quot;p&quot;/&gt;&lt;/m:rPr&gt;&lt;w:rPr&gt;&lt;w:rFonts w:ascii=&quot;Cambria Math&quot; w:h-ansi=&quot;Cambria Math&quot;/&gt;&lt;wx:font wx:val=&quot;Cambria Math&quot;/&gt;&lt;w:sz w:val=&quot;28&quot;/&gt;&lt;w:sz-cs w:val=&quot;28&quot;/&gt;&lt;w:highlight w:val=&quot;white&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6C7B2E">
        <w:rPr>
          <w:sz w:val="28"/>
          <w:szCs w:val="28"/>
          <w:highlight w:val="white"/>
        </w:rPr>
        <w:instrText xml:space="preserve"> </w:instrText>
      </w:r>
      <w:r w:rsidRPr="006C7B2E">
        <w:rPr>
          <w:sz w:val="28"/>
          <w:szCs w:val="28"/>
          <w:highlight w:val="white"/>
        </w:rPr>
        <w:fldChar w:fldCharType="separate"/>
      </w:r>
      <w:r w:rsidR="00F415CF">
        <w:rPr>
          <w:position w:val="-6"/>
          <w:highlight w:val="white"/>
        </w:rPr>
        <w:pict>
          <v:shape id="_x0000_i1028" type="#_x0000_t75" style="width:41.2pt;height:16.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5466&quot;/&gt;&lt;wsp:rsid wsp:val=&quot;000861B2&quot;/&gt;&lt;wsp:rsid wsp:val=&quot;000B280A&quot;/&gt;&lt;wsp:rsid wsp:val=&quot;006C7B2E&quot;/&gt;&lt;wsp:rsid wsp:val=&quot;00E15466&quot;/&gt;&lt;/wsp:rsids&gt;&lt;/w:docPr&gt;&lt;w:body&gt;&lt;wx:sect&gt;&lt;w:p wsp:rsidR=&quot;00000000&quot; wsp:rsidRDefault=&quot;000B280A&quot; wsp:rsidP=&quot;000B280A&quot;&gt;&lt;m:oMathPara&gt;&lt;m:oMath&gt;&lt;m:sSub&gt;&lt;m:sSubPr&gt;&lt;m:ctrlPr&gt;&lt;w:rPr&gt;&lt;w:rFonts w:ascii=&quot;Cambria Math&quot; w:fareast=&quot;Cambria Math&quot; w:h-ansi=&quot;Cambria Math&quot; w:cs=&quot;Cambria Math&quot;/&gt;&lt;wx:font wx:val=&quot;Cambria Math&quot;/&gt;&lt;w:sz w:val=&quot;28&quot;/&gt;&lt;w:sz-cs w:val=&quot;28&quot;/&gt;&lt;w:highlight w:val=&quot;white&quot;/&gt;&lt;/w:rPr&gt;&lt;/m:ctrlPr&gt;&lt;/m:sSubPr&gt;&lt;m:e&gt;&lt;m:r&gt;&lt;m:rPr&gt;&lt;m:sty m:val=&quot;p&quot;/&gt;&lt;/m:rPr&gt;&lt;w:rPr&gt;&lt;w:rFonts w:ascii=&quot;Cambria Math&quot; w:h-ansi=&quot;Cambria Math&quot;/&gt;&lt;wx:font wx:val=&quot;Cambria Math&quot;/&gt;&lt;w:sz w:val=&quot;28&quot;/&gt;&lt;w:sz-cs w:val=&quot;28&quot;/&gt;&lt;w:highlight w:val=&quot;white&quot;/&gt;&lt;/w:rPr&gt;&lt;m:t&gt;РљР’Р‘Рћ&lt;/m:t&gt;&lt;/m:r&gt;&lt;/m:e&gt;&lt;m:sub&gt;&lt;m:r&gt;&lt;m:rPr&gt;&lt;m:sty m:val=&quot;p&quot;/&gt;&lt;/m:rPr&gt;&lt;w:rPr&gt;&lt;w:rFonts w:ascii=&quot;Cambria Math&quot; w:h-ansi=&quot;Cambria Math&quot;/&gt;&lt;wx:font wx:val=&quot;Cambria Math&quot;/&gt;&lt;w:sz w:val=&quot;28&quot;/&gt;&lt;w:sz-cs w:val=&quot;28&quot;/&gt;&lt;w:highlight w:val=&quot;white&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6C7B2E">
        <w:rPr>
          <w:sz w:val="28"/>
          <w:szCs w:val="28"/>
          <w:highlight w:val="white"/>
        </w:rPr>
        <w:fldChar w:fldCharType="end"/>
      </w:r>
      <w:r>
        <w:rPr>
          <w:sz w:val="28"/>
          <w:szCs w:val="28"/>
          <w:highlight w:val="white"/>
        </w:rPr>
        <w:t xml:space="preserve">) </w:t>
      </w:r>
      <w:proofErr w:type="gramEnd"/>
      <w:r>
        <w:rPr>
          <w:rFonts w:ascii="Times New Roman" w:hAnsi="Times New Roman" w:cs="Times New Roman"/>
          <w:sz w:val="28"/>
          <w:szCs w:val="28"/>
          <w:highlight w:val="white"/>
        </w:rPr>
        <w:t>на 2026 год – 1,800, на 2027 год –1,200, на 2028 год – 1,100.</w:t>
      </w:r>
    </w:p>
    <w:p w:rsidR="00E15466" w:rsidRDefault="00E15466">
      <w:pPr>
        <w:pStyle w:val="ConsPlusNormal"/>
        <w:ind w:firstLine="709"/>
        <w:jc w:val="both"/>
        <w:outlineLvl w:val="0"/>
        <w:rPr>
          <w:rFonts w:ascii="Times New Roman" w:hAnsi="Times New Roman" w:cs="Times New Roman"/>
          <w:sz w:val="28"/>
          <w:szCs w:val="28"/>
          <w:highlight w:val="yellow"/>
        </w:rPr>
      </w:pPr>
    </w:p>
    <w:p w:rsidR="00E15466" w:rsidRDefault="006C7B2E">
      <w:pPr>
        <w:pStyle w:val="ConsPlusNormal"/>
        <w:ind w:firstLine="709"/>
        <w:jc w:val="both"/>
        <w:outlineLvl w:val="0"/>
        <w:rPr>
          <w:rFonts w:ascii="Times New Roman" w:hAnsi="Times New Roman" w:cs="Times New Roman"/>
          <w:sz w:val="28"/>
          <w:szCs w:val="28"/>
        </w:rPr>
      </w:pPr>
      <w:r>
        <w:rPr>
          <w:rFonts w:ascii="Times New Roman" w:hAnsi="Times New Roman" w:cs="Times New Roman"/>
          <w:b/>
          <w:sz w:val="28"/>
          <w:szCs w:val="28"/>
        </w:rPr>
        <w:t>Статья 7. Дотации местным бюджетам из районного бюджета</w:t>
      </w:r>
    </w:p>
    <w:p w:rsidR="00E15466" w:rsidRDefault="006C7B2E">
      <w:pPr>
        <w:ind w:firstLine="540"/>
        <w:jc w:val="both"/>
        <w:outlineLvl w:val="1"/>
        <w:rPr>
          <w:sz w:val="28"/>
          <w:szCs w:val="28"/>
        </w:rPr>
      </w:pPr>
      <w:r>
        <w:rPr>
          <w:sz w:val="28"/>
          <w:szCs w:val="28"/>
        </w:rPr>
        <w:t xml:space="preserve">   1. Утвердить объем дотаций на выравнивание бюджетной обеспеченности поселений Каргатского района:</w:t>
      </w:r>
    </w:p>
    <w:p w:rsidR="00E15466" w:rsidRDefault="006C7B2E">
      <w:pPr>
        <w:ind w:firstLine="540"/>
        <w:jc w:val="both"/>
        <w:outlineLvl w:val="1"/>
        <w:rPr>
          <w:sz w:val="28"/>
          <w:szCs w:val="28"/>
        </w:rPr>
      </w:pPr>
      <w:r>
        <w:rPr>
          <w:sz w:val="28"/>
          <w:szCs w:val="28"/>
        </w:rPr>
        <w:t>1) на 2026 год в сумме 75493,0 тыс. рублей;</w:t>
      </w:r>
    </w:p>
    <w:p w:rsidR="00E15466" w:rsidRDefault="006C7B2E">
      <w:pPr>
        <w:ind w:firstLine="540"/>
        <w:jc w:val="both"/>
        <w:outlineLvl w:val="1"/>
        <w:rPr>
          <w:sz w:val="28"/>
          <w:szCs w:val="28"/>
        </w:rPr>
      </w:pPr>
      <w:r>
        <w:rPr>
          <w:sz w:val="28"/>
          <w:szCs w:val="28"/>
        </w:rPr>
        <w:t>2) на 2027 год в сумме 52123,2 тыс. рублей и на 2028 год в сумме 56034,6 тыс. рублей.</w:t>
      </w:r>
    </w:p>
    <w:p w:rsidR="00E15466" w:rsidRDefault="006C7B2E">
      <w:pPr>
        <w:ind w:firstLine="540"/>
        <w:jc w:val="both"/>
        <w:outlineLvl w:val="1"/>
        <w:rPr>
          <w:sz w:val="28"/>
          <w:szCs w:val="28"/>
        </w:rPr>
      </w:pPr>
      <w:r>
        <w:rPr>
          <w:sz w:val="28"/>
          <w:szCs w:val="28"/>
        </w:rPr>
        <w:t xml:space="preserve">    2. Утвердить распределение дотаций на выравнивание бюджетной обеспеченности муниципальных поселений Каргатского района </w:t>
      </w:r>
      <w:r>
        <w:rPr>
          <w:bCs/>
          <w:iCs/>
          <w:sz w:val="28"/>
          <w:szCs w:val="28"/>
        </w:rPr>
        <w:t>на 2026</w:t>
      </w:r>
      <w:r>
        <w:rPr>
          <w:sz w:val="28"/>
          <w:szCs w:val="28"/>
        </w:rPr>
        <w:t xml:space="preserve"> год и плановый период 2027-2028 годов согласно приложению 5 к настоящему Решению.</w:t>
      </w:r>
    </w:p>
    <w:p w:rsidR="00E15466" w:rsidRDefault="00E15466">
      <w:pPr>
        <w:pStyle w:val="afc"/>
        <w:spacing w:after="0" w:line="240" w:lineRule="auto"/>
        <w:ind w:firstLine="567"/>
        <w:jc w:val="both"/>
        <w:rPr>
          <w:rFonts w:ascii="Times New Roman" w:hAnsi="Times New Roman"/>
          <w:sz w:val="28"/>
          <w:szCs w:val="28"/>
        </w:rPr>
      </w:pPr>
    </w:p>
    <w:p w:rsidR="00E15466" w:rsidRDefault="006C7B2E">
      <w:pPr>
        <w:pStyle w:val="ConsPlusNormal"/>
        <w:ind w:firstLine="567"/>
        <w:jc w:val="both"/>
        <w:outlineLvl w:val="0"/>
        <w:rPr>
          <w:rFonts w:ascii="Times New Roman" w:hAnsi="Times New Roman" w:cs="Times New Roman"/>
          <w:b/>
          <w:sz w:val="28"/>
          <w:szCs w:val="28"/>
        </w:rPr>
      </w:pPr>
      <w:r>
        <w:rPr>
          <w:rFonts w:ascii="Times New Roman" w:hAnsi="Times New Roman" w:cs="Times New Roman"/>
          <w:b/>
          <w:sz w:val="28"/>
          <w:szCs w:val="28"/>
        </w:rPr>
        <w:t>Статья 8. Муниципальные программы Каргатского района Новосибирской области</w:t>
      </w:r>
    </w:p>
    <w:p w:rsidR="00E15466" w:rsidRDefault="006C7B2E">
      <w:pPr>
        <w:ind w:firstLine="708"/>
        <w:jc w:val="both"/>
        <w:rPr>
          <w:b/>
          <w:sz w:val="28"/>
          <w:szCs w:val="28"/>
        </w:rPr>
      </w:pPr>
      <w:r>
        <w:rPr>
          <w:sz w:val="28"/>
          <w:szCs w:val="28"/>
        </w:rPr>
        <w:t>1.   Утвердить Перечень муниципальных программ Каргатского района, предусмотренных к финансированию в 2026 году и плановом периоде 2027 и 2028 годов согласно приложению 6 к настоящему Решению.</w:t>
      </w:r>
    </w:p>
    <w:p w:rsidR="00E15466" w:rsidRDefault="006C7B2E">
      <w:pPr>
        <w:ind w:firstLine="540"/>
        <w:jc w:val="both"/>
        <w:rPr>
          <w:sz w:val="28"/>
          <w:szCs w:val="28"/>
        </w:rPr>
      </w:pPr>
      <w:r>
        <w:rPr>
          <w:sz w:val="28"/>
          <w:szCs w:val="28"/>
        </w:rPr>
        <w:t xml:space="preserve">   2. Муниципальные программы, не включенные в перечень, финансированию в 2026 - 2028 годах не подлежат.</w:t>
      </w:r>
    </w:p>
    <w:p w:rsidR="00E15466" w:rsidRDefault="00E15466">
      <w:pPr>
        <w:ind w:firstLine="540"/>
        <w:jc w:val="both"/>
        <w:rPr>
          <w:b/>
          <w:sz w:val="28"/>
          <w:szCs w:val="28"/>
        </w:rPr>
      </w:pPr>
    </w:p>
    <w:p w:rsidR="00E15466" w:rsidRDefault="006C7B2E">
      <w:pPr>
        <w:pStyle w:val="ConsPlusNormal"/>
        <w:ind w:firstLine="540"/>
        <w:jc w:val="both"/>
        <w:outlineLvl w:val="0"/>
        <w:rPr>
          <w:rFonts w:ascii="Times New Roman" w:hAnsi="Times New Roman" w:cs="Times New Roman"/>
          <w:b/>
          <w:sz w:val="28"/>
          <w:szCs w:val="28"/>
        </w:rPr>
      </w:pPr>
      <w:r>
        <w:rPr>
          <w:rFonts w:ascii="Times New Roman" w:hAnsi="Times New Roman" w:cs="Times New Roman"/>
          <w:b/>
          <w:sz w:val="28"/>
          <w:szCs w:val="28"/>
        </w:rPr>
        <w:t>Статья 9. Ассигнования на капитальные вложения из районного бюджета</w:t>
      </w:r>
    </w:p>
    <w:p w:rsidR="00E15466" w:rsidRDefault="006C7B2E">
      <w:pPr>
        <w:pStyle w:val="ConsPlusNormal"/>
        <w:ind w:firstLine="708"/>
        <w:jc w:val="both"/>
        <w:outlineLvl w:val="0"/>
        <w:rPr>
          <w:rFonts w:ascii="Times New Roman" w:hAnsi="Times New Roman"/>
          <w:sz w:val="28"/>
          <w:szCs w:val="28"/>
        </w:rPr>
      </w:pPr>
      <w:r>
        <w:rPr>
          <w:rFonts w:ascii="Times New Roman" w:hAnsi="Times New Roman"/>
          <w:sz w:val="28"/>
          <w:szCs w:val="28"/>
        </w:rPr>
        <w:t>Утвердить распределение ассигнований на капитальные вложения из районного бюджета по направлениям и объектам в</w:t>
      </w:r>
      <w:r>
        <w:rPr>
          <w:rFonts w:ascii="Times New Roman" w:hAnsi="Times New Roman"/>
          <w:bCs/>
          <w:iCs/>
          <w:sz w:val="28"/>
          <w:szCs w:val="28"/>
        </w:rPr>
        <w:t xml:space="preserve"> 2026</w:t>
      </w:r>
      <w:r>
        <w:rPr>
          <w:rFonts w:ascii="Times New Roman" w:hAnsi="Times New Roman"/>
          <w:sz w:val="28"/>
          <w:szCs w:val="28"/>
        </w:rPr>
        <w:t xml:space="preserve"> году и плановом периоде 2027 – 2028 годов согласно приложению 7 к настоящему Решению.</w:t>
      </w:r>
    </w:p>
    <w:p w:rsidR="00E15466" w:rsidRDefault="00E15466">
      <w:pPr>
        <w:pStyle w:val="ConsPlusNormal"/>
        <w:ind w:firstLine="708"/>
        <w:jc w:val="both"/>
        <w:outlineLvl w:val="0"/>
        <w:rPr>
          <w:rFonts w:ascii="Times New Roman" w:hAnsi="Times New Roman" w:cs="Times New Roman"/>
          <w:b/>
          <w:sz w:val="28"/>
          <w:szCs w:val="28"/>
        </w:rPr>
      </w:pPr>
    </w:p>
    <w:p w:rsidR="00E15466" w:rsidRDefault="006C7B2E">
      <w:pPr>
        <w:ind w:firstLine="540"/>
        <w:jc w:val="both"/>
        <w:outlineLvl w:val="1"/>
        <w:rPr>
          <w:b/>
          <w:sz w:val="28"/>
          <w:szCs w:val="28"/>
        </w:rPr>
      </w:pPr>
      <w:r>
        <w:rPr>
          <w:b/>
          <w:sz w:val="28"/>
          <w:szCs w:val="28"/>
        </w:rPr>
        <w:lastRenderedPageBreak/>
        <w:t xml:space="preserve">Статья 10.  Субвенции, передаваемые из районного бюджета местным бюджетам </w:t>
      </w:r>
    </w:p>
    <w:p w:rsidR="00E15466" w:rsidRDefault="006C7B2E">
      <w:pPr>
        <w:ind w:firstLine="540"/>
        <w:jc w:val="both"/>
        <w:outlineLvl w:val="1"/>
        <w:rPr>
          <w:sz w:val="28"/>
          <w:szCs w:val="28"/>
        </w:rPr>
      </w:pPr>
      <w:r>
        <w:rPr>
          <w:sz w:val="28"/>
          <w:szCs w:val="28"/>
        </w:rPr>
        <w:t>1. Утвердить объем субвенций, предоставляемых из районного бюджета местным бюджетам:</w:t>
      </w:r>
    </w:p>
    <w:p w:rsidR="00E15466" w:rsidRDefault="006C7B2E">
      <w:pPr>
        <w:ind w:firstLine="540"/>
        <w:jc w:val="both"/>
        <w:outlineLvl w:val="1"/>
        <w:rPr>
          <w:sz w:val="28"/>
          <w:szCs w:val="28"/>
        </w:rPr>
      </w:pPr>
      <w:r>
        <w:rPr>
          <w:sz w:val="28"/>
          <w:szCs w:val="28"/>
        </w:rPr>
        <w:t>1) на 2026 год в сумме 2759,2 тыс. рублей;</w:t>
      </w:r>
    </w:p>
    <w:p w:rsidR="00E15466" w:rsidRDefault="006C7B2E">
      <w:pPr>
        <w:ind w:firstLine="540"/>
        <w:jc w:val="both"/>
        <w:outlineLvl w:val="1"/>
        <w:rPr>
          <w:sz w:val="28"/>
          <w:szCs w:val="28"/>
        </w:rPr>
      </w:pPr>
      <w:r>
        <w:rPr>
          <w:sz w:val="28"/>
          <w:szCs w:val="28"/>
        </w:rPr>
        <w:t>2) на 2027 год в сумме 3081,6 тыс. рублей и на 2028 год в сумме 3931,6 тыс. рублей.</w:t>
      </w:r>
    </w:p>
    <w:p w:rsidR="00E15466" w:rsidRDefault="006C7B2E">
      <w:pPr>
        <w:jc w:val="both"/>
        <w:outlineLvl w:val="1"/>
        <w:rPr>
          <w:sz w:val="28"/>
          <w:szCs w:val="28"/>
        </w:rPr>
      </w:pPr>
      <w:r>
        <w:rPr>
          <w:sz w:val="28"/>
          <w:szCs w:val="28"/>
        </w:rPr>
        <w:t xml:space="preserve">        2. Утвердить распределение субвенции, передаваемой в бюджеты муниципальных образований на исполнение отдельных государственных полномочий по решению вопросов в сфере административных правонарушений на 2026 год и плановый период 2027-2028 годов согласно приложению 8 к настоящему Решению;</w:t>
      </w:r>
    </w:p>
    <w:p w:rsidR="00E15466" w:rsidRDefault="006C7B2E">
      <w:pPr>
        <w:jc w:val="both"/>
        <w:outlineLvl w:val="1"/>
        <w:rPr>
          <w:sz w:val="28"/>
          <w:szCs w:val="28"/>
        </w:rPr>
      </w:pPr>
      <w:r>
        <w:rPr>
          <w:sz w:val="28"/>
          <w:szCs w:val="28"/>
        </w:rPr>
        <w:t xml:space="preserve">       3.</w:t>
      </w:r>
      <w:r>
        <w:t xml:space="preserve"> </w:t>
      </w:r>
      <w:r>
        <w:rPr>
          <w:sz w:val="28"/>
          <w:szCs w:val="28"/>
        </w:rPr>
        <w:t>Утвердить распределение субвенции, передаваемой в бюджеты муниципальных образований на исполнение отдельных государственных полномочий на осуществление первичного воинского учета на 2026 год и плановый период 2027-2028 годов согласно приложению 9 к настоящему Решению.</w:t>
      </w:r>
    </w:p>
    <w:p w:rsidR="00E15466" w:rsidRDefault="00E15466">
      <w:pPr>
        <w:pStyle w:val="Normal1"/>
        <w:widowControl w:val="0"/>
        <w:spacing w:before="0"/>
        <w:ind w:firstLine="540"/>
        <w:rPr>
          <w:rFonts w:ascii="Times New Roman" w:hAnsi="Times New Roman"/>
          <w:sz w:val="28"/>
          <w:szCs w:val="28"/>
        </w:rPr>
      </w:pPr>
    </w:p>
    <w:p w:rsidR="00E15466" w:rsidRDefault="006C7B2E" w:rsidP="000861B2">
      <w:pPr>
        <w:pStyle w:val="Normal1"/>
        <w:widowControl w:val="0"/>
        <w:spacing w:before="0"/>
        <w:ind w:firstLine="540"/>
        <w:rPr>
          <w:rFonts w:ascii="Times New Roman" w:hAnsi="Times New Roman"/>
          <w:b/>
          <w:bCs/>
          <w:sz w:val="28"/>
          <w:szCs w:val="28"/>
        </w:rPr>
      </w:pPr>
      <w:r>
        <w:rPr>
          <w:rFonts w:ascii="Times New Roman" w:hAnsi="Times New Roman"/>
          <w:b/>
          <w:sz w:val="28"/>
          <w:szCs w:val="28"/>
        </w:rPr>
        <w:t>Статья 11. Субсидии местным бюджетам из районного бюджета</w:t>
      </w:r>
    </w:p>
    <w:p w:rsidR="00E15466" w:rsidRDefault="006C7B2E">
      <w:pPr>
        <w:jc w:val="both"/>
        <w:outlineLvl w:val="1"/>
        <w:rPr>
          <w:sz w:val="28"/>
          <w:szCs w:val="28"/>
        </w:rPr>
      </w:pPr>
      <w:r>
        <w:rPr>
          <w:sz w:val="28"/>
          <w:szCs w:val="28"/>
        </w:rPr>
        <w:t xml:space="preserve">      1.Утвердить объем субсидий из районного бюджета местным бюджетам на 2026 год в сумме 45625,1 тыс.рублей, на 2027 год в сумме 54941,9 тыс.рублей, на 2028 год в сумме 354144,3 тыс.рублей. </w:t>
      </w:r>
    </w:p>
    <w:p w:rsidR="00E15466" w:rsidRDefault="006C7B2E">
      <w:pPr>
        <w:jc w:val="both"/>
        <w:outlineLvl w:val="1"/>
        <w:rPr>
          <w:sz w:val="28"/>
          <w:szCs w:val="28"/>
        </w:rPr>
      </w:pPr>
      <w:r>
        <w:rPr>
          <w:sz w:val="28"/>
          <w:szCs w:val="28"/>
        </w:rPr>
        <w:t xml:space="preserve">       2. Утвердить распределение межбюджетных трансфертов бюджетам поселений Каргатского района Новосибирской области из бюджета Каргатского района Новосибирской области, источником финансового обеспечения которых является субсидия предоставляемая из областного бюджета в рамках государственной программы Новосибирской области "Жилищно - коммунальное хозяйство Новосибирской области" на реализацию мероприятий по организации функционирования систем жизнеобеспечения и снабжению населения топливом на 2026 год и плановый период 2027-2028 годов согласно приложению 10 к настоящему решению.</w:t>
      </w:r>
    </w:p>
    <w:p w:rsidR="00E15466" w:rsidRDefault="006C7B2E">
      <w:pPr>
        <w:jc w:val="both"/>
        <w:outlineLvl w:val="1"/>
        <w:rPr>
          <w:sz w:val="28"/>
          <w:szCs w:val="28"/>
        </w:rPr>
      </w:pPr>
      <w:r>
        <w:rPr>
          <w:sz w:val="28"/>
          <w:szCs w:val="28"/>
        </w:rPr>
        <w:t xml:space="preserve">       3. Утвердить распределение межбюджетных трансфертов бюджетам поселений Каргатского района Новосибирской области из бюджета Каргатского района Новосибирской области, источником финансового обеспечения которых является субсидия предоставляемая из областного бюджета в рамках  государственной программы Новосибирской области "Жилищно- коммунальное хозяйство Новосибирской области" на реализацию мероприятий по организации бесперебойной работы объектов тепло, водоснабжения и водоотведения на 2026 год и плановый период 2027-2028 годов согласно приложению 11 к настоящему решению.</w:t>
      </w:r>
    </w:p>
    <w:p w:rsidR="00E15466" w:rsidRDefault="006C7B2E">
      <w:pPr>
        <w:ind w:firstLine="540"/>
        <w:jc w:val="both"/>
        <w:outlineLvl w:val="1"/>
        <w:rPr>
          <w:sz w:val="28"/>
          <w:szCs w:val="28"/>
        </w:rPr>
      </w:pPr>
      <w:r>
        <w:rPr>
          <w:sz w:val="28"/>
          <w:szCs w:val="28"/>
        </w:rPr>
        <w:t xml:space="preserve">4. Утвердить распределение субсидии, передаваемой в бюджеты поселений, на реализацию мероприятий по обеспечению дорожной деятельности в отношении автомобильных дорог общего пользования местного значения за счёт средств муниципального дорожного фонда Каргатского района, источником финансового обеспечения которых является субсидия из областного бюджета, предоставляемая в рамках государственной программы Новосибирской области "Развитие автомобильных дорог </w:t>
      </w:r>
      <w:r>
        <w:rPr>
          <w:sz w:val="28"/>
          <w:szCs w:val="28"/>
        </w:rPr>
        <w:lastRenderedPageBreak/>
        <w:t>регионального, межмуниципального и местного значения в Новосибирской области" на 2026 год и плановый период 2027-2028 годов согласно приложению 12 к настоящему решению.</w:t>
      </w:r>
    </w:p>
    <w:p w:rsidR="00E15466" w:rsidRDefault="006C7B2E">
      <w:pPr>
        <w:jc w:val="both"/>
        <w:outlineLvl w:val="1"/>
        <w:rPr>
          <w:sz w:val="28"/>
          <w:szCs w:val="28"/>
        </w:rPr>
      </w:pPr>
      <w:r>
        <w:rPr>
          <w:sz w:val="28"/>
          <w:szCs w:val="28"/>
        </w:rPr>
        <w:t xml:space="preserve">        5.</w:t>
      </w:r>
      <w:r>
        <w:t xml:space="preserve"> </w:t>
      </w:r>
      <w:r>
        <w:rPr>
          <w:sz w:val="28"/>
          <w:szCs w:val="28"/>
        </w:rPr>
        <w:t>Утвердить Распределение субсидии, передаваемой в бюджеты поселений на реализацию мероприятий по модернизации коммунальной инфраструктуры в рамках  государственной программы Новосибирской области «Жилищно-коммунальное хозяйство Новосибирской области» на 2028 год согласно приложению 13 к настоящему решению.</w:t>
      </w:r>
    </w:p>
    <w:p w:rsidR="00E15466" w:rsidRDefault="006C7B2E">
      <w:pPr>
        <w:jc w:val="both"/>
        <w:outlineLvl w:val="1"/>
        <w:rPr>
          <w:sz w:val="28"/>
          <w:szCs w:val="28"/>
        </w:rPr>
      </w:pPr>
      <w:r>
        <w:rPr>
          <w:sz w:val="28"/>
          <w:szCs w:val="28"/>
        </w:rPr>
        <w:t xml:space="preserve">       6. Утвердить распределение субсидии, передаваемой в бюджеты поселений, на реализацию мероприятий по обустройству (созданию) контейнерных площадок, приобретению контейнеров для накопления твердых коммунальных отходов в рамках муниципальной программы Каргатского района Новосибирской области "Охрана окружающей среды Каргатского района Новосибирской области на 2025-2030 годы" согласно приложению 14 к настоящему Решению.</w:t>
      </w:r>
    </w:p>
    <w:p w:rsidR="00E15466" w:rsidRDefault="006C7B2E">
      <w:pPr>
        <w:jc w:val="both"/>
        <w:outlineLvl w:val="1"/>
        <w:rPr>
          <w:sz w:val="28"/>
          <w:szCs w:val="28"/>
        </w:rPr>
      </w:pPr>
      <w:r>
        <w:rPr>
          <w:sz w:val="28"/>
          <w:szCs w:val="28"/>
        </w:rPr>
        <w:t xml:space="preserve">       7.Утвердить распределение субсидии,  передаваемой в бюджеты поселений  на осуществление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НСО" согласно приложению 20 к настоящему Решению.</w:t>
      </w:r>
    </w:p>
    <w:p w:rsidR="00E15466" w:rsidRDefault="006C7B2E">
      <w:pPr>
        <w:ind w:firstLine="540"/>
        <w:jc w:val="both"/>
        <w:outlineLvl w:val="1"/>
        <w:rPr>
          <w:sz w:val="28"/>
          <w:szCs w:val="28"/>
        </w:rPr>
      </w:pPr>
      <w:r>
        <w:rPr>
          <w:sz w:val="28"/>
          <w:szCs w:val="28"/>
        </w:rPr>
        <w:t xml:space="preserve"> </w:t>
      </w:r>
    </w:p>
    <w:p w:rsidR="00E15466" w:rsidRDefault="006C7B2E">
      <w:pPr>
        <w:ind w:firstLine="540"/>
        <w:jc w:val="both"/>
        <w:rPr>
          <w:b/>
          <w:sz w:val="28"/>
          <w:szCs w:val="28"/>
        </w:rPr>
      </w:pPr>
      <w:r>
        <w:rPr>
          <w:b/>
          <w:sz w:val="28"/>
          <w:szCs w:val="28"/>
        </w:rPr>
        <w:t>Статья 12. Иные межбюджетные трансферты местным бюджетам из районного бюджета</w:t>
      </w:r>
    </w:p>
    <w:p w:rsidR="00E15466" w:rsidRDefault="006C7B2E">
      <w:pPr>
        <w:jc w:val="both"/>
        <w:outlineLvl w:val="1"/>
        <w:rPr>
          <w:sz w:val="28"/>
          <w:szCs w:val="28"/>
        </w:rPr>
      </w:pPr>
      <w:r>
        <w:rPr>
          <w:sz w:val="28"/>
          <w:szCs w:val="28"/>
        </w:rPr>
        <w:t xml:space="preserve">         1. Утвердить объем иных межбюджетных трансфертов из районного бюджета местным бюджетам на 2026 год в сумме 31517,6 тыс.рублей, на 2027 год в сумме 0,0 тыс.рублей, на 2028 год в сумме 0,0 тыс.рублей. </w:t>
      </w:r>
    </w:p>
    <w:p w:rsidR="00E15466" w:rsidRDefault="006C7B2E">
      <w:pPr>
        <w:jc w:val="both"/>
        <w:outlineLvl w:val="1"/>
        <w:rPr>
          <w:sz w:val="28"/>
          <w:szCs w:val="28"/>
        </w:rPr>
      </w:pPr>
      <w:r>
        <w:rPr>
          <w:sz w:val="28"/>
          <w:szCs w:val="28"/>
        </w:rPr>
        <w:t xml:space="preserve">         2. Утвердить распределение иных межбюджетных трансфертов бюджетам поселений Каргатского района из бюджета Каргатского района Новосибирской области, источником финансового обеспечения которых является субсидия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на 2026 год и плановый период 2027-2028 годов согласно приложению 15 к настоящему решению.</w:t>
      </w:r>
    </w:p>
    <w:p w:rsidR="00E15466" w:rsidRDefault="006C7B2E">
      <w:pPr>
        <w:shd w:val="clear" w:color="auto" w:fill="FFFFFF"/>
        <w:ind w:firstLine="540"/>
        <w:jc w:val="both"/>
        <w:outlineLvl w:val="1"/>
        <w:rPr>
          <w:sz w:val="28"/>
          <w:szCs w:val="28"/>
        </w:rPr>
      </w:pPr>
      <w:r>
        <w:rPr>
          <w:sz w:val="28"/>
          <w:szCs w:val="28"/>
        </w:rPr>
        <w:t>3. Утвердить распределение иных межбюджетных трансфертов, передаваемых бюджетам поселений, входящих в состав Каргатского района на 2026 год согласно приложению 16 к настоящему решению.</w:t>
      </w:r>
    </w:p>
    <w:p w:rsidR="00E15466" w:rsidRDefault="00E15466">
      <w:pPr>
        <w:shd w:val="clear" w:color="auto" w:fill="FFFFFF"/>
        <w:ind w:firstLine="540"/>
        <w:jc w:val="both"/>
        <w:outlineLvl w:val="1"/>
        <w:rPr>
          <w:sz w:val="28"/>
          <w:szCs w:val="28"/>
        </w:rPr>
      </w:pPr>
    </w:p>
    <w:p w:rsidR="00E15466" w:rsidRDefault="006C7B2E">
      <w:pPr>
        <w:shd w:val="clear" w:color="auto" w:fill="FFFFFF"/>
        <w:ind w:firstLine="540"/>
        <w:jc w:val="both"/>
        <w:outlineLvl w:val="1"/>
        <w:rPr>
          <w:b/>
          <w:color w:val="000000"/>
          <w:sz w:val="28"/>
          <w:szCs w:val="28"/>
        </w:rPr>
      </w:pPr>
      <w:r>
        <w:rPr>
          <w:b/>
          <w:sz w:val="28"/>
          <w:szCs w:val="28"/>
        </w:rPr>
        <w:t>Статья 13</w:t>
      </w:r>
      <w:r>
        <w:rPr>
          <w:b/>
          <w:color w:val="000000"/>
          <w:sz w:val="28"/>
          <w:szCs w:val="28"/>
        </w:rPr>
        <w:t>.</w:t>
      </w:r>
      <w:r>
        <w:rPr>
          <w:b/>
          <w:i/>
          <w:color w:val="000000"/>
          <w:sz w:val="28"/>
          <w:szCs w:val="28"/>
        </w:rPr>
        <w:t xml:space="preserve"> </w:t>
      </w:r>
      <w:r>
        <w:rPr>
          <w:b/>
          <w:color w:val="000000"/>
          <w:sz w:val="28"/>
          <w:szCs w:val="28"/>
        </w:rPr>
        <w:t>Дорожный фонд Каргатского района Новосибирской области</w:t>
      </w:r>
    </w:p>
    <w:p w:rsidR="00E15466" w:rsidRDefault="006C7B2E">
      <w:pPr>
        <w:shd w:val="clear" w:color="auto" w:fill="FFFFFF"/>
        <w:ind w:firstLine="600"/>
        <w:jc w:val="both"/>
        <w:outlineLvl w:val="1"/>
        <w:rPr>
          <w:sz w:val="28"/>
          <w:szCs w:val="28"/>
        </w:rPr>
      </w:pPr>
      <w:r>
        <w:rPr>
          <w:sz w:val="28"/>
          <w:szCs w:val="28"/>
        </w:rPr>
        <w:t>1.Утвердить объем бюджетных ассигнований дорожного фонда Каргатского района Новосибирской области:</w:t>
      </w:r>
    </w:p>
    <w:p w:rsidR="00E15466" w:rsidRDefault="006C7B2E">
      <w:pPr>
        <w:shd w:val="clear" w:color="auto" w:fill="FFFFFF"/>
        <w:ind w:left="600"/>
        <w:jc w:val="both"/>
        <w:outlineLvl w:val="1"/>
        <w:rPr>
          <w:sz w:val="28"/>
          <w:szCs w:val="28"/>
        </w:rPr>
      </w:pPr>
      <w:r>
        <w:rPr>
          <w:sz w:val="28"/>
          <w:szCs w:val="28"/>
        </w:rPr>
        <w:t>1) на 2026 год в сумме 26818,6 тыс.рублей;</w:t>
      </w:r>
    </w:p>
    <w:p w:rsidR="00E15466" w:rsidRDefault="006C7B2E">
      <w:pPr>
        <w:shd w:val="clear" w:color="auto" w:fill="FFFFFF"/>
        <w:ind w:left="600"/>
        <w:jc w:val="both"/>
        <w:outlineLvl w:val="1"/>
        <w:rPr>
          <w:sz w:val="28"/>
          <w:szCs w:val="28"/>
        </w:rPr>
      </w:pPr>
      <w:r>
        <w:rPr>
          <w:sz w:val="28"/>
          <w:szCs w:val="28"/>
        </w:rPr>
        <w:t>2) на 2027 год в сумме 30952,0 тыс.рублей и на 2028 год в сумме 30964,0 тыс.рублей.</w:t>
      </w:r>
    </w:p>
    <w:p w:rsidR="00E15466" w:rsidRDefault="006C7B2E">
      <w:pPr>
        <w:shd w:val="clear" w:color="auto" w:fill="FFFFFF"/>
        <w:ind w:firstLine="540"/>
        <w:jc w:val="both"/>
        <w:outlineLvl w:val="1"/>
        <w:rPr>
          <w:sz w:val="28"/>
          <w:szCs w:val="28"/>
        </w:rPr>
      </w:pPr>
      <w:r>
        <w:rPr>
          <w:sz w:val="28"/>
          <w:szCs w:val="28"/>
        </w:rPr>
        <w:lastRenderedPageBreak/>
        <w:t>2.Установить, что формирование и использование дорожного фонда Каргатского района осуществляется в соответствии с Порядком, утвержденным решением Совета депутатов Каргатского района Новосибирской области.</w:t>
      </w:r>
    </w:p>
    <w:p w:rsidR="00E15466" w:rsidRDefault="00E15466">
      <w:pPr>
        <w:shd w:val="clear" w:color="auto" w:fill="FFFFFF"/>
        <w:ind w:firstLine="540"/>
        <w:jc w:val="both"/>
        <w:outlineLvl w:val="1"/>
        <w:rPr>
          <w:sz w:val="28"/>
          <w:szCs w:val="28"/>
        </w:rPr>
      </w:pPr>
    </w:p>
    <w:p w:rsidR="00E15466" w:rsidRDefault="006C7B2E">
      <w:pPr>
        <w:pStyle w:val="Normal1"/>
        <w:widowControl w:val="0"/>
        <w:shd w:val="clear" w:color="auto" w:fill="FFFFFF"/>
        <w:spacing w:before="0"/>
        <w:ind w:firstLine="540"/>
        <w:rPr>
          <w:rFonts w:ascii="Times New Roman" w:hAnsi="Times New Roman"/>
          <w:b/>
          <w:sz w:val="28"/>
          <w:szCs w:val="28"/>
        </w:rPr>
      </w:pPr>
      <w:r>
        <w:rPr>
          <w:rFonts w:ascii="Times New Roman" w:hAnsi="Times New Roman"/>
          <w:b/>
          <w:sz w:val="28"/>
          <w:szCs w:val="28"/>
        </w:rPr>
        <w:t>Статья 14. Источники финансирования дефицита районного бюджета</w:t>
      </w:r>
    </w:p>
    <w:p w:rsidR="00E15466" w:rsidRDefault="006C7B2E">
      <w:pPr>
        <w:ind w:firstLine="540"/>
        <w:jc w:val="both"/>
        <w:rPr>
          <w:sz w:val="28"/>
          <w:szCs w:val="28"/>
        </w:rPr>
      </w:pPr>
      <w:r>
        <w:rPr>
          <w:sz w:val="28"/>
          <w:szCs w:val="28"/>
        </w:rPr>
        <w:t xml:space="preserve">Установить источники финансирования дефицита районного бюджета </w:t>
      </w:r>
      <w:r>
        <w:rPr>
          <w:bCs/>
          <w:iCs/>
          <w:sz w:val="28"/>
          <w:szCs w:val="28"/>
        </w:rPr>
        <w:t>на 2026</w:t>
      </w:r>
      <w:r>
        <w:rPr>
          <w:sz w:val="28"/>
          <w:szCs w:val="28"/>
        </w:rPr>
        <w:t xml:space="preserve"> год согласно таблице 1 приложения 17 к настоящему Решению, на плановый период 2027-2028 годов согласно таблице 2 приложения 17 к настоящему Решению.</w:t>
      </w:r>
    </w:p>
    <w:p w:rsidR="00E15466" w:rsidRDefault="00E15466">
      <w:pPr>
        <w:ind w:firstLine="540"/>
        <w:jc w:val="both"/>
        <w:rPr>
          <w:sz w:val="28"/>
          <w:szCs w:val="28"/>
        </w:rPr>
      </w:pPr>
    </w:p>
    <w:p w:rsidR="00E15466" w:rsidRDefault="006C7B2E">
      <w:pPr>
        <w:ind w:firstLine="540"/>
        <w:jc w:val="both"/>
        <w:rPr>
          <w:b/>
          <w:sz w:val="28"/>
          <w:szCs w:val="28"/>
        </w:rPr>
      </w:pPr>
      <w:r>
        <w:rPr>
          <w:b/>
          <w:sz w:val="28"/>
          <w:szCs w:val="28"/>
        </w:rPr>
        <w:t>Статья 15. Муниципальные внутренние заимствования Каргатского района Новосибирской области</w:t>
      </w:r>
    </w:p>
    <w:p w:rsidR="00E15466" w:rsidRDefault="006C7B2E">
      <w:pPr>
        <w:ind w:firstLine="540"/>
        <w:jc w:val="both"/>
        <w:rPr>
          <w:sz w:val="28"/>
          <w:szCs w:val="28"/>
        </w:rPr>
      </w:pPr>
      <w:r>
        <w:rPr>
          <w:sz w:val="28"/>
          <w:szCs w:val="28"/>
        </w:rPr>
        <w:t xml:space="preserve">Утвердить Программу муниципальных внутренних заимствований Каргатского района на 2026 год и плановый период 2027 - 2028 годов согласно приложению </w:t>
      </w:r>
      <w:r>
        <w:rPr>
          <w:sz w:val="28"/>
          <w:szCs w:val="28"/>
          <w:highlight w:val="white"/>
        </w:rPr>
        <w:t>18 к</w:t>
      </w:r>
      <w:r>
        <w:rPr>
          <w:sz w:val="28"/>
          <w:szCs w:val="28"/>
        </w:rPr>
        <w:t xml:space="preserve"> настоящему Решению.</w:t>
      </w:r>
    </w:p>
    <w:p w:rsidR="00E15466" w:rsidRDefault="00E15466">
      <w:pPr>
        <w:ind w:firstLine="540"/>
        <w:jc w:val="both"/>
        <w:rPr>
          <w:sz w:val="28"/>
          <w:szCs w:val="28"/>
        </w:rPr>
      </w:pPr>
    </w:p>
    <w:p w:rsidR="00E15466" w:rsidRDefault="006C7B2E">
      <w:pPr>
        <w:pStyle w:val="ConsPlusNormal"/>
        <w:ind w:firstLine="540"/>
        <w:jc w:val="both"/>
        <w:outlineLvl w:val="0"/>
        <w:rPr>
          <w:rFonts w:ascii="Times New Roman" w:hAnsi="Times New Roman" w:cs="Times New Roman"/>
          <w:b/>
          <w:sz w:val="28"/>
          <w:szCs w:val="28"/>
        </w:rPr>
      </w:pPr>
      <w:r>
        <w:rPr>
          <w:rFonts w:ascii="Times New Roman" w:hAnsi="Times New Roman" w:cs="Times New Roman"/>
          <w:b/>
          <w:sz w:val="28"/>
          <w:szCs w:val="28"/>
        </w:rPr>
        <w:t xml:space="preserve">Статья 16. Муниципальный внутренний долг Каргатского района Новосибирской области </w:t>
      </w:r>
    </w:p>
    <w:p w:rsidR="00E15466" w:rsidRDefault="006C7B2E">
      <w:pPr>
        <w:pStyle w:val="afc"/>
        <w:widowControl w:val="0"/>
        <w:spacing w:after="0" w:line="240" w:lineRule="auto"/>
        <w:ind w:firstLine="540"/>
        <w:jc w:val="both"/>
        <w:rPr>
          <w:rFonts w:ascii="Times New Roman" w:hAnsi="Times New Roman"/>
          <w:sz w:val="28"/>
          <w:szCs w:val="28"/>
        </w:rPr>
      </w:pPr>
      <w:r>
        <w:rPr>
          <w:rFonts w:ascii="Times New Roman" w:hAnsi="Times New Roman"/>
          <w:sz w:val="28"/>
          <w:szCs w:val="28"/>
        </w:rPr>
        <w:t>Установить верхний предел муниципального внутреннего долга Каргатского района на 1 января 2027 года в сумме 0,0 тыс. рублей, на 1 января 2028 года в сумме 0,0 тыс. рублей, на 1 января 2029 года в сумме 0,0 тыс. рублей.</w:t>
      </w:r>
    </w:p>
    <w:p w:rsidR="00E15466" w:rsidRDefault="00E15466">
      <w:pPr>
        <w:pStyle w:val="afc"/>
        <w:widowControl w:val="0"/>
        <w:shd w:val="clear" w:color="auto" w:fill="FFFFFF"/>
        <w:spacing w:after="0" w:line="240" w:lineRule="auto"/>
        <w:ind w:firstLine="540"/>
        <w:jc w:val="both"/>
        <w:rPr>
          <w:rFonts w:ascii="Times New Roman" w:hAnsi="Times New Roman"/>
          <w:sz w:val="28"/>
          <w:szCs w:val="28"/>
        </w:rPr>
      </w:pPr>
    </w:p>
    <w:p w:rsidR="00E15466" w:rsidRDefault="006C7B2E">
      <w:pPr>
        <w:pStyle w:val="afc"/>
        <w:widowControl w:val="0"/>
        <w:shd w:val="clear" w:color="auto" w:fill="FFFFFF"/>
        <w:spacing w:after="0" w:line="240" w:lineRule="auto"/>
        <w:ind w:firstLine="600"/>
        <w:jc w:val="both"/>
        <w:rPr>
          <w:rFonts w:ascii="Times New Roman" w:hAnsi="Times New Roman"/>
          <w:sz w:val="28"/>
          <w:szCs w:val="28"/>
        </w:rPr>
      </w:pPr>
      <w:r>
        <w:rPr>
          <w:rFonts w:ascii="Times New Roman" w:hAnsi="Times New Roman"/>
          <w:b/>
          <w:sz w:val="28"/>
          <w:szCs w:val="28"/>
        </w:rPr>
        <w:t>Статья 17. Предоставление муниципальных гарантий Каргатского района Новосибирской области в валюте Российской Федерации.</w:t>
      </w:r>
    </w:p>
    <w:p w:rsidR="00E15466" w:rsidRDefault="006C7B2E">
      <w:pPr>
        <w:ind w:firstLine="600"/>
        <w:jc w:val="both"/>
        <w:rPr>
          <w:sz w:val="28"/>
          <w:szCs w:val="28"/>
        </w:rPr>
      </w:pPr>
      <w:r>
        <w:rPr>
          <w:sz w:val="28"/>
          <w:szCs w:val="28"/>
        </w:rPr>
        <w:t>Установить, что в 2026 году и плановом периоде 2027-2028 годов муниципальные гарантии Каргатского района не предоставляются.</w:t>
      </w:r>
    </w:p>
    <w:p w:rsidR="00E15466" w:rsidRDefault="00E15466">
      <w:pPr>
        <w:ind w:firstLine="600"/>
        <w:jc w:val="both"/>
        <w:rPr>
          <w:sz w:val="28"/>
          <w:szCs w:val="28"/>
        </w:rPr>
      </w:pPr>
    </w:p>
    <w:p w:rsidR="00E15466" w:rsidRDefault="006C7B2E">
      <w:pPr>
        <w:pStyle w:val="ConsPlusNormal"/>
        <w:ind w:firstLine="708"/>
        <w:jc w:val="both"/>
        <w:outlineLvl w:val="0"/>
        <w:rPr>
          <w:rFonts w:ascii="Times New Roman" w:hAnsi="Times New Roman" w:cs="Times New Roman"/>
          <w:b/>
          <w:sz w:val="28"/>
          <w:szCs w:val="28"/>
        </w:rPr>
      </w:pPr>
      <w:r>
        <w:rPr>
          <w:rFonts w:ascii="Times New Roman" w:hAnsi="Times New Roman" w:cs="Times New Roman"/>
          <w:b/>
          <w:sz w:val="28"/>
          <w:szCs w:val="28"/>
        </w:rPr>
        <w:t>Статья 18. Предоставление бюджетных кредитов из районного бюджета</w:t>
      </w:r>
      <w:r>
        <w:rPr>
          <w:rFonts w:ascii="Times New Roman" w:hAnsi="Times New Roman" w:cs="Times New Roman"/>
          <w:b/>
          <w:sz w:val="28"/>
          <w:szCs w:val="28"/>
        </w:rPr>
        <w:tab/>
      </w:r>
    </w:p>
    <w:p w:rsidR="00E15466" w:rsidRDefault="006C7B2E">
      <w:pPr>
        <w:ind w:firstLine="708"/>
        <w:jc w:val="both"/>
        <w:rPr>
          <w:sz w:val="28"/>
          <w:szCs w:val="28"/>
        </w:rPr>
      </w:pPr>
      <w:r>
        <w:rPr>
          <w:sz w:val="28"/>
          <w:szCs w:val="28"/>
        </w:rPr>
        <w:t>1. Утвердить Положение об условиях и порядке предоставления бюджетных кредитов согласно приложению</w:t>
      </w:r>
      <w:r>
        <w:rPr>
          <w:sz w:val="28"/>
          <w:szCs w:val="28"/>
          <w:highlight w:val="white"/>
        </w:rPr>
        <w:t xml:space="preserve"> 19 </w:t>
      </w:r>
      <w:r>
        <w:rPr>
          <w:sz w:val="28"/>
          <w:szCs w:val="28"/>
        </w:rPr>
        <w:t>к настоящему Решению.</w:t>
      </w:r>
    </w:p>
    <w:p w:rsidR="00E15466" w:rsidRDefault="006C7B2E">
      <w:pPr>
        <w:ind w:firstLine="708"/>
        <w:jc w:val="both"/>
        <w:rPr>
          <w:sz w:val="28"/>
          <w:szCs w:val="28"/>
        </w:rPr>
      </w:pPr>
      <w:r>
        <w:rPr>
          <w:sz w:val="28"/>
          <w:szCs w:val="28"/>
        </w:rPr>
        <w:t>2. Установить, что в 2026-2028 годах из бюджета муниципального района бюджетные кредиты не предоставляются.</w:t>
      </w:r>
    </w:p>
    <w:p w:rsidR="00E15466" w:rsidRDefault="00E15466">
      <w:pPr>
        <w:ind w:firstLine="708"/>
        <w:jc w:val="both"/>
        <w:rPr>
          <w:sz w:val="28"/>
          <w:szCs w:val="28"/>
        </w:rPr>
      </w:pPr>
    </w:p>
    <w:p w:rsidR="00E15466" w:rsidRDefault="006C7B2E">
      <w:pPr>
        <w:pStyle w:val="ConsPlusNormal"/>
        <w:ind w:firstLine="709"/>
        <w:jc w:val="both"/>
        <w:outlineLvl w:val="0"/>
        <w:rPr>
          <w:rFonts w:ascii="Times New Roman" w:hAnsi="Times New Roman" w:cs="Times New Roman"/>
          <w:b/>
          <w:sz w:val="28"/>
          <w:szCs w:val="28"/>
        </w:rPr>
      </w:pPr>
      <w:r>
        <w:rPr>
          <w:rFonts w:ascii="Times New Roman" w:hAnsi="Times New Roman" w:cs="Times New Roman"/>
          <w:b/>
          <w:sz w:val="28"/>
          <w:szCs w:val="28"/>
        </w:rPr>
        <w:t>Статья 19. Особенности использования остатков средств районного бюджета на начало текущего финансового года</w:t>
      </w:r>
    </w:p>
    <w:p w:rsidR="00E15466" w:rsidRDefault="006C7B2E">
      <w:pPr>
        <w:jc w:val="both"/>
        <w:rPr>
          <w:sz w:val="28"/>
          <w:szCs w:val="28"/>
        </w:rPr>
      </w:pPr>
      <w:r>
        <w:rPr>
          <w:sz w:val="28"/>
          <w:szCs w:val="28"/>
        </w:rPr>
        <w:t xml:space="preserve"> </w:t>
      </w:r>
      <w:r>
        <w:rPr>
          <w:sz w:val="28"/>
          <w:szCs w:val="28"/>
        </w:rPr>
        <w:tab/>
        <w:t xml:space="preserve">1)Установить, что остатки средств районного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Каргатского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w:t>
      </w:r>
      <w:r>
        <w:rPr>
          <w:sz w:val="28"/>
          <w:szCs w:val="28"/>
        </w:rPr>
        <w:lastRenderedPageBreak/>
        <w:t>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E15466" w:rsidRDefault="006C7B2E">
      <w:pPr>
        <w:ind w:firstLine="709"/>
        <w:jc w:val="both"/>
        <w:rPr>
          <w:color w:val="0D0D0D"/>
          <w:sz w:val="28"/>
          <w:szCs w:val="28"/>
        </w:rPr>
      </w:pPr>
      <w:r>
        <w:rPr>
          <w:color w:val="0D0D0D"/>
          <w:sz w:val="28"/>
          <w:szCs w:val="28"/>
        </w:rPr>
        <w:t>2) покрытие временных кассовых разрывов районного бюджета в объеме, не превышающем сумму остатка с учетом увеличения бюджетных ассигнований, направленных на оплату контрактов, указанных в пункте 1 настоящей статьи.</w:t>
      </w:r>
    </w:p>
    <w:p w:rsidR="00E15466" w:rsidRDefault="00E15466">
      <w:pPr>
        <w:jc w:val="both"/>
        <w:rPr>
          <w:sz w:val="28"/>
          <w:szCs w:val="28"/>
        </w:rPr>
      </w:pPr>
    </w:p>
    <w:p w:rsidR="00E15466" w:rsidRDefault="006C7B2E">
      <w:pPr>
        <w:pStyle w:val="ConsPlusNormal"/>
        <w:ind w:firstLine="709"/>
        <w:jc w:val="both"/>
        <w:outlineLvl w:val="0"/>
        <w:rPr>
          <w:rFonts w:ascii="Times New Roman" w:hAnsi="Times New Roman" w:cs="Times New Roman"/>
          <w:b/>
          <w:sz w:val="28"/>
          <w:szCs w:val="28"/>
        </w:rPr>
      </w:pPr>
      <w:r>
        <w:rPr>
          <w:rFonts w:ascii="Times New Roman" w:hAnsi="Times New Roman" w:cs="Times New Roman"/>
          <w:b/>
          <w:sz w:val="28"/>
          <w:szCs w:val="28"/>
        </w:rPr>
        <w:t>Статья 20. Особенности исполнения районного бюджета в 2026 году</w:t>
      </w:r>
    </w:p>
    <w:p w:rsidR="00E15466" w:rsidRDefault="006C7B2E">
      <w:pPr>
        <w:widowControl w:val="0"/>
        <w:jc w:val="both"/>
        <w:rPr>
          <w:sz w:val="28"/>
          <w:szCs w:val="28"/>
        </w:rPr>
      </w:pPr>
      <w:r>
        <w:rPr>
          <w:sz w:val="28"/>
          <w:szCs w:val="28"/>
        </w:rPr>
        <w:t xml:space="preserve">        1. Установить в соответствии с </w:t>
      </w:r>
      <w:hyperlink r:id="rId11" w:history="1">
        <w:r>
          <w:rPr>
            <w:sz w:val="28"/>
            <w:szCs w:val="28"/>
          </w:rPr>
          <w:t>пунктом 8 статьи 217</w:t>
        </w:r>
      </w:hyperlink>
      <w:r>
        <w:rPr>
          <w:sz w:val="28"/>
          <w:szCs w:val="28"/>
        </w:rPr>
        <w:t xml:space="preserve"> Бюджетного кодекса Российской Федерации следующие основания для внесения в 2026 году изменений в показатели сводной бюджетной росписи районного бюджета, связанные с особенностями исполнения районного бюджета:</w:t>
      </w:r>
    </w:p>
    <w:p w:rsidR="00E15466" w:rsidRDefault="006C7B2E">
      <w:pPr>
        <w:widowControl w:val="0"/>
        <w:ind w:firstLine="567"/>
        <w:jc w:val="both"/>
        <w:rPr>
          <w:sz w:val="28"/>
          <w:szCs w:val="28"/>
        </w:rPr>
      </w:pPr>
      <w:r>
        <w:rPr>
          <w:sz w:val="28"/>
          <w:szCs w:val="28"/>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w:t>
      </w:r>
      <w:r>
        <w:t xml:space="preserve"> </w:t>
      </w:r>
      <w:r>
        <w:rPr>
          <w:sz w:val="28"/>
          <w:szCs w:val="28"/>
        </w:rPr>
        <w:t>муниципальных унитарных предприятий Каргатского района Новосибирской области;</w:t>
      </w:r>
    </w:p>
    <w:p w:rsidR="00E15466" w:rsidRDefault="006C7B2E">
      <w:pPr>
        <w:widowControl w:val="0"/>
        <w:ind w:firstLine="567"/>
        <w:jc w:val="both"/>
        <w:rPr>
          <w:sz w:val="28"/>
          <w:szCs w:val="28"/>
        </w:rPr>
      </w:pPr>
      <w:r>
        <w:rPr>
          <w:sz w:val="28"/>
          <w:szCs w:val="28"/>
        </w:rPr>
        <w:t>2) изменение бюджетной классификации расходов бюджетов Российской Федерации без изменения целевого направления расходования бюджетных средств, в том числе при изменении порядка применения бюджетной классификации;</w:t>
      </w:r>
    </w:p>
    <w:p w:rsidR="00E15466" w:rsidRDefault="006C7B2E">
      <w:pPr>
        <w:jc w:val="both"/>
        <w:rPr>
          <w:sz w:val="28"/>
          <w:szCs w:val="28"/>
        </w:rPr>
      </w:pPr>
      <w:r>
        <w:rPr>
          <w:sz w:val="28"/>
          <w:szCs w:val="28"/>
        </w:rPr>
        <w:t xml:space="preserve">       3)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районного бюджета;</w:t>
      </w:r>
    </w:p>
    <w:p w:rsidR="00E15466" w:rsidRDefault="006C7B2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4)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E15466" w:rsidRDefault="006C7B2E">
      <w:pPr>
        <w:jc w:val="both"/>
        <w:rPr>
          <w:sz w:val="28"/>
          <w:szCs w:val="28"/>
        </w:rPr>
      </w:pPr>
      <w:r>
        <w:rPr>
          <w:iCs/>
          <w:sz w:val="28"/>
          <w:szCs w:val="28"/>
        </w:rPr>
        <w:t xml:space="preserve">       5) </w:t>
      </w:r>
      <w:r>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бюджета в целях сохранения достигнутого в 2018 году  соотношения между уровнем оплаты труда отдельных категорий работников бюджетной сферы, поименованных в Указах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от 28 декабря 2012 года № 1688 «О некоторых мерах по реализации государственной политики в сфере защиты детей-сирот и детей, оставшихся </w:t>
      </w:r>
      <w:r>
        <w:rPr>
          <w:sz w:val="28"/>
          <w:szCs w:val="28"/>
        </w:rPr>
        <w:lastRenderedPageBreak/>
        <w:t>без попечения родителей» и среднемесячной начисленной заработной платой наемных работников в организациях, у индивидуальных предпринимателей и физических лиц по Новосибирской области;</w:t>
      </w:r>
    </w:p>
    <w:p w:rsidR="00E15466" w:rsidRDefault="006C7B2E">
      <w:pPr>
        <w:ind w:firstLine="708"/>
        <w:jc w:val="both"/>
        <w:rPr>
          <w:sz w:val="28"/>
          <w:szCs w:val="28"/>
        </w:rPr>
      </w:pPr>
      <w:r>
        <w:rPr>
          <w:sz w:val="28"/>
          <w:szCs w:val="28"/>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перераспределение бюджетных ассигнований по разделам, подразделам, целевым статьям, видам расходов бюджетов, в том числе вновь вводимым, в пределах ассигнований, предусмотренных главному распорядителю средств районного бюджета, на исполнение расходных обязательств, в целях финансового обеспечения (софинансирования) которых из федерального (областного) бюджета предоставляются субсидии и иные межбюджетные трансферты на основании соглашений (проектов соглашений) с областными органами государственной власти о предоставлении средств из федерального (областного) бюджета и (или) правового акта, определяющего долю софинансирования расходного обязательства из федерального (областного) бюджета;</w:t>
      </w:r>
    </w:p>
    <w:p w:rsidR="00E15466" w:rsidRDefault="006C7B2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 изменение бюджетных ассигнований в части расходов, производимых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бюджет района межбюджетных трансфертов, имеющих целевое назначение, в пределах сумм, необходимых для оплаты денежных обязательств по расходам получателей средств районного бюджета, источником финансового обеспечения которых являются данные межбюджетные трансферты, при уточнении объемов, утвержденных настоящим Решением;</w:t>
      </w:r>
    </w:p>
    <w:p w:rsidR="00E15466" w:rsidRDefault="006C7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распределение на основании областных правовых актов субсидий, субвенций, иных межбюджетных трансфертов, предоставленных из областного бюджета Новосибирской области, или безвозмездных поступлений от физических и юридических лиц, имеющих целевое назначение, районному бюджету сверх объемов, утвержденных настоящим Решением;</w:t>
      </w:r>
    </w:p>
    <w:p w:rsidR="00E15466" w:rsidRDefault="006C7B2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10) перераспределение бюджетных ассигнований между разделами, подразделами, целевыми статьями, видами расходов бюджетов в рамках одного мероприятия муниципальной программы или непрограммного направления деятельности.</w:t>
      </w:r>
    </w:p>
    <w:p w:rsidR="00E15466" w:rsidRDefault="006C7B2E">
      <w:pPr>
        <w:jc w:val="both"/>
        <w:rPr>
          <w:sz w:val="28"/>
          <w:szCs w:val="28"/>
        </w:rPr>
      </w:pPr>
      <w:r>
        <w:rPr>
          <w:sz w:val="28"/>
          <w:szCs w:val="28"/>
        </w:rPr>
        <w:t xml:space="preserve">          11) перераспределение бюджетных ассигнований по мероприятиям муниципальных программ главному распорядителю бюджетных средств.</w:t>
      </w:r>
    </w:p>
    <w:p w:rsidR="00E15466" w:rsidRDefault="006C7B2E">
      <w:pPr>
        <w:jc w:val="both"/>
        <w:rPr>
          <w:sz w:val="28"/>
          <w:szCs w:val="28"/>
        </w:rPr>
      </w:pPr>
      <w:r>
        <w:rPr>
          <w:sz w:val="28"/>
          <w:szCs w:val="28"/>
        </w:rPr>
        <w:t xml:space="preserve">          12) перераспределение бюджетных ассигнований между разделами, подразделами, целевыми статьями, видами расходов между мероприятиями муниципальных программ в пределах общего объёма бюджетных ассигнований, предусмотренных в текущем финансовом году на реализацию мероприятий соответствующей муниципальной программы.</w:t>
      </w:r>
    </w:p>
    <w:p w:rsidR="00E15466" w:rsidRDefault="006C7B2E">
      <w:pPr>
        <w:jc w:val="both"/>
        <w:rPr>
          <w:sz w:val="28"/>
          <w:szCs w:val="28"/>
        </w:rPr>
      </w:pPr>
      <w:r>
        <w:rPr>
          <w:sz w:val="28"/>
          <w:szCs w:val="28"/>
        </w:rPr>
        <w:lastRenderedPageBreak/>
        <w:t xml:space="preserve">          13) 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p>
    <w:p w:rsidR="00E15466" w:rsidRDefault="006C7B2E">
      <w:pPr>
        <w:pStyle w:val="ConsPlusNormal"/>
        <w:ind w:firstLine="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14) увеличение бюджетных ассигнований дорожного фонда в связи с неполным использованием бюджетных ассигнований дорожного фонда Каргатского района Новосибирской области отчетного финансового года.</w:t>
      </w:r>
    </w:p>
    <w:p w:rsidR="00E15466" w:rsidRDefault="006C7B2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15) распределение (перераспределение) между муниципальными образованиями Каргатского района межбюджетных трансфертов за счет субсидий, субвенций, иных межбюджетных трансфертов, имеющих целевое назначение, в том числе их остатков, не использованных на начало текущего финансового года, осуществляется администрацией Каргатского района с последующим внесением изменений в решение о районном бюджете.</w:t>
      </w:r>
    </w:p>
    <w:p w:rsidR="00E15466" w:rsidRDefault="006C7B2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16) увеличение бюджетных ассигнований текущего финансового года на предоставление из районного бюджета в местные бюджеты иных межбюджетных трансфертов, имеющих целевое назначение, предоставление которых в отчётном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межбюджетные трансферты,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отчётном финансовом году, в объёме не превышающем сумму остатка не использованных на начало текущего финансового года бюджетных ассигнований на оплату указанных муниципальных контрактов. </w:t>
      </w:r>
    </w:p>
    <w:p w:rsidR="00E15466" w:rsidRDefault="006C7B2E">
      <w:pPr>
        <w:jc w:val="both"/>
        <w:rPr>
          <w:sz w:val="28"/>
          <w:szCs w:val="28"/>
        </w:rPr>
      </w:pPr>
      <w:r>
        <w:rPr>
          <w:sz w:val="28"/>
          <w:szCs w:val="28"/>
        </w:rPr>
        <w:tab/>
      </w:r>
    </w:p>
    <w:p w:rsidR="00E15466" w:rsidRDefault="006C7B2E">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21. Контроль за исполнением Решения</w:t>
      </w:r>
    </w:p>
    <w:p w:rsidR="00E15466" w:rsidRDefault="006C7B2E">
      <w:pPr>
        <w:ind w:firstLine="454"/>
        <w:jc w:val="both"/>
        <w:outlineLvl w:val="1"/>
        <w:rPr>
          <w:sz w:val="28"/>
          <w:szCs w:val="28"/>
        </w:rPr>
      </w:pPr>
      <w:r>
        <w:rPr>
          <w:sz w:val="28"/>
          <w:szCs w:val="28"/>
        </w:rPr>
        <w:t>Контроль возложить на комиссию по бюджетной, налоговой, финансовой политике и имуществу.</w:t>
      </w:r>
    </w:p>
    <w:p w:rsidR="00E15466" w:rsidRDefault="00E15466">
      <w:pPr>
        <w:ind w:firstLine="454"/>
        <w:jc w:val="both"/>
        <w:outlineLvl w:val="1"/>
        <w:rPr>
          <w:sz w:val="28"/>
          <w:szCs w:val="28"/>
        </w:rPr>
      </w:pPr>
    </w:p>
    <w:p w:rsidR="00E15466" w:rsidRDefault="006C7B2E" w:rsidP="000861B2">
      <w:pPr>
        <w:ind w:firstLine="454"/>
        <w:jc w:val="both"/>
        <w:outlineLvl w:val="1"/>
        <w:rPr>
          <w:b/>
          <w:sz w:val="28"/>
          <w:szCs w:val="28"/>
        </w:rPr>
      </w:pPr>
      <w:r>
        <w:rPr>
          <w:sz w:val="28"/>
          <w:szCs w:val="28"/>
        </w:rPr>
        <w:t xml:space="preserve"> </w:t>
      </w:r>
      <w:r>
        <w:rPr>
          <w:b/>
          <w:sz w:val="28"/>
          <w:szCs w:val="28"/>
        </w:rPr>
        <w:t>Статья 22. Вступление в силу настоящего Решения</w:t>
      </w:r>
    </w:p>
    <w:p w:rsidR="00E15466" w:rsidRDefault="006C7B2E">
      <w:pPr>
        <w:ind w:firstLine="454"/>
        <w:jc w:val="both"/>
        <w:outlineLvl w:val="1"/>
        <w:rPr>
          <w:sz w:val="28"/>
          <w:szCs w:val="28"/>
        </w:rPr>
      </w:pPr>
      <w:r>
        <w:rPr>
          <w:sz w:val="28"/>
          <w:szCs w:val="28"/>
        </w:rPr>
        <w:t xml:space="preserve">   1. Настоящее Решение вступает в силу с 1 января 2026 года и действует по 31 декабря 2026 года.</w:t>
      </w:r>
    </w:p>
    <w:p w:rsidR="00E15466" w:rsidRDefault="006C7B2E">
      <w:pPr>
        <w:ind w:firstLine="454"/>
        <w:jc w:val="both"/>
        <w:outlineLvl w:val="1"/>
        <w:rPr>
          <w:sz w:val="28"/>
          <w:szCs w:val="28"/>
        </w:rPr>
      </w:pPr>
      <w:r>
        <w:rPr>
          <w:sz w:val="28"/>
          <w:szCs w:val="28"/>
        </w:rPr>
        <w:t xml:space="preserve">   2. Направить данное Решение главе Каргатского района Новосибирской области для подписания и опубликования.</w:t>
      </w:r>
    </w:p>
    <w:p w:rsidR="00E15466" w:rsidRDefault="00E15466">
      <w:pPr>
        <w:ind w:firstLine="454"/>
        <w:jc w:val="both"/>
        <w:outlineLvl w:val="1"/>
        <w:rPr>
          <w:sz w:val="28"/>
          <w:szCs w:val="28"/>
        </w:rPr>
      </w:pPr>
    </w:p>
    <w:p w:rsidR="000861B2" w:rsidRDefault="000861B2">
      <w:pPr>
        <w:ind w:firstLine="454"/>
        <w:jc w:val="both"/>
        <w:outlineLvl w:val="1"/>
        <w:rPr>
          <w:sz w:val="28"/>
          <w:szCs w:val="28"/>
        </w:rPr>
      </w:pPr>
    </w:p>
    <w:p w:rsidR="00E15466" w:rsidRDefault="006C7B2E">
      <w:pPr>
        <w:ind w:firstLine="454"/>
        <w:jc w:val="both"/>
        <w:outlineLvl w:val="1"/>
        <w:rPr>
          <w:sz w:val="28"/>
          <w:szCs w:val="28"/>
        </w:rPr>
      </w:pPr>
      <w:r>
        <w:rPr>
          <w:sz w:val="28"/>
          <w:szCs w:val="28"/>
        </w:rPr>
        <w:t xml:space="preserve">    </w:t>
      </w:r>
    </w:p>
    <w:tbl>
      <w:tblPr>
        <w:tblW w:w="9570" w:type="dxa"/>
        <w:tblLook w:val="01E0" w:firstRow="1" w:lastRow="1" w:firstColumn="1" w:lastColumn="1" w:noHBand="0" w:noVBand="0"/>
      </w:tblPr>
      <w:tblGrid>
        <w:gridCol w:w="4785"/>
        <w:gridCol w:w="4785"/>
      </w:tblGrid>
      <w:tr w:rsidR="00E15466">
        <w:tc>
          <w:tcPr>
            <w:tcW w:w="4785" w:type="dxa"/>
            <w:tcBorders>
              <w:top w:val="none" w:sz="0" w:space="0" w:color="000000"/>
              <w:left w:val="none" w:sz="0" w:space="0" w:color="000000"/>
              <w:bottom w:val="none" w:sz="0" w:space="0" w:color="000000"/>
              <w:right w:val="none" w:sz="0" w:space="0" w:color="000000"/>
            </w:tcBorders>
          </w:tcPr>
          <w:p w:rsidR="00E15466" w:rsidRDefault="006C7B2E">
            <w:pPr>
              <w:rPr>
                <w:sz w:val="28"/>
                <w:szCs w:val="28"/>
              </w:rPr>
            </w:pPr>
            <w:r>
              <w:rPr>
                <w:sz w:val="28"/>
                <w:szCs w:val="28"/>
              </w:rPr>
              <w:t>Председатель Совета депутатов Каргатского района Новосибирской области</w:t>
            </w:r>
          </w:p>
          <w:p w:rsidR="00E15466" w:rsidRDefault="000861B2">
            <w:pPr>
              <w:rPr>
                <w:sz w:val="28"/>
                <w:szCs w:val="28"/>
              </w:rPr>
            </w:pPr>
            <w:r>
              <w:rPr>
                <w:sz w:val="28"/>
                <w:szCs w:val="28"/>
              </w:rPr>
              <w:t xml:space="preserve">                                     </w:t>
            </w:r>
            <w:r w:rsidR="006C7B2E">
              <w:rPr>
                <w:sz w:val="28"/>
                <w:szCs w:val="28"/>
              </w:rPr>
              <w:t xml:space="preserve"> Н.А.</w:t>
            </w:r>
            <w:r>
              <w:rPr>
                <w:sz w:val="28"/>
                <w:szCs w:val="28"/>
              </w:rPr>
              <w:t xml:space="preserve"> </w:t>
            </w:r>
            <w:r w:rsidR="006C7B2E">
              <w:rPr>
                <w:sz w:val="28"/>
                <w:szCs w:val="28"/>
              </w:rPr>
              <w:t>Зубарева</w:t>
            </w:r>
          </w:p>
        </w:tc>
        <w:tc>
          <w:tcPr>
            <w:tcW w:w="4785" w:type="dxa"/>
            <w:tcBorders>
              <w:top w:val="none" w:sz="0" w:space="0" w:color="000000"/>
              <w:left w:val="none" w:sz="0" w:space="0" w:color="000000"/>
              <w:bottom w:val="none" w:sz="0" w:space="0" w:color="000000"/>
              <w:right w:val="none" w:sz="0" w:space="0" w:color="000000"/>
            </w:tcBorders>
          </w:tcPr>
          <w:p w:rsidR="00E15466" w:rsidRDefault="006C7B2E">
            <w:pPr>
              <w:rPr>
                <w:sz w:val="28"/>
                <w:szCs w:val="28"/>
              </w:rPr>
            </w:pPr>
            <w:r>
              <w:rPr>
                <w:sz w:val="28"/>
                <w:szCs w:val="28"/>
              </w:rPr>
              <w:t xml:space="preserve">Глава Каргатского района </w:t>
            </w:r>
          </w:p>
          <w:p w:rsidR="00E15466" w:rsidRDefault="006C7B2E">
            <w:pPr>
              <w:rPr>
                <w:sz w:val="28"/>
                <w:szCs w:val="28"/>
              </w:rPr>
            </w:pPr>
            <w:r>
              <w:rPr>
                <w:sz w:val="28"/>
                <w:szCs w:val="28"/>
              </w:rPr>
              <w:t xml:space="preserve">Новосибирской области </w:t>
            </w:r>
          </w:p>
          <w:p w:rsidR="00E15466" w:rsidRDefault="00E15466">
            <w:pPr>
              <w:rPr>
                <w:sz w:val="28"/>
                <w:szCs w:val="28"/>
              </w:rPr>
            </w:pPr>
          </w:p>
          <w:p w:rsidR="00E15466" w:rsidRDefault="006C7B2E">
            <w:pPr>
              <w:rPr>
                <w:sz w:val="28"/>
                <w:szCs w:val="28"/>
              </w:rPr>
            </w:pPr>
            <w:r>
              <w:rPr>
                <w:sz w:val="28"/>
                <w:szCs w:val="28"/>
              </w:rPr>
              <w:t xml:space="preserve"> </w:t>
            </w:r>
            <w:r w:rsidR="000861B2">
              <w:rPr>
                <w:sz w:val="28"/>
                <w:szCs w:val="28"/>
              </w:rPr>
              <w:t xml:space="preserve">                            </w:t>
            </w:r>
            <w:r>
              <w:rPr>
                <w:sz w:val="28"/>
                <w:szCs w:val="28"/>
              </w:rPr>
              <w:t xml:space="preserve">  Н.Л.</w:t>
            </w:r>
            <w:r w:rsidR="000861B2">
              <w:rPr>
                <w:sz w:val="28"/>
                <w:szCs w:val="28"/>
              </w:rPr>
              <w:t xml:space="preserve"> </w:t>
            </w:r>
            <w:r>
              <w:rPr>
                <w:sz w:val="28"/>
                <w:szCs w:val="28"/>
              </w:rPr>
              <w:t>Терентьев</w:t>
            </w:r>
          </w:p>
          <w:p w:rsidR="00E15466" w:rsidRDefault="00E15466">
            <w:pPr>
              <w:rPr>
                <w:sz w:val="28"/>
                <w:szCs w:val="28"/>
              </w:rPr>
            </w:pPr>
          </w:p>
        </w:tc>
      </w:tr>
    </w:tbl>
    <w:p w:rsidR="00E15466" w:rsidRDefault="00E15466"/>
    <w:sectPr w:rsidR="00E15466">
      <w:pgSz w:w="11906" w:h="16838"/>
      <w:pgMar w:top="851" w:right="851"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5CF" w:rsidRDefault="00F415CF">
      <w:r>
        <w:separator/>
      </w:r>
    </w:p>
  </w:endnote>
  <w:endnote w:type="continuationSeparator" w:id="0">
    <w:p w:rsidR="00F415CF" w:rsidRDefault="00F4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5CF" w:rsidRDefault="00F415CF">
      <w:r>
        <w:separator/>
      </w:r>
    </w:p>
  </w:footnote>
  <w:footnote w:type="continuationSeparator" w:id="0">
    <w:p w:rsidR="00F415CF" w:rsidRDefault="00F41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030"/>
    <w:multiLevelType w:val="hybridMultilevel"/>
    <w:tmpl w:val="96B4FC62"/>
    <w:lvl w:ilvl="0" w:tplc="C53E6888">
      <w:start w:val="1"/>
      <w:numFmt w:val="decimal"/>
      <w:lvlText w:val="%1."/>
      <w:lvlJc w:val="left"/>
      <w:pPr>
        <w:ind w:left="720" w:hanging="360"/>
      </w:pPr>
    </w:lvl>
    <w:lvl w:ilvl="1" w:tplc="96641C50">
      <w:start w:val="1"/>
      <w:numFmt w:val="lowerLetter"/>
      <w:lvlText w:val="%2."/>
      <w:lvlJc w:val="left"/>
      <w:pPr>
        <w:ind w:left="1440" w:hanging="360"/>
      </w:pPr>
    </w:lvl>
    <w:lvl w:ilvl="2" w:tplc="94643B2E">
      <w:start w:val="1"/>
      <w:numFmt w:val="lowerRoman"/>
      <w:lvlText w:val="%3."/>
      <w:lvlJc w:val="right"/>
      <w:pPr>
        <w:ind w:left="2160" w:hanging="180"/>
      </w:pPr>
    </w:lvl>
    <w:lvl w:ilvl="3" w:tplc="9BDA790A">
      <w:start w:val="1"/>
      <w:numFmt w:val="decimal"/>
      <w:lvlText w:val="%4."/>
      <w:lvlJc w:val="left"/>
      <w:pPr>
        <w:ind w:left="2880" w:hanging="360"/>
      </w:pPr>
    </w:lvl>
    <w:lvl w:ilvl="4" w:tplc="E66EC86C">
      <w:start w:val="1"/>
      <w:numFmt w:val="lowerLetter"/>
      <w:lvlText w:val="%5."/>
      <w:lvlJc w:val="left"/>
      <w:pPr>
        <w:ind w:left="3600" w:hanging="360"/>
      </w:pPr>
    </w:lvl>
    <w:lvl w:ilvl="5" w:tplc="60F65044">
      <w:start w:val="1"/>
      <w:numFmt w:val="lowerRoman"/>
      <w:lvlText w:val="%6."/>
      <w:lvlJc w:val="right"/>
      <w:pPr>
        <w:ind w:left="4320" w:hanging="180"/>
      </w:pPr>
    </w:lvl>
    <w:lvl w:ilvl="6" w:tplc="C1521E7A">
      <w:start w:val="1"/>
      <w:numFmt w:val="decimal"/>
      <w:lvlText w:val="%7."/>
      <w:lvlJc w:val="left"/>
      <w:pPr>
        <w:ind w:left="5040" w:hanging="360"/>
      </w:pPr>
    </w:lvl>
    <w:lvl w:ilvl="7" w:tplc="837218A6">
      <w:start w:val="1"/>
      <w:numFmt w:val="lowerLetter"/>
      <w:lvlText w:val="%8."/>
      <w:lvlJc w:val="left"/>
      <w:pPr>
        <w:ind w:left="5760" w:hanging="360"/>
      </w:pPr>
    </w:lvl>
    <w:lvl w:ilvl="8" w:tplc="F24837AE">
      <w:start w:val="1"/>
      <w:numFmt w:val="lowerRoman"/>
      <w:lvlText w:val="%9."/>
      <w:lvlJc w:val="right"/>
      <w:pPr>
        <w:ind w:left="6480" w:hanging="180"/>
      </w:pPr>
    </w:lvl>
  </w:abstractNum>
  <w:abstractNum w:abstractNumId="1">
    <w:nsid w:val="069120F0"/>
    <w:multiLevelType w:val="hybridMultilevel"/>
    <w:tmpl w:val="9D7897BA"/>
    <w:lvl w:ilvl="0" w:tplc="5ADC157C">
      <w:start w:val="1"/>
      <w:numFmt w:val="bullet"/>
      <w:lvlText w:val=""/>
      <w:lvlJc w:val="left"/>
      <w:pPr>
        <w:tabs>
          <w:tab w:val="num" w:pos="720"/>
        </w:tabs>
        <w:ind w:left="720" w:hanging="360"/>
      </w:pPr>
      <w:rPr>
        <w:rFonts w:ascii="Wingdings" w:hAnsi="Wingdings"/>
      </w:rPr>
    </w:lvl>
    <w:lvl w:ilvl="1" w:tplc="8D464CF0">
      <w:start w:val="1"/>
      <w:numFmt w:val="bullet"/>
      <w:lvlText w:val="o"/>
      <w:lvlJc w:val="left"/>
      <w:pPr>
        <w:tabs>
          <w:tab w:val="num" w:pos="1440"/>
        </w:tabs>
        <w:ind w:left="1440" w:hanging="360"/>
      </w:pPr>
      <w:rPr>
        <w:rFonts w:ascii="Courier New" w:hAnsi="Courier New" w:cs="Courier New"/>
      </w:rPr>
    </w:lvl>
    <w:lvl w:ilvl="2" w:tplc="00D4314C">
      <w:start w:val="1"/>
      <w:numFmt w:val="bullet"/>
      <w:lvlText w:val=""/>
      <w:lvlJc w:val="left"/>
      <w:pPr>
        <w:tabs>
          <w:tab w:val="num" w:pos="2160"/>
        </w:tabs>
        <w:ind w:left="2160" w:hanging="360"/>
      </w:pPr>
      <w:rPr>
        <w:rFonts w:ascii="Wingdings" w:hAnsi="Wingdings"/>
      </w:rPr>
    </w:lvl>
    <w:lvl w:ilvl="3" w:tplc="9064BDB4">
      <w:start w:val="1"/>
      <w:numFmt w:val="bullet"/>
      <w:lvlText w:val=""/>
      <w:lvlJc w:val="left"/>
      <w:pPr>
        <w:tabs>
          <w:tab w:val="num" w:pos="2880"/>
        </w:tabs>
        <w:ind w:left="2880" w:hanging="360"/>
      </w:pPr>
      <w:rPr>
        <w:rFonts w:ascii="Symbol" w:hAnsi="Symbol"/>
      </w:rPr>
    </w:lvl>
    <w:lvl w:ilvl="4" w:tplc="2FE6E3BE">
      <w:start w:val="1"/>
      <w:numFmt w:val="bullet"/>
      <w:lvlText w:val="o"/>
      <w:lvlJc w:val="left"/>
      <w:pPr>
        <w:tabs>
          <w:tab w:val="num" w:pos="3600"/>
        </w:tabs>
        <w:ind w:left="3600" w:hanging="360"/>
      </w:pPr>
      <w:rPr>
        <w:rFonts w:ascii="Courier New" w:hAnsi="Courier New" w:cs="Courier New"/>
      </w:rPr>
    </w:lvl>
    <w:lvl w:ilvl="5" w:tplc="AD5C553C">
      <w:start w:val="1"/>
      <w:numFmt w:val="bullet"/>
      <w:lvlText w:val=""/>
      <w:lvlJc w:val="left"/>
      <w:pPr>
        <w:tabs>
          <w:tab w:val="num" w:pos="4320"/>
        </w:tabs>
        <w:ind w:left="4320" w:hanging="360"/>
      </w:pPr>
      <w:rPr>
        <w:rFonts w:ascii="Wingdings" w:hAnsi="Wingdings"/>
      </w:rPr>
    </w:lvl>
    <w:lvl w:ilvl="6" w:tplc="5E16ED60">
      <w:start w:val="1"/>
      <w:numFmt w:val="bullet"/>
      <w:lvlText w:val=""/>
      <w:lvlJc w:val="left"/>
      <w:pPr>
        <w:tabs>
          <w:tab w:val="num" w:pos="5040"/>
        </w:tabs>
        <w:ind w:left="5040" w:hanging="360"/>
      </w:pPr>
      <w:rPr>
        <w:rFonts w:ascii="Symbol" w:hAnsi="Symbol"/>
      </w:rPr>
    </w:lvl>
    <w:lvl w:ilvl="7" w:tplc="29480FA6">
      <w:start w:val="1"/>
      <w:numFmt w:val="bullet"/>
      <w:lvlText w:val="o"/>
      <w:lvlJc w:val="left"/>
      <w:pPr>
        <w:tabs>
          <w:tab w:val="num" w:pos="5760"/>
        </w:tabs>
        <w:ind w:left="5760" w:hanging="360"/>
      </w:pPr>
      <w:rPr>
        <w:rFonts w:ascii="Courier New" w:hAnsi="Courier New" w:cs="Courier New"/>
      </w:rPr>
    </w:lvl>
    <w:lvl w:ilvl="8" w:tplc="A5008656">
      <w:start w:val="1"/>
      <w:numFmt w:val="bullet"/>
      <w:lvlText w:val=""/>
      <w:lvlJc w:val="left"/>
      <w:pPr>
        <w:tabs>
          <w:tab w:val="num" w:pos="6480"/>
        </w:tabs>
        <w:ind w:left="6480" w:hanging="360"/>
      </w:pPr>
      <w:rPr>
        <w:rFonts w:ascii="Wingdings" w:hAnsi="Wingdings"/>
      </w:rPr>
    </w:lvl>
  </w:abstractNum>
  <w:abstractNum w:abstractNumId="2">
    <w:nsid w:val="0B9639B3"/>
    <w:multiLevelType w:val="hybridMultilevel"/>
    <w:tmpl w:val="730CF474"/>
    <w:lvl w:ilvl="0" w:tplc="C85C28AE">
      <w:start w:val="1"/>
      <w:numFmt w:val="decimal"/>
      <w:lvlText w:val="%1)"/>
      <w:lvlJc w:val="left"/>
      <w:pPr>
        <w:ind w:left="2138" w:hanging="360"/>
      </w:pPr>
    </w:lvl>
    <w:lvl w:ilvl="1" w:tplc="F642F4E6">
      <w:start w:val="1"/>
      <w:numFmt w:val="lowerLetter"/>
      <w:lvlText w:val="%2."/>
      <w:lvlJc w:val="left"/>
      <w:pPr>
        <w:ind w:left="2858" w:hanging="360"/>
      </w:pPr>
    </w:lvl>
    <w:lvl w:ilvl="2" w:tplc="AD90F560">
      <w:start w:val="1"/>
      <w:numFmt w:val="lowerRoman"/>
      <w:lvlText w:val="%3."/>
      <w:lvlJc w:val="right"/>
      <w:pPr>
        <w:ind w:left="3578" w:hanging="180"/>
      </w:pPr>
    </w:lvl>
    <w:lvl w:ilvl="3" w:tplc="062E7014">
      <w:start w:val="1"/>
      <w:numFmt w:val="decimal"/>
      <w:lvlText w:val="%4."/>
      <w:lvlJc w:val="left"/>
      <w:pPr>
        <w:ind w:left="4298" w:hanging="360"/>
      </w:pPr>
    </w:lvl>
    <w:lvl w:ilvl="4" w:tplc="3768E6B4">
      <w:start w:val="1"/>
      <w:numFmt w:val="lowerLetter"/>
      <w:lvlText w:val="%5."/>
      <w:lvlJc w:val="left"/>
      <w:pPr>
        <w:ind w:left="5018" w:hanging="360"/>
      </w:pPr>
    </w:lvl>
    <w:lvl w:ilvl="5" w:tplc="2B945212">
      <w:start w:val="1"/>
      <w:numFmt w:val="lowerRoman"/>
      <w:lvlText w:val="%6."/>
      <w:lvlJc w:val="right"/>
      <w:pPr>
        <w:ind w:left="5738" w:hanging="180"/>
      </w:pPr>
    </w:lvl>
    <w:lvl w:ilvl="6" w:tplc="F26A7892">
      <w:start w:val="1"/>
      <w:numFmt w:val="decimal"/>
      <w:lvlText w:val="%7."/>
      <w:lvlJc w:val="left"/>
      <w:pPr>
        <w:ind w:left="6458" w:hanging="360"/>
      </w:pPr>
    </w:lvl>
    <w:lvl w:ilvl="7" w:tplc="EB50150E">
      <w:start w:val="1"/>
      <w:numFmt w:val="lowerLetter"/>
      <w:lvlText w:val="%8."/>
      <w:lvlJc w:val="left"/>
      <w:pPr>
        <w:ind w:left="7178" w:hanging="360"/>
      </w:pPr>
    </w:lvl>
    <w:lvl w:ilvl="8" w:tplc="2DC06A22">
      <w:start w:val="1"/>
      <w:numFmt w:val="lowerRoman"/>
      <w:lvlText w:val="%9."/>
      <w:lvlJc w:val="right"/>
      <w:pPr>
        <w:ind w:left="7898" w:hanging="180"/>
      </w:pPr>
    </w:lvl>
  </w:abstractNum>
  <w:abstractNum w:abstractNumId="3">
    <w:nsid w:val="0E8D570F"/>
    <w:multiLevelType w:val="hybridMultilevel"/>
    <w:tmpl w:val="47FE5876"/>
    <w:lvl w:ilvl="0" w:tplc="1F707E1A">
      <w:start w:val="1"/>
      <w:numFmt w:val="decimal"/>
      <w:lvlText w:val="%1."/>
      <w:lvlJc w:val="left"/>
      <w:pPr>
        <w:ind w:left="1068" w:hanging="360"/>
      </w:pPr>
    </w:lvl>
    <w:lvl w:ilvl="1" w:tplc="1092F06E">
      <w:start w:val="1"/>
      <w:numFmt w:val="lowerLetter"/>
      <w:lvlText w:val="%2."/>
      <w:lvlJc w:val="left"/>
      <w:pPr>
        <w:ind w:left="1788" w:hanging="360"/>
      </w:pPr>
    </w:lvl>
    <w:lvl w:ilvl="2" w:tplc="5622C94E">
      <w:start w:val="1"/>
      <w:numFmt w:val="lowerRoman"/>
      <w:lvlText w:val="%3."/>
      <w:lvlJc w:val="right"/>
      <w:pPr>
        <w:ind w:left="2508" w:hanging="180"/>
      </w:pPr>
    </w:lvl>
    <w:lvl w:ilvl="3" w:tplc="723AB524">
      <w:start w:val="1"/>
      <w:numFmt w:val="decimal"/>
      <w:lvlText w:val="%4."/>
      <w:lvlJc w:val="left"/>
      <w:pPr>
        <w:ind w:left="3228" w:hanging="360"/>
      </w:pPr>
    </w:lvl>
    <w:lvl w:ilvl="4" w:tplc="A09642BC">
      <w:start w:val="1"/>
      <w:numFmt w:val="lowerLetter"/>
      <w:lvlText w:val="%5."/>
      <w:lvlJc w:val="left"/>
      <w:pPr>
        <w:ind w:left="3948" w:hanging="360"/>
      </w:pPr>
    </w:lvl>
    <w:lvl w:ilvl="5" w:tplc="B12EADEE">
      <w:start w:val="1"/>
      <w:numFmt w:val="lowerRoman"/>
      <w:lvlText w:val="%6."/>
      <w:lvlJc w:val="right"/>
      <w:pPr>
        <w:ind w:left="4668" w:hanging="180"/>
      </w:pPr>
    </w:lvl>
    <w:lvl w:ilvl="6" w:tplc="1280191E">
      <w:start w:val="1"/>
      <w:numFmt w:val="decimal"/>
      <w:lvlText w:val="%7."/>
      <w:lvlJc w:val="left"/>
      <w:pPr>
        <w:ind w:left="5388" w:hanging="360"/>
      </w:pPr>
    </w:lvl>
    <w:lvl w:ilvl="7" w:tplc="E110DD6E">
      <w:start w:val="1"/>
      <w:numFmt w:val="lowerLetter"/>
      <w:lvlText w:val="%8."/>
      <w:lvlJc w:val="left"/>
      <w:pPr>
        <w:ind w:left="6108" w:hanging="360"/>
      </w:pPr>
    </w:lvl>
    <w:lvl w:ilvl="8" w:tplc="773CA774">
      <w:start w:val="1"/>
      <w:numFmt w:val="lowerRoman"/>
      <w:lvlText w:val="%9."/>
      <w:lvlJc w:val="right"/>
      <w:pPr>
        <w:ind w:left="6828" w:hanging="180"/>
      </w:pPr>
    </w:lvl>
  </w:abstractNum>
  <w:abstractNum w:abstractNumId="4">
    <w:nsid w:val="110224BC"/>
    <w:multiLevelType w:val="hybridMultilevel"/>
    <w:tmpl w:val="F912DE6C"/>
    <w:lvl w:ilvl="0" w:tplc="8110AB64">
      <w:start w:val="1"/>
      <w:numFmt w:val="decimal"/>
      <w:lvlText w:val="%1."/>
      <w:lvlJc w:val="left"/>
      <w:pPr>
        <w:ind w:left="1080" w:hanging="480"/>
      </w:pPr>
    </w:lvl>
    <w:lvl w:ilvl="1" w:tplc="9AA086C2">
      <w:start w:val="1"/>
      <w:numFmt w:val="lowerLetter"/>
      <w:lvlText w:val="%2."/>
      <w:lvlJc w:val="left"/>
      <w:pPr>
        <w:ind w:left="1680" w:hanging="360"/>
      </w:pPr>
    </w:lvl>
    <w:lvl w:ilvl="2" w:tplc="4CFA60D2">
      <w:start w:val="1"/>
      <w:numFmt w:val="lowerRoman"/>
      <w:lvlText w:val="%3."/>
      <w:lvlJc w:val="right"/>
      <w:pPr>
        <w:ind w:left="2400" w:hanging="180"/>
      </w:pPr>
    </w:lvl>
    <w:lvl w:ilvl="3" w:tplc="C1A2F170">
      <w:start w:val="1"/>
      <w:numFmt w:val="decimal"/>
      <w:lvlText w:val="%4."/>
      <w:lvlJc w:val="left"/>
      <w:pPr>
        <w:ind w:left="3120" w:hanging="360"/>
      </w:pPr>
    </w:lvl>
    <w:lvl w:ilvl="4" w:tplc="D5EEB496">
      <w:start w:val="1"/>
      <w:numFmt w:val="lowerLetter"/>
      <w:lvlText w:val="%5."/>
      <w:lvlJc w:val="left"/>
      <w:pPr>
        <w:ind w:left="3840" w:hanging="360"/>
      </w:pPr>
    </w:lvl>
    <w:lvl w:ilvl="5" w:tplc="710412A4">
      <w:start w:val="1"/>
      <w:numFmt w:val="lowerRoman"/>
      <w:lvlText w:val="%6."/>
      <w:lvlJc w:val="right"/>
      <w:pPr>
        <w:ind w:left="4560" w:hanging="180"/>
      </w:pPr>
    </w:lvl>
    <w:lvl w:ilvl="6" w:tplc="702E19EA">
      <w:start w:val="1"/>
      <w:numFmt w:val="decimal"/>
      <w:lvlText w:val="%7."/>
      <w:lvlJc w:val="left"/>
      <w:pPr>
        <w:ind w:left="5280" w:hanging="360"/>
      </w:pPr>
    </w:lvl>
    <w:lvl w:ilvl="7" w:tplc="8E2A49EE">
      <w:start w:val="1"/>
      <w:numFmt w:val="lowerLetter"/>
      <w:lvlText w:val="%8."/>
      <w:lvlJc w:val="left"/>
      <w:pPr>
        <w:ind w:left="6000" w:hanging="360"/>
      </w:pPr>
    </w:lvl>
    <w:lvl w:ilvl="8" w:tplc="B40E07EA">
      <w:start w:val="1"/>
      <w:numFmt w:val="lowerRoman"/>
      <w:lvlText w:val="%9."/>
      <w:lvlJc w:val="right"/>
      <w:pPr>
        <w:ind w:left="6720" w:hanging="180"/>
      </w:pPr>
    </w:lvl>
  </w:abstractNum>
  <w:abstractNum w:abstractNumId="5">
    <w:nsid w:val="11CA1B7D"/>
    <w:multiLevelType w:val="hybridMultilevel"/>
    <w:tmpl w:val="8E5E22A6"/>
    <w:lvl w:ilvl="0" w:tplc="A20295CC">
      <w:start w:val="1"/>
      <w:numFmt w:val="decimal"/>
      <w:lvlText w:val="%1)"/>
      <w:lvlJc w:val="left"/>
      <w:pPr>
        <w:ind w:left="2219" w:hanging="360"/>
      </w:pPr>
    </w:lvl>
    <w:lvl w:ilvl="1" w:tplc="21C03302">
      <w:start w:val="1"/>
      <w:numFmt w:val="lowerLetter"/>
      <w:lvlText w:val="%2."/>
      <w:lvlJc w:val="left"/>
      <w:pPr>
        <w:ind w:left="2160" w:hanging="360"/>
      </w:pPr>
    </w:lvl>
    <w:lvl w:ilvl="2" w:tplc="456496F4">
      <w:start w:val="1"/>
      <w:numFmt w:val="lowerRoman"/>
      <w:lvlText w:val="%3."/>
      <w:lvlJc w:val="right"/>
      <w:pPr>
        <w:ind w:left="2880" w:hanging="180"/>
      </w:pPr>
    </w:lvl>
    <w:lvl w:ilvl="3" w:tplc="911EBA82">
      <w:start w:val="1"/>
      <w:numFmt w:val="decimal"/>
      <w:lvlText w:val="%4."/>
      <w:lvlJc w:val="left"/>
      <w:pPr>
        <w:ind w:left="3600" w:hanging="360"/>
      </w:pPr>
    </w:lvl>
    <w:lvl w:ilvl="4" w:tplc="A668768E">
      <w:start w:val="1"/>
      <w:numFmt w:val="lowerLetter"/>
      <w:lvlText w:val="%5."/>
      <w:lvlJc w:val="left"/>
      <w:pPr>
        <w:ind w:left="4320" w:hanging="360"/>
      </w:pPr>
    </w:lvl>
    <w:lvl w:ilvl="5" w:tplc="B82AB1A8">
      <w:start w:val="1"/>
      <w:numFmt w:val="lowerRoman"/>
      <w:lvlText w:val="%6."/>
      <w:lvlJc w:val="right"/>
      <w:pPr>
        <w:ind w:left="5040" w:hanging="180"/>
      </w:pPr>
    </w:lvl>
    <w:lvl w:ilvl="6" w:tplc="24BCBCA6">
      <w:start w:val="1"/>
      <w:numFmt w:val="decimal"/>
      <w:lvlText w:val="%7."/>
      <w:lvlJc w:val="left"/>
      <w:pPr>
        <w:ind w:left="5760" w:hanging="360"/>
      </w:pPr>
    </w:lvl>
    <w:lvl w:ilvl="7" w:tplc="9FF61F98">
      <w:start w:val="1"/>
      <w:numFmt w:val="lowerLetter"/>
      <w:lvlText w:val="%8."/>
      <w:lvlJc w:val="left"/>
      <w:pPr>
        <w:ind w:left="6480" w:hanging="360"/>
      </w:pPr>
    </w:lvl>
    <w:lvl w:ilvl="8" w:tplc="8194B060">
      <w:start w:val="1"/>
      <w:numFmt w:val="lowerRoman"/>
      <w:lvlText w:val="%9."/>
      <w:lvlJc w:val="right"/>
      <w:pPr>
        <w:ind w:left="7200" w:hanging="180"/>
      </w:pPr>
    </w:lvl>
  </w:abstractNum>
  <w:abstractNum w:abstractNumId="6">
    <w:nsid w:val="120E5C40"/>
    <w:multiLevelType w:val="hybridMultilevel"/>
    <w:tmpl w:val="AA4467F0"/>
    <w:lvl w:ilvl="0" w:tplc="DD0CB89E">
      <w:start w:val="1"/>
      <w:numFmt w:val="decimal"/>
      <w:lvlText w:val="%1."/>
      <w:lvlJc w:val="left"/>
      <w:pPr>
        <w:ind w:left="900" w:hanging="360"/>
      </w:pPr>
      <w:rPr>
        <w:b w:val="0"/>
      </w:rPr>
    </w:lvl>
    <w:lvl w:ilvl="1" w:tplc="024683B6">
      <w:start w:val="1"/>
      <w:numFmt w:val="lowerLetter"/>
      <w:lvlText w:val="%2."/>
      <w:lvlJc w:val="left"/>
      <w:pPr>
        <w:ind w:left="1620" w:hanging="360"/>
      </w:pPr>
    </w:lvl>
    <w:lvl w:ilvl="2" w:tplc="78A83CBE">
      <w:start w:val="1"/>
      <w:numFmt w:val="lowerRoman"/>
      <w:lvlText w:val="%3."/>
      <w:lvlJc w:val="right"/>
      <w:pPr>
        <w:ind w:left="2340" w:hanging="180"/>
      </w:pPr>
    </w:lvl>
    <w:lvl w:ilvl="3" w:tplc="A9CEBF4A">
      <w:start w:val="1"/>
      <w:numFmt w:val="decimal"/>
      <w:lvlText w:val="%4."/>
      <w:lvlJc w:val="left"/>
      <w:pPr>
        <w:ind w:left="3060" w:hanging="360"/>
      </w:pPr>
    </w:lvl>
    <w:lvl w:ilvl="4" w:tplc="04D0D90C">
      <w:start w:val="1"/>
      <w:numFmt w:val="lowerLetter"/>
      <w:lvlText w:val="%5."/>
      <w:lvlJc w:val="left"/>
      <w:pPr>
        <w:ind w:left="3780" w:hanging="360"/>
      </w:pPr>
    </w:lvl>
    <w:lvl w:ilvl="5" w:tplc="3B8A8D32">
      <w:start w:val="1"/>
      <w:numFmt w:val="lowerRoman"/>
      <w:lvlText w:val="%6."/>
      <w:lvlJc w:val="right"/>
      <w:pPr>
        <w:ind w:left="4500" w:hanging="180"/>
      </w:pPr>
    </w:lvl>
    <w:lvl w:ilvl="6" w:tplc="28A6F426">
      <w:start w:val="1"/>
      <w:numFmt w:val="decimal"/>
      <w:lvlText w:val="%7."/>
      <w:lvlJc w:val="left"/>
      <w:pPr>
        <w:ind w:left="5220" w:hanging="360"/>
      </w:pPr>
    </w:lvl>
    <w:lvl w:ilvl="7" w:tplc="DA0A7252">
      <w:start w:val="1"/>
      <w:numFmt w:val="lowerLetter"/>
      <w:lvlText w:val="%8."/>
      <w:lvlJc w:val="left"/>
      <w:pPr>
        <w:ind w:left="5940" w:hanging="360"/>
      </w:pPr>
    </w:lvl>
    <w:lvl w:ilvl="8" w:tplc="4544A7E0">
      <w:start w:val="1"/>
      <w:numFmt w:val="lowerRoman"/>
      <w:lvlText w:val="%9."/>
      <w:lvlJc w:val="right"/>
      <w:pPr>
        <w:ind w:left="6660" w:hanging="180"/>
      </w:pPr>
    </w:lvl>
  </w:abstractNum>
  <w:abstractNum w:abstractNumId="7">
    <w:nsid w:val="156C7E9B"/>
    <w:multiLevelType w:val="hybridMultilevel"/>
    <w:tmpl w:val="989059CA"/>
    <w:lvl w:ilvl="0" w:tplc="EFBEEBD6">
      <w:start w:val="1"/>
      <w:numFmt w:val="bullet"/>
      <w:lvlText w:val=""/>
      <w:lvlJc w:val="left"/>
      <w:pPr>
        <w:ind w:left="644" w:hanging="360"/>
      </w:pPr>
      <w:rPr>
        <w:rFonts w:ascii="Wingdings" w:hAnsi="Wingdings"/>
      </w:rPr>
    </w:lvl>
    <w:lvl w:ilvl="1" w:tplc="FF40048C">
      <w:start w:val="1"/>
      <w:numFmt w:val="bullet"/>
      <w:lvlText w:val="o"/>
      <w:lvlJc w:val="left"/>
      <w:pPr>
        <w:ind w:left="1364" w:hanging="360"/>
      </w:pPr>
      <w:rPr>
        <w:rFonts w:ascii="Courier New" w:hAnsi="Courier New" w:cs="Courier New"/>
      </w:rPr>
    </w:lvl>
    <w:lvl w:ilvl="2" w:tplc="B1B89620">
      <w:start w:val="1"/>
      <w:numFmt w:val="bullet"/>
      <w:lvlText w:val=""/>
      <w:lvlJc w:val="left"/>
      <w:pPr>
        <w:ind w:left="2084" w:hanging="360"/>
      </w:pPr>
      <w:rPr>
        <w:rFonts w:ascii="Wingdings" w:hAnsi="Wingdings"/>
      </w:rPr>
    </w:lvl>
    <w:lvl w:ilvl="3" w:tplc="ED5801FE">
      <w:start w:val="1"/>
      <w:numFmt w:val="bullet"/>
      <w:lvlText w:val=""/>
      <w:lvlJc w:val="left"/>
      <w:pPr>
        <w:ind w:left="2804" w:hanging="360"/>
      </w:pPr>
      <w:rPr>
        <w:rFonts w:ascii="Symbol" w:hAnsi="Symbol"/>
      </w:rPr>
    </w:lvl>
    <w:lvl w:ilvl="4" w:tplc="E4C29C22">
      <w:start w:val="1"/>
      <w:numFmt w:val="bullet"/>
      <w:lvlText w:val="o"/>
      <w:lvlJc w:val="left"/>
      <w:pPr>
        <w:ind w:left="3524" w:hanging="360"/>
      </w:pPr>
      <w:rPr>
        <w:rFonts w:ascii="Courier New" w:hAnsi="Courier New" w:cs="Courier New"/>
      </w:rPr>
    </w:lvl>
    <w:lvl w:ilvl="5" w:tplc="51CC9488">
      <w:start w:val="1"/>
      <w:numFmt w:val="bullet"/>
      <w:lvlText w:val=""/>
      <w:lvlJc w:val="left"/>
      <w:pPr>
        <w:ind w:left="4244" w:hanging="360"/>
      </w:pPr>
      <w:rPr>
        <w:rFonts w:ascii="Wingdings" w:hAnsi="Wingdings"/>
      </w:rPr>
    </w:lvl>
    <w:lvl w:ilvl="6" w:tplc="88D6042C">
      <w:start w:val="1"/>
      <w:numFmt w:val="bullet"/>
      <w:lvlText w:val=""/>
      <w:lvlJc w:val="left"/>
      <w:pPr>
        <w:ind w:left="4964" w:hanging="360"/>
      </w:pPr>
      <w:rPr>
        <w:rFonts w:ascii="Symbol" w:hAnsi="Symbol"/>
      </w:rPr>
    </w:lvl>
    <w:lvl w:ilvl="7" w:tplc="8E1C2EEC">
      <w:start w:val="1"/>
      <w:numFmt w:val="bullet"/>
      <w:lvlText w:val="o"/>
      <w:lvlJc w:val="left"/>
      <w:pPr>
        <w:ind w:left="5684" w:hanging="360"/>
      </w:pPr>
      <w:rPr>
        <w:rFonts w:ascii="Courier New" w:hAnsi="Courier New" w:cs="Courier New"/>
      </w:rPr>
    </w:lvl>
    <w:lvl w:ilvl="8" w:tplc="9ED6F252">
      <w:start w:val="1"/>
      <w:numFmt w:val="bullet"/>
      <w:lvlText w:val=""/>
      <w:lvlJc w:val="left"/>
      <w:pPr>
        <w:ind w:left="6404" w:hanging="360"/>
      </w:pPr>
      <w:rPr>
        <w:rFonts w:ascii="Wingdings" w:hAnsi="Wingdings"/>
      </w:rPr>
    </w:lvl>
  </w:abstractNum>
  <w:abstractNum w:abstractNumId="8">
    <w:nsid w:val="15EE0A2A"/>
    <w:multiLevelType w:val="hybridMultilevel"/>
    <w:tmpl w:val="5AA28836"/>
    <w:lvl w:ilvl="0" w:tplc="0460312E">
      <w:start w:val="1"/>
      <w:numFmt w:val="decimal"/>
      <w:lvlText w:val="%1."/>
      <w:lvlJc w:val="left"/>
      <w:pPr>
        <w:ind w:left="900" w:hanging="360"/>
      </w:pPr>
    </w:lvl>
    <w:lvl w:ilvl="1" w:tplc="1FA0BDA2">
      <w:start w:val="1"/>
      <w:numFmt w:val="lowerLetter"/>
      <w:lvlText w:val="%2."/>
      <w:lvlJc w:val="left"/>
      <w:pPr>
        <w:ind w:left="1620" w:hanging="360"/>
      </w:pPr>
    </w:lvl>
    <w:lvl w:ilvl="2" w:tplc="9A6EE648">
      <w:start w:val="1"/>
      <w:numFmt w:val="lowerRoman"/>
      <w:lvlText w:val="%3."/>
      <w:lvlJc w:val="right"/>
      <w:pPr>
        <w:ind w:left="2340" w:hanging="180"/>
      </w:pPr>
    </w:lvl>
    <w:lvl w:ilvl="3" w:tplc="E540543E">
      <w:start w:val="1"/>
      <w:numFmt w:val="decimal"/>
      <w:lvlText w:val="%4."/>
      <w:lvlJc w:val="left"/>
      <w:pPr>
        <w:ind w:left="3060" w:hanging="360"/>
      </w:pPr>
    </w:lvl>
    <w:lvl w:ilvl="4" w:tplc="1F5A3C54">
      <w:start w:val="1"/>
      <w:numFmt w:val="lowerLetter"/>
      <w:lvlText w:val="%5."/>
      <w:lvlJc w:val="left"/>
      <w:pPr>
        <w:ind w:left="3780" w:hanging="360"/>
      </w:pPr>
    </w:lvl>
    <w:lvl w:ilvl="5" w:tplc="B7025F22">
      <w:start w:val="1"/>
      <w:numFmt w:val="lowerRoman"/>
      <w:lvlText w:val="%6."/>
      <w:lvlJc w:val="right"/>
      <w:pPr>
        <w:ind w:left="4500" w:hanging="180"/>
      </w:pPr>
    </w:lvl>
    <w:lvl w:ilvl="6" w:tplc="222A2072">
      <w:start w:val="1"/>
      <w:numFmt w:val="decimal"/>
      <w:lvlText w:val="%7."/>
      <w:lvlJc w:val="left"/>
      <w:pPr>
        <w:ind w:left="5220" w:hanging="360"/>
      </w:pPr>
    </w:lvl>
    <w:lvl w:ilvl="7" w:tplc="029EB006">
      <w:start w:val="1"/>
      <w:numFmt w:val="lowerLetter"/>
      <w:lvlText w:val="%8."/>
      <w:lvlJc w:val="left"/>
      <w:pPr>
        <w:ind w:left="5940" w:hanging="360"/>
      </w:pPr>
    </w:lvl>
    <w:lvl w:ilvl="8" w:tplc="8D00CF8E">
      <w:start w:val="1"/>
      <w:numFmt w:val="lowerRoman"/>
      <w:lvlText w:val="%9."/>
      <w:lvlJc w:val="right"/>
      <w:pPr>
        <w:ind w:left="6660" w:hanging="180"/>
      </w:pPr>
    </w:lvl>
  </w:abstractNum>
  <w:abstractNum w:abstractNumId="9">
    <w:nsid w:val="189B2450"/>
    <w:multiLevelType w:val="hybridMultilevel"/>
    <w:tmpl w:val="7E04D404"/>
    <w:lvl w:ilvl="0" w:tplc="2F1A7906">
      <w:start w:val="1"/>
      <w:numFmt w:val="decimal"/>
      <w:lvlText w:val="%1."/>
      <w:lvlJc w:val="left"/>
      <w:pPr>
        <w:tabs>
          <w:tab w:val="num" w:pos="360"/>
        </w:tabs>
        <w:ind w:left="360" w:hanging="360"/>
      </w:pPr>
    </w:lvl>
    <w:lvl w:ilvl="1" w:tplc="659CABB0">
      <w:start w:val="1"/>
      <w:numFmt w:val="lowerLetter"/>
      <w:lvlText w:val="%2."/>
      <w:lvlJc w:val="left"/>
      <w:pPr>
        <w:tabs>
          <w:tab w:val="num" w:pos="1080"/>
        </w:tabs>
        <w:ind w:left="1080" w:hanging="360"/>
      </w:pPr>
    </w:lvl>
    <w:lvl w:ilvl="2" w:tplc="092E7060">
      <w:start w:val="1"/>
      <w:numFmt w:val="lowerRoman"/>
      <w:lvlText w:val="%3."/>
      <w:lvlJc w:val="right"/>
      <w:pPr>
        <w:tabs>
          <w:tab w:val="num" w:pos="1800"/>
        </w:tabs>
        <w:ind w:left="1800" w:hanging="180"/>
      </w:pPr>
    </w:lvl>
    <w:lvl w:ilvl="3" w:tplc="A0DCC312">
      <w:start w:val="1"/>
      <w:numFmt w:val="decimal"/>
      <w:lvlText w:val="%4."/>
      <w:lvlJc w:val="left"/>
      <w:pPr>
        <w:tabs>
          <w:tab w:val="num" w:pos="2520"/>
        </w:tabs>
        <w:ind w:left="2520" w:hanging="360"/>
      </w:pPr>
    </w:lvl>
    <w:lvl w:ilvl="4" w:tplc="036A7A82">
      <w:start w:val="1"/>
      <w:numFmt w:val="lowerLetter"/>
      <w:lvlText w:val="%5."/>
      <w:lvlJc w:val="left"/>
      <w:pPr>
        <w:tabs>
          <w:tab w:val="num" w:pos="3240"/>
        </w:tabs>
        <w:ind w:left="3240" w:hanging="360"/>
      </w:pPr>
    </w:lvl>
    <w:lvl w:ilvl="5" w:tplc="669012FA">
      <w:start w:val="1"/>
      <w:numFmt w:val="lowerRoman"/>
      <w:lvlText w:val="%6."/>
      <w:lvlJc w:val="right"/>
      <w:pPr>
        <w:tabs>
          <w:tab w:val="num" w:pos="3960"/>
        </w:tabs>
        <w:ind w:left="3960" w:hanging="180"/>
      </w:pPr>
    </w:lvl>
    <w:lvl w:ilvl="6" w:tplc="7D54764C">
      <w:start w:val="1"/>
      <w:numFmt w:val="decimal"/>
      <w:lvlText w:val="%7."/>
      <w:lvlJc w:val="left"/>
      <w:pPr>
        <w:tabs>
          <w:tab w:val="num" w:pos="4680"/>
        </w:tabs>
        <w:ind w:left="4680" w:hanging="360"/>
      </w:pPr>
    </w:lvl>
    <w:lvl w:ilvl="7" w:tplc="9D263472">
      <w:start w:val="1"/>
      <w:numFmt w:val="lowerLetter"/>
      <w:lvlText w:val="%8."/>
      <w:lvlJc w:val="left"/>
      <w:pPr>
        <w:tabs>
          <w:tab w:val="num" w:pos="5400"/>
        </w:tabs>
        <w:ind w:left="5400" w:hanging="360"/>
      </w:pPr>
    </w:lvl>
    <w:lvl w:ilvl="8" w:tplc="728E4798">
      <w:start w:val="1"/>
      <w:numFmt w:val="lowerRoman"/>
      <w:lvlText w:val="%9."/>
      <w:lvlJc w:val="right"/>
      <w:pPr>
        <w:tabs>
          <w:tab w:val="num" w:pos="6120"/>
        </w:tabs>
        <w:ind w:left="6120" w:hanging="180"/>
      </w:pPr>
    </w:lvl>
  </w:abstractNum>
  <w:abstractNum w:abstractNumId="10">
    <w:nsid w:val="1CB50A6B"/>
    <w:multiLevelType w:val="hybridMultilevel"/>
    <w:tmpl w:val="B2ACE706"/>
    <w:lvl w:ilvl="0" w:tplc="8160A488">
      <w:start w:val="25"/>
      <w:numFmt w:val="decimal"/>
      <w:lvlText w:val="%1."/>
      <w:lvlJc w:val="left"/>
      <w:pPr>
        <w:tabs>
          <w:tab w:val="num" w:pos="1080"/>
        </w:tabs>
        <w:ind w:left="1080" w:hanging="360"/>
      </w:pPr>
    </w:lvl>
    <w:lvl w:ilvl="1" w:tplc="7ECCDD76">
      <w:start w:val="1"/>
      <w:numFmt w:val="lowerLetter"/>
      <w:lvlText w:val="%2."/>
      <w:lvlJc w:val="left"/>
      <w:pPr>
        <w:tabs>
          <w:tab w:val="num" w:pos="1800"/>
        </w:tabs>
        <w:ind w:left="1800" w:hanging="360"/>
      </w:pPr>
    </w:lvl>
    <w:lvl w:ilvl="2" w:tplc="83CE1A0E">
      <w:start w:val="1"/>
      <w:numFmt w:val="lowerRoman"/>
      <w:lvlText w:val="%3."/>
      <w:lvlJc w:val="right"/>
      <w:pPr>
        <w:tabs>
          <w:tab w:val="num" w:pos="2520"/>
        </w:tabs>
        <w:ind w:left="2520" w:hanging="180"/>
      </w:pPr>
    </w:lvl>
    <w:lvl w:ilvl="3" w:tplc="E78CA990">
      <w:start w:val="1"/>
      <w:numFmt w:val="decimal"/>
      <w:lvlText w:val="%4."/>
      <w:lvlJc w:val="left"/>
      <w:pPr>
        <w:tabs>
          <w:tab w:val="num" w:pos="3240"/>
        </w:tabs>
        <w:ind w:left="3240" w:hanging="360"/>
      </w:pPr>
    </w:lvl>
    <w:lvl w:ilvl="4" w:tplc="9BFEF5AE">
      <w:start w:val="1"/>
      <w:numFmt w:val="lowerLetter"/>
      <w:lvlText w:val="%5."/>
      <w:lvlJc w:val="left"/>
      <w:pPr>
        <w:tabs>
          <w:tab w:val="num" w:pos="3960"/>
        </w:tabs>
        <w:ind w:left="3960" w:hanging="360"/>
      </w:pPr>
    </w:lvl>
    <w:lvl w:ilvl="5" w:tplc="D56E60DA">
      <w:start w:val="1"/>
      <w:numFmt w:val="lowerRoman"/>
      <w:lvlText w:val="%6."/>
      <w:lvlJc w:val="right"/>
      <w:pPr>
        <w:tabs>
          <w:tab w:val="num" w:pos="4680"/>
        </w:tabs>
        <w:ind w:left="4680" w:hanging="180"/>
      </w:pPr>
    </w:lvl>
    <w:lvl w:ilvl="6" w:tplc="12F813A4">
      <w:start w:val="1"/>
      <w:numFmt w:val="decimal"/>
      <w:lvlText w:val="%7."/>
      <w:lvlJc w:val="left"/>
      <w:pPr>
        <w:tabs>
          <w:tab w:val="num" w:pos="5400"/>
        </w:tabs>
        <w:ind w:left="5400" w:hanging="360"/>
      </w:pPr>
    </w:lvl>
    <w:lvl w:ilvl="7" w:tplc="C3E48698">
      <w:start w:val="1"/>
      <w:numFmt w:val="lowerLetter"/>
      <w:lvlText w:val="%8."/>
      <w:lvlJc w:val="left"/>
      <w:pPr>
        <w:tabs>
          <w:tab w:val="num" w:pos="6120"/>
        </w:tabs>
        <w:ind w:left="6120" w:hanging="360"/>
      </w:pPr>
    </w:lvl>
    <w:lvl w:ilvl="8" w:tplc="1E10CD76">
      <w:start w:val="1"/>
      <w:numFmt w:val="lowerRoman"/>
      <w:lvlText w:val="%9."/>
      <w:lvlJc w:val="right"/>
      <w:pPr>
        <w:tabs>
          <w:tab w:val="num" w:pos="6840"/>
        </w:tabs>
        <w:ind w:left="6840" w:hanging="180"/>
      </w:pPr>
    </w:lvl>
  </w:abstractNum>
  <w:abstractNum w:abstractNumId="11">
    <w:nsid w:val="209E15A6"/>
    <w:multiLevelType w:val="hybridMultilevel"/>
    <w:tmpl w:val="5CE2C7B8"/>
    <w:lvl w:ilvl="0" w:tplc="7F043150">
      <w:start w:val="1"/>
      <w:numFmt w:val="bullet"/>
      <w:lvlText w:val="·"/>
      <w:lvlJc w:val="left"/>
      <w:pPr>
        <w:ind w:left="709" w:hanging="360"/>
      </w:pPr>
      <w:rPr>
        <w:rFonts w:ascii="Symbol" w:eastAsia="Symbol" w:hAnsi="Symbol" w:cs="Symbol" w:hint="default"/>
      </w:rPr>
    </w:lvl>
    <w:lvl w:ilvl="1" w:tplc="47E821B6">
      <w:start w:val="1"/>
      <w:numFmt w:val="bullet"/>
      <w:lvlText w:val="o"/>
      <w:lvlJc w:val="left"/>
      <w:pPr>
        <w:ind w:left="900" w:hanging="360"/>
      </w:pPr>
      <w:rPr>
        <w:rFonts w:ascii="Courier New" w:eastAsia="Courier New" w:hAnsi="Courier New" w:cs="Courier New" w:hint="default"/>
      </w:rPr>
    </w:lvl>
    <w:lvl w:ilvl="2" w:tplc="C3B20676">
      <w:start w:val="1"/>
      <w:numFmt w:val="bullet"/>
      <w:lvlText w:val="§"/>
      <w:lvlJc w:val="left"/>
      <w:pPr>
        <w:ind w:left="1620" w:hanging="360"/>
      </w:pPr>
      <w:rPr>
        <w:rFonts w:ascii="Wingdings" w:eastAsia="Wingdings" w:hAnsi="Wingdings" w:cs="Wingdings" w:hint="default"/>
      </w:rPr>
    </w:lvl>
    <w:lvl w:ilvl="3" w:tplc="5DB41BD4">
      <w:start w:val="1"/>
      <w:numFmt w:val="bullet"/>
      <w:lvlText w:val="·"/>
      <w:lvlJc w:val="left"/>
      <w:pPr>
        <w:ind w:left="2340" w:hanging="360"/>
      </w:pPr>
      <w:rPr>
        <w:rFonts w:ascii="Symbol" w:eastAsia="Symbol" w:hAnsi="Symbol" w:cs="Symbol" w:hint="default"/>
      </w:rPr>
    </w:lvl>
    <w:lvl w:ilvl="4" w:tplc="FF90C95C">
      <w:start w:val="1"/>
      <w:numFmt w:val="bullet"/>
      <w:lvlText w:val="o"/>
      <w:lvlJc w:val="left"/>
      <w:pPr>
        <w:ind w:left="3060" w:hanging="360"/>
      </w:pPr>
      <w:rPr>
        <w:rFonts w:ascii="Courier New" w:eastAsia="Courier New" w:hAnsi="Courier New" w:cs="Courier New" w:hint="default"/>
      </w:rPr>
    </w:lvl>
    <w:lvl w:ilvl="5" w:tplc="5BA2BEF0">
      <w:start w:val="1"/>
      <w:numFmt w:val="bullet"/>
      <w:lvlText w:val="§"/>
      <w:lvlJc w:val="left"/>
      <w:pPr>
        <w:ind w:left="3780" w:hanging="360"/>
      </w:pPr>
      <w:rPr>
        <w:rFonts w:ascii="Wingdings" w:eastAsia="Wingdings" w:hAnsi="Wingdings" w:cs="Wingdings" w:hint="default"/>
      </w:rPr>
    </w:lvl>
    <w:lvl w:ilvl="6" w:tplc="9C3E6892">
      <w:start w:val="1"/>
      <w:numFmt w:val="bullet"/>
      <w:lvlText w:val="·"/>
      <w:lvlJc w:val="left"/>
      <w:pPr>
        <w:ind w:left="4500" w:hanging="360"/>
      </w:pPr>
      <w:rPr>
        <w:rFonts w:ascii="Symbol" w:eastAsia="Symbol" w:hAnsi="Symbol" w:cs="Symbol" w:hint="default"/>
      </w:rPr>
    </w:lvl>
    <w:lvl w:ilvl="7" w:tplc="18283126">
      <w:start w:val="1"/>
      <w:numFmt w:val="bullet"/>
      <w:lvlText w:val="o"/>
      <w:lvlJc w:val="left"/>
      <w:pPr>
        <w:ind w:left="5220" w:hanging="360"/>
      </w:pPr>
      <w:rPr>
        <w:rFonts w:ascii="Courier New" w:eastAsia="Courier New" w:hAnsi="Courier New" w:cs="Courier New" w:hint="default"/>
      </w:rPr>
    </w:lvl>
    <w:lvl w:ilvl="8" w:tplc="023642C8">
      <w:start w:val="1"/>
      <w:numFmt w:val="bullet"/>
      <w:lvlText w:val="§"/>
      <w:lvlJc w:val="left"/>
      <w:pPr>
        <w:ind w:left="5940" w:hanging="360"/>
      </w:pPr>
      <w:rPr>
        <w:rFonts w:ascii="Wingdings" w:eastAsia="Wingdings" w:hAnsi="Wingdings" w:cs="Wingdings" w:hint="default"/>
      </w:rPr>
    </w:lvl>
  </w:abstractNum>
  <w:abstractNum w:abstractNumId="12">
    <w:nsid w:val="3C927EA3"/>
    <w:multiLevelType w:val="hybridMultilevel"/>
    <w:tmpl w:val="2C6A6744"/>
    <w:lvl w:ilvl="0" w:tplc="2FA64D90">
      <w:start w:val="1"/>
      <w:numFmt w:val="decimal"/>
      <w:lvlText w:val="%1."/>
      <w:lvlJc w:val="left"/>
      <w:pPr>
        <w:tabs>
          <w:tab w:val="num" w:pos="720"/>
        </w:tabs>
        <w:ind w:left="720" w:hanging="360"/>
      </w:pPr>
    </w:lvl>
    <w:lvl w:ilvl="1" w:tplc="FE628262">
      <w:start w:val="1"/>
      <w:numFmt w:val="lowerLetter"/>
      <w:lvlText w:val="%2."/>
      <w:lvlJc w:val="left"/>
      <w:pPr>
        <w:tabs>
          <w:tab w:val="num" w:pos="1440"/>
        </w:tabs>
        <w:ind w:left="1440" w:hanging="360"/>
      </w:pPr>
    </w:lvl>
    <w:lvl w:ilvl="2" w:tplc="7DB29EAA">
      <w:start w:val="1"/>
      <w:numFmt w:val="lowerRoman"/>
      <w:lvlText w:val="%3."/>
      <w:lvlJc w:val="right"/>
      <w:pPr>
        <w:tabs>
          <w:tab w:val="num" w:pos="2160"/>
        </w:tabs>
        <w:ind w:left="2160" w:hanging="180"/>
      </w:pPr>
    </w:lvl>
    <w:lvl w:ilvl="3" w:tplc="7974FD52">
      <w:start w:val="1"/>
      <w:numFmt w:val="decimal"/>
      <w:lvlText w:val="%4."/>
      <w:lvlJc w:val="left"/>
      <w:pPr>
        <w:tabs>
          <w:tab w:val="num" w:pos="2880"/>
        </w:tabs>
        <w:ind w:left="2880" w:hanging="360"/>
      </w:pPr>
    </w:lvl>
    <w:lvl w:ilvl="4" w:tplc="F70E899A">
      <w:start w:val="1"/>
      <w:numFmt w:val="lowerLetter"/>
      <w:lvlText w:val="%5."/>
      <w:lvlJc w:val="left"/>
      <w:pPr>
        <w:tabs>
          <w:tab w:val="num" w:pos="3600"/>
        </w:tabs>
        <w:ind w:left="3600" w:hanging="360"/>
      </w:pPr>
    </w:lvl>
    <w:lvl w:ilvl="5" w:tplc="738C4BF0">
      <w:start w:val="1"/>
      <w:numFmt w:val="lowerRoman"/>
      <w:lvlText w:val="%6."/>
      <w:lvlJc w:val="right"/>
      <w:pPr>
        <w:tabs>
          <w:tab w:val="num" w:pos="4320"/>
        </w:tabs>
        <w:ind w:left="4320" w:hanging="180"/>
      </w:pPr>
    </w:lvl>
    <w:lvl w:ilvl="6" w:tplc="BA8889B6">
      <w:start w:val="1"/>
      <w:numFmt w:val="decimal"/>
      <w:lvlText w:val="%7."/>
      <w:lvlJc w:val="left"/>
      <w:pPr>
        <w:tabs>
          <w:tab w:val="num" w:pos="5040"/>
        </w:tabs>
        <w:ind w:left="5040" w:hanging="360"/>
      </w:pPr>
    </w:lvl>
    <w:lvl w:ilvl="7" w:tplc="82DA7012">
      <w:start w:val="1"/>
      <w:numFmt w:val="lowerLetter"/>
      <w:lvlText w:val="%8."/>
      <w:lvlJc w:val="left"/>
      <w:pPr>
        <w:tabs>
          <w:tab w:val="num" w:pos="5760"/>
        </w:tabs>
        <w:ind w:left="5760" w:hanging="360"/>
      </w:pPr>
    </w:lvl>
    <w:lvl w:ilvl="8" w:tplc="C822616A">
      <w:start w:val="1"/>
      <w:numFmt w:val="lowerRoman"/>
      <w:lvlText w:val="%9."/>
      <w:lvlJc w:val="right"/>
      <w:pPr>
        <w:tabs>
          <w:tab w:val="num" w:pos="6480"/>
        </w:tabs>
        <w:ind w:left="6480" w:hanging="180"/>
      </w:pPr>
    </w:lvl>
  </w:abstractNum>
  <w:abstractNum w:abstractNumId="13">
    <w:nsid w:val="42C956D4"/>
    <w:multiLevelType w:val="hybridMultilevel"/>
    <w:tmpl w:val="A0A21572"/>
    <w:lvl w:ilvl="0" w:tplc="3548808E">
      <w:start w:val="1"/>
      <w:numFmt w:val="decimal"/>
      <w:lvlText w:val="%1."/>
      <w:lvlJc w:val="left"/>
      <w:pPr>
        <w:ind w:left="900" w:hanging="360"/>
      </w:pPr>
      <w:rPr>
        <w:rFonts w:ascii="Times New Roman" w:eastAsia="Times New Roman" w:hAnsi="Times New Roman" w:cs="Times New Roman"/>
      </w:rPr>
    </w:lvl>
    <w:lvl w:ilvl="1" w:tplc="5F00087A">
      <w:start w:val="1"/>
      <w:numFmt w:val="lowerLetter"/>
      <w:lvlText w:val="%2."/>
      <w:lvlJc w:val="left"/>
      <w:pPr>
        <w:ind w:left="1620" w:hanging="360"/>
      </w:pPr>
    </w:lvl>
    <w:lvl w:ilvl="2" w:tplc="92E26158">
      <w:start w:val="1"/>
      <w:numFmt w:val="lowerRoman"/>
      <w:lvlText w:val="%3."/>
      <w:lvlJc w:val="right"/>
      <w:pPr>
        <w:ind w:left="2340" w:hanging="180"/>
      </w:pPr>
    </w:lvl>
    <w:lvl w:ilvl="3" w:tplc="ECF2C5A2">
      <w:start w:val="1"/>
      <w:numFmt w:val="decimal"/>
      <w:lvlText w:val="%4."/>
      <w:lvlJc w:val="left"/>
      <w:pPr>
        <w:ind w:left="3060" w:hanging="360"/>
      </w:pPr>
    </w:lvl>
    <w:lvl w:ilvl="4" w:tplc="8A427348">
      <w:start w:val="1"/>
      <w:numFmt w:val="lowerLetter"/>
      <w:lvlText w:val="%5."/>
      <w:lvlJc w:val="left"/>
      <w:pPr>
        <w:ind w:left="3780" w:hanging="360"/>
      </w:pPr>
    </w:lvl>
    <w:lvl w:ilvl="5" w:tplc="188AC49E">
      <w:start w:val="1"/>
      <w:numFmt w:val="lowerRoman"/>
      <w:lvlText w:val="%6."/>
      <w:lvlJc w:val="right"/>
      <w:pPr>
        <w:ind w:left="4500" w:hanging="180"/>
      </w:pPr>
    </w:lvl>
    <w:lvl w:ilvl="6" w:tplc="737CF1F2">
      <w:start w:val="1"/>
      <w:numFmt w:val="decimal"/>
      <w:lvlText w:val="%7."/>
      <w:lvlJc w:val="left"/>
      <w:pPr>
        <w:ind w:left="5220" w:hanging="360"/>
      </w:pPr>
    </w:lvl>
    <w:lvl w:ilvl="7" w:tplc="5A8E65B2">
      <w:start w:val="1"/>
      <w:numFmt w:val="lowerLetter"/>
      <w:lvlText w:val="%8."/>
      <w:lvlJc w:val="left"/>
      <w:pPr>
        <w:ind w:left="5940" w:hanging="360"/>
      </w:pPr>
    </w:lvl>
    <w:lvl w:ilvl="8" w:tplc="C046EAE4">
      <w:start w:val="1"/>
      <w:numFmt w:val="lowerRoman"/>
      <w:lvlText w:val="%9."/>
      <w:lvlJc w:val="right"/>
      <w:pPr>
        <w:ind w:left="6660" w:hanging="180"/>
      </w:pPr>
    </w:lvl>
  </w:abstractNum>
  <w:abstractNum w:abstractNumId="14">
    <w:nsid w:val="430316E2"/>
    <w:multiLevelType w:val="hybridMultilevel"/>
    <w:tmpl w:val="31F6FE80"/>
    <w:lvl w:ilvl="0" w:tplc="FC82D090">
      <w:start w:val="1"/>
      <w:numFmt w:val="decimal"/>
      <w:lvlText w:val="%1)"/>
      <w:lvlJc w:val="left"/>
      <w:pPr>
        <w:ind w:left="3659" w:hanging="360"/>
      </w:pPr>
    </w:lvl>
    <w:lvl w:ilvl="1" w:tplc="A4864572">
      <w:start w:val="1"/>
      <w:numFmt w:val="lowerLetter"/>
      <w:lvlText w:val="%2."/>
      <w:lvlJc w:val="left"/>
      <w:pPr>
        <w:ind w:left="3600" w:hanging="360"/>
      </w:pPr>
    </w:lvl>
    <w:lvl w:ilvl="2" w:tplc="83C6C998">
      <w:start w:val="1"/>
      <w:numFmt w:val="lowerRoman"/>
      <w:lvlText w:val="%3."/>
      <w:lvlJc w:val="right"/>
      <w:pPr>
        <w:ind w:left="4320" w:hanging="180"/>
      </w:pPr>
    </w:lvl>
    <w:lvl w:ilvl="3" w:tplc="6F906F3E">
      <w:start w:val="1"/>
      <w:numFmt w:val="decimal"/>
      <w:lvlText w:val="%4."/>
      <w:lvlJc w:val="left"/>
      <w:pPr>
        <w:ind w:left="5040" w:hanging="360"/>
      </w:pPr>
    </w:lvl>
    <w:lvl w:ilvl="4" w:tplc="07C2F92C">
      <w:start w:val="1"/>
      <w:numFmt w:val="lowerLetter"/>
      <w:lvlText w:val="%5."/>
      <w:lvlJc w:val="left"/>
      <w:pPr>
        <w:ind w:left="5760" w:hanging="360"/>
      </w:pPr>
    </w:lvl>
    <w:lvl w:ilvl="5" w:tplc="B25882CC">
      <w:start w:val="1"/>
      <w:numFmt w:val="lowerRoman"/>
      <w:lvlText w:val="%6."/>
      <w:lvlJc w:val="right"/>
      <w:pPr>
        <w:ind w:left="6480" w:hanging="180"/>
      </w:pPr>
    </w:lvl>
    <w:lvl w:ilvl="6" w:tplc="59209D06">
      <w:start w:val="1"/>
      <w:numFmt w:val="decimal"/>
      <w:lvlText w:val="%7."/>
      <w:lvlJc w:val="left"/>
      <w:pPr>
        <w:ind w:left="7200" w:hanging="360"/>
      </w:pPr>
    </w:lvl>
    <w:lvl w:ilvl="7" w:tplc="952C2F86">
      <w:start w:val="1"/>
      <w:numFmt w:val="lowerLetter"/>
      <w:lvlText w:val="%8."/>
      <w:lvlJc w:val="left"/>
      <w:pPr>
        <w:ind w:left="7920" w:hanging="360"/>
      </w:pPr>
    </w:lvl>
    <w:lvl w:ilvl="8" w:tplc="775A3CAE">
      <w:start w:val="1"/>
      <w:numFmt w:val="lowerRoman"/>
      <w:lvlText w:val="%9."/>
      <w:lvlJc w:val="right"/>
      <w:pPr>
        <w:ind w:left="8640" w:hanging="180"/>
      </w:pPr>
    </w:lvl>
  </w:abstractNum>
  <w:abstractNum w:abstractNumId="15">
    <w:nsid w:val="4CA10F12"/>
    <w:multiLevelType w:val="hybridMultilevel"/>
    <w:tmpl w:val="BD169F60"/>
    <w:lvl w:ilvl="0" w:tplc="90E66D82">
      <w:start w:val="2"/>
      <w:numFmt w:val="decimal"/>
      <w:lvlText w:val="%1."/>
      <w:lvlJc w:val="left"/>
      <w:pPr>
        <w:ind w:left="720" w:hanging="360"/>
      </w:pPr>
    </w:lvl>
    <w:lvl w:ilvl="1" w:tplc="76C60FAA">
      <w:start w:val="1"/>
      <w:numFmt w:val="lowerLetter"/>
      <w:lvlText w:val="%2."/>
      <w:lvlJc w:val="left"/>
      <w:pPr>
        <w:ind w:left="1440" w:hanging="360"/>
      </w:pPr>
    </w:lvl>
    <w:lvl w:ilvl="2" w:tplc="5D18BCD6">
      <w:start w:val="1"/>
      <w:numFmt w:val="lowerRoman"/>
      <w:lvlText w:val="%3."/>
      <w:lvlJc w:val="right"/>
      <w:pPr>
        <w:ind w:left="2160" w:hanging="180"/>
      </w:pPr>
    </w:lvl>
    <w:lvl w:ilvl="3" w:tplc="E7286A44">
      <w:start w:val="1"/>
      <w:numFmt w:val="decimal"/>
      <w:lvlText w:val="%4."/>
      <w:lvlJc w:val="left"/>
      <w:pPr>
        <w:ind w:left="2880" w:hanging="360"/>
      </w:pPr>
    </w:lvl>
    <w:lvl w:ilvl="4" w:tplc="129A1FF6">
      <w:start w:val="1"/>
      <w:numFmt w:val="lowerLetter"/>
      <w:lvlText w:val="%5."/>
      <w:lvlJc w:val="left"/>
      <w:pPr>
        <w:ind w:left="3600" w:hanging="360"/>
      </w:pPr>
    </w:lvl>
    <w:lvl w:ilvl="5" w:tplc="A954881A">
      <w:start w:val="1"/>
      <w:numFmt w:val="lowerRoman"/>
      <w:lvlText w:val="%6."/>
      <w:lvlJc w:val="right"/>
      <w:pPr>
        <w:ind w:left="4320" w:hanging="180"/>
      </w:pPr>
    </w:lvl>
    <w:lvl w:ilvl="6" w:tplc="BDEC958E">
      <w:start w:val="1"/>
      <w:numFmt w:val="decimal"/>
      <w:lvlText w:val="%7."/>
      <w:lvlJc w:val="left"/>
      <w:pPr>
        <w:ind w:left="5040" w:hanging="360"/>
      </w:pPr>
    </w:lvl>
    <w:lvl w:ilvl="7" w:tplc="D6B0B9B4">
      <w:start w:val="1"/>
      <w:numFmt w:val="lowerLetter"/>
      <w:lvlText w:val="%8."/>
      <w:lvlJc w:val="left"/>
      <w:pPr>
        <w:ind w:left="5760" w:hanging="360"/>
      </w:pPr>
    </w:lvl>
    <w:lvl w:ilvl="8" w:tplc="A8E00E9E">
      <w:start w:val="1"/>
      <w:numFmt w:val="lowerRoman"/>
      <w:lvlText w:val="%9."/>
      <w:lvlJc w:val="right"/>
      <w:pPr>
        <w:ind w:left="6480" w:hanging="180"/>
      </w:pPr>
    </w:lvl>
  </w:abstractNum>
  <w:abstractNum w:abstractNumId="16">
    <w:nsid w:val="4F6651C8"/>
    <w:multiLevelType w:val="hybridMultilevel"/>
    <w:tmpl w:val="511AE058"/>
    <w:lvl w:ilvl="0" w:tplc="41A0E7EC">
      <w:start w:val="1"/>
      <w:numFmt w:val="decimal"/>
      <w:lvlText w:val="%1."/>
      <w:lvlJc w:val="left"/>
      <w:pPr>
        <w:ind w:left="1260" w:hanging="360"/>
      </w:pPr>
    </w:lvl>
    <w:lvl w:ilvl="1" w:tplc="E05CE164">
      <w:start w:val="1"/>
      <w:numFmt w:val="lowerLetter"/>
      <w:lvlText w:val="%2."/>
      <w:lvlJc w:val="left"/>
      <w:pPr>
        <w:ind w:left="1980" w:hanging="360"/>
      </w:pPr>
    </w:lvl>
    <w:lvl w:ilvl="2" w:tplc="732E2918">
      <w:start w:val="1"/>
      <w:numFmt w:val="lowerRoman"/>
      <w:lvlText w:val="%3."/>
      <w:lvlJc w:val="right"/>
      <w:pPr>
        <w:ind w:left="2700" w:hanging="180"/>
      </w:pPr>
    </w:lvl>
    <w:lvl w:ilvl="3" w:tplc="F312B2B8">
      <w:start w:val="1"/>
      <w:numFmt w:val="decimal"/>
      <w:lvlText w:val="%4."/>
      <w:lvlJc w:val="left"/>
      <w:pPr>
        <w:ind w:left="3420" w:hanging="360"/>
      </w:pPr>
    </w:lvl>
    <w:lvl w:ilvl="4" w:tplc="C9B6DA58">
      <w:start w:val="1"/>
      <w:numFmt w:val="lowerLetter"/>
      <w:lvlText w:val="%5."/>
      <w:lvlJc w:val="left"/>
      <w:pPr>
        <w:ind w:left="4140" w:hanging="360"/>
      </w:pPr>
    </w:lvl>
    <w:lvl w:ilvl="5" w:tplc="079C3AA4">
      <w:start w:val="1"/>
      <w:numFmt w:val="lowerRoman"/>
      <w:lvlText w:val="%6."/>
      <w:lvlJc w:val="right"/>
      <w:pPr>
        <w:ind w:left="4860" w:hanging="180"/>
      </w:pPr>
    </w:lvl>
    <w:lvl w:ilvl="6" w:tplc="03763F14">
      <w:start w:val="1"/>
      <w:numFmt w:val="decimal"/>
      <w:lvlText w:val="%7."/>
      <w:lvlJc w:val="left"/>
      <w:pPr>
        <w:ind w:left="5580" w:hanging="360"/>
      </w:pPr>
    </w:lvl>
    <w:lvl w:ilvl="7" w:tplc="620488B8">
      <w:start w:val="1"/>
      <w:numFmt w:val="lowerLetter"/>
      <w:lvlText w:val="%8."/>
      <w:lvlJc w:val="left"/>
      <w:pPr>
        <w:ind w:left="6300" w:hanging="360"/>
      </w:pPr>
    </w:lvl>
    <w:lvl w:ilvl="8" w:tplc="9DC89B0A">
      <w:start w:val="1"/>
      <w:numFmt w:val="lowerRoman"/>
      <w:lvlText w:val="%9."/>
      <w:lvlJc w:val="right"/>
      <w:pPr>
        <w:ind w:left="7020" w:hanging="180"/>
      </w:pPr>
    </w:lvl>
  </w:abstractNum>
  <w:abstractNum w:abstractNumId="17">
    <w:nsid w:val="4F9C4765"/>
    <w:multiLevelType w:val="hybridMultilevel"/>
    <w:tmpl w:val="3D602108"/>
    <w:lvl w:ilvl="0" w:tplc="89203132">
      <w:start w:val="1"/>
      <w:numFmt w:val="bullet"/>
      <w:lvlText w:val=""/>
      <w:lvlJc w:val="left"/>
      <w:pPr>
        <w:ind w:left="1259" w:hanging="360"/>
      </w:pPr>
      <w:rPr>
        <w:rFonts w:ascii="Symbol" w:hAnsi="Symbol"/>
      </w:rPr>
    </w:lvl>
    <w:lvl w:ilvl="1" w:tplc="93F806B6">
      <w:start w:val="1"/>
      <w:numFmt w:val="bullet"/>
      <w:lvlText w:val="o"/>
      <w:lvlJc w:val="left"/>
      <w:pPr>
        <w:ind w:left="1979" w:hanging="360"/>
      </w:pPr>
      <w:rPr>
        <w:rFonts w:ascii="Courier New" w:hAnsi="Courier New" w:cs="Courier New"/>
      </w:rPr>
    </w:lvl>
    <w:lvl w:ilvl="2" w:tplc="BF687EFE">
      <w:start w:val="1"/>
      <w:numFmt w:val="bullet"/>
      <w:lvlText w:val=""/>
      <w:lvlJc w:val="left"/>
      <w:pPr>
        <w:ind w:left="2699" w:hanging="360"/>
      </w:pPr>
      <w:rPr>
        <w:rFonts w:ascii="Wingdings" w:hAnsi="Wingdings"/>
      </w:rPr>
    </w:lvl>
    <w:lvl w:ilvl="3" w:tplc="48B49C82">
      <w:start w:val="1"/>
      <w:numFmt w:val="bullet"/>
      <w:lvlText w:val=""/>
      <w:lvlJc w:val="left"/>
      <w:pPr>
        <w:ind w:left="3419" w:hanging="360"/>
      </w:pPr>
      <w:rPr>
        <w:rFonts w:ascii="Symbol" w:hAnsi="Symbol"/>
      </w:rPr>
    </w:lvl>
    <w:lvl w:ilvl="4" w:tplc="D430CB26">
      <w:start w:val="1"/>
      <w:numFmt w:val="bullet"/>
      <w:lvlText w:val="o"/>
      <w:lvlJc w:val="left"/>
      <w:pPr>
        <w:ind w:left="4139" w:hanging="360"/>
      </w:pPr>
      <w:rPr>
        <w:rFonts w:ascii="Courier New" w:hAnsi="Courier New" w:cs="Courier New"/>
      </w:rPr>
    </w:lvl>
    <w:lvl w:ilvl="5" w:tplc="1D6058FE">
      <w:start w:val="1"/>
      <w:numFmt w:val="bullet"/>
      <w:lvlText w:val=""/>
      <w:lvlJc w:val="left"/>
      <w:pPr>
        <w:ind w:left="4859" w:hanging="360"/>
      </w:pPr>
      <w:rPr>
        <w:rFonts w:ascii="Wingdings" w:hAnsi="Wingdings"/>
      </w:rPr>
    </w:lvl>
    <w:lvl w:ilvl="6" w:tplc="654A2686">
      <w:start w:val="1"/>
      <w:numFmt w:val="bullet"/>
      <w:lvlText w:val=""/>
      <w:lvlJc w:val="left"/>
      <w:pPr>
        <w:ind w:left="5579" w:hanging="360"/>
      </w:pPr>
      <w:rPr>
        <w:rFonts w:ascii="Symbol" w:hAnsi="Symbol"/>
      </w:rPr>
    </w:lvl>
    <w:lvl w:ilvl="7" w:tplc="36F25122">
      <w:start w:val="1"/>
      <w:numFmt w:val="bullet"/>
      <w:lvlText w:val="o"/>
      <w:lvlJc w:val="left"/>
      <w:pPr>
        <w:ind w:left="6299" w:hanging="360"/>
      </w:pPr>
      <w:rPr>
        <w:rFonts w:ascii="Courier New" w:hAnsi="Courier New" w:cs="Courier New"/>
      </w:rPr>
    </w:lvl>
    <w:lvl w:ilvl="8" w:tplc="FF585C36">
      <w:start w:val="1"/>
      <w:numFmt w:val="bullet"/>
      <w:lvlText w:val=""/>
      <w:lvlJc w:val="left"/>
      <w:pPr>
        <w:ind w:left="7019" w:hanging="360"/>
      </w:pPr>
      <w:rPr>
        <w:rFonts w:ascii="Wingdings" w:hAnsi="Wingdings"/>
      </w:rPr>
    </w:lvl>
  </w:abstractNum>
  <w:abstractNum w:abstractNumId="18">
    <w:nsid w:val="51E1705F"/>
    <w:multiLevelType w:val="hybridMultilevel"/>
    <w:tmpl w:val="91421BFA"/>
    <w:lvl w:ilvl="0" w:tplc="A60E1218">
      <w:start w:val="1"/>
      <w:numFmt w:val="decimal"/>
      <w:lvlText w:val="%1)"/>
      <w:lvlJc w:val="left"/>
      <w:pPr>
        <w:ind w:left="1499" w:hanging="360"/>
      </w:pPr>
    </w:lvl>
    <w:lvl w:ilvl="1" w:tplc="842E4F86">
      <w:start w:val="1"/>
      <w:numFmt w:val="lowerLetter"/>
      <w:lvlText w:val="%2."/>
      <w:lvlJc w:val="left"/>
      <w:pPr>
        <w:ind w:left="2219" w:hanging="360"/>
      </w:pPr>
    </w:lvl>
    <w:lvl w:ilvl="2" w:tplc="24C2AE6A">
      <w:start w:val="1"/>
      <w:numFmt w:val="lowerRoman"/>
      <w:lvlText w:val="%3."/>
      <w:lvlJc w:val="right"/>
      <w:pPr>
        <w:ind w:left="2939" w:hanging="180"/>
      </w:pPr>
    </w:lvl>
    <w:lvl w:ilvl="3" w:tplc="A74EF670">
      <w:start w:val="1"/>
      <w:numFmt w:val="decimal"/>
      <w:lvlText w:val="%4."/>
      <w:lvlJc w:val="left"/>
      <w:pPr>
        <w:ind w:left="3659" w:hanging="360"/>
      </w:pPr>
    </w:lvl>
    <w:lvl w:ilvl="4" w:tplc="BBFC3980">
      <w:start w:val="1"/>
      <w:numFmt w:val="lowerLetter"/>
      <w:lvlText w:val="%5."/>
      <w:lvlJc w:val="left"/>
      <w:pPr>
        <w:ind w:left="4379" w:hanging="360"/>
      </w:pPr>
    </w:lvl>
    <w:lvl w:ilvl="5" w:tplc="39862B72">
      <w:start w:val="1"/>
      <w:numFmt w:val="lowerRoman"/>
      <w:lvlText w:val="%6."/>
      <w:lvlJc w:val="right"/>
      <w:pPr>
        <w:ind w:left="5099" w:hanging="180"/>
      </w:pPr>
    </w:lvl>
    <w:lvl w:ilvl="6" w:tplc="2ADC8926">
      <w:start w:val="1"/>
      <w:numFmt w:val="decimal"/>
      <w:lvlText w:val="%7."/>
      <w:lvlJc w:val="left"/>
      <w:pPr>
        <w:ind w:left="5819" w:hanging="360"/>
      </w:pPr>
    </w:lvl>
    <w:lvl w:ilvl="7" w:tplc="033A1A90">
      <w:start w:val="1"/>
      <w:numFmt w:val="lowerLetter"/>
      <w:lvlText w:val="%8."/>
      <w:lvlJc w:val="left"/>
      <w:pPr>
        <w:ind w:left="6539" w:hanging="360"/>
      </w:pPr>
    </w:lvl>
    <w:lvl w:ilvl="8" w:tplc="68ACF2A0">
      <w:start w:val="1"/>
      <w:numFmt w:val="lowerRoman"/>
      <w:lvlText w:val="%9."/>
      <w:lvlJc w:val="right"/>
      <w:pPr>
        <w:ind w:left="7259" w:hanging="180"/>
      </w:pPr>
    </w:lvl>
  </w:abstractNum>
  <w:abstractNum w:abstractNumId="19">
    <w:nsid w:val="623C5D8E"/>
    <w:multiLevelType w:val="hybridMultilevel"/>
    <w:tmpl w:val="BB9AA64A"/>
    <w:lvl w:ilvl="0" w:tplc="08308460">
      <w:start w:val="25"/>
      <w:numFmt w:val="decimal"/>
      <w:lvlText w:val="%1."/>
      <w:lvlJc w:val="left"/>
      <w:pPr>
        <w:tabs>
          <w:tab w:val="num" w:pos="975"/>
        </w:tabs>
        <w:ind w:left="975" w:hanging="360"/>
      </w:pPr>
    </w:lvl>
    <w:lvl w:ilvl="1" w:tplc="C39255F6">
      <w:start w:val="1"/>
      <w:numFmt w:val="lowerLetter"/>
      <w:lvlText w:val="%2."/>
      <w:lvlJc w:val="left"/>
      <w:pPr>
        <w:tabs>
          <w:tab w:val="num" w:pos="1695"/>
        </w:tabs>
        <w:ind w:left="1695" w:hanging="360"/>
      </w:pPr>
    </w:lvl>
    <w:lvl w:ilvl="2" w:tplc="42E0F8E2">
      <w:start w:val="1"/>
      <w:numFmt w:val="lowerRoman"/>
      <w:lvlText w:val="%3."/>
      <w:lvlJc w:val="right"/>
      <w:pPr>
        <w:tabs>
          <w:tab w:val="num" w:pos="2415"/>
        </w:tabs>
        <w:ind w:left="2415" w:hanging="180"/>
      </w:pPr>
    </w:lvl>
    <w:lvl w:ilvl="3" w:tplc="7B04EE40">
      <w:start w:val="1"/>
      <w:numFmt w:val="decimal"/>
      <w:lvlText w:val="%4."/>
      <w:lvlJc w:val="left"/>
      <w:pPr>
        <w:tabs>
          <w:tab w:val="num" w:pos="3135"/>
        </w:tabs>
        <w:ind w:left="3135" w:hanging="360"/>
      </w:pPr>
    </w:lvl>
    <w:lvl w:ilvl="4" w:tplc="CA581666">
      <w:start w:val="1"/>
      <w:numFmt w:val="lowerLetter"/>
      <w:lvlText w:val="%5."/>
      <w:lvlJc w:val="left"/>
      <w:pPr>
        <w:tabs>
          <w:tab w:val="num" w:pos="3855"/>
        </w:tabs>
        <w:ind w:left="3855" w:hanging="360"/>
      </w:pPr>
    </w:lvl>
    <w:lvl w:ilvl="5" w:tplc="CA1E8E18">
      <w:start w:val="1"/>
      <w:numFmt w:val="lowerRoman"/>
      <w:lvlText w:val="%6."/>
      <w:lvlJc w:val="right"/>
      <w:pPr>
        <w:tabs>
          <w:tab w:val="num" w:pos="4575"/>
        </w:tabs>
        <w:ind w:left="4575" w:hanging="180"/>
      </w:pPr>
    </w:lvl>
    <w:lvl w:ilvl="6" w:tplc="C6ECFB4C">
      <w:start w:val="1"/>
      <w:numFmt w:val="decimal"/>
      <w:lvlText w:val="%7."/>
      <w:lvlJc w:val="left"/>
      <w:pPr>
        <w:tabs>
          <w:tab w:val="num" w:pos="5295"/>
        </w:tabs>
        <w:ind w:left="5295" w:hanging="360"/>
      </w:pPr>
    </w:lvl>
    <w:lvl w:ilvl="7" w:tplc="3696A25C">
      <w:start w:val="1"/>
      <w:numFmt w:val="lowerLetter"/>
      <w:lvlText w:val="%8."/>
      <w:lvlJc w:val="left"/>
      <w:pPr>
        <w:tabs>
          <w:tab w:val="num" w:pos="6015"/>
        </w:tabs>
        <w:ind w:left="6015" w:hanging="360"/>
      </w:pPr>
    </w:lvl>
    <w:lvl w:ilvl="8" w:tplc="22DCA234">
      <w:start w:val="1"/>
      <w:numFmt w:val="lowerRoman"/>
      <w:lvlText w:val="%9."/>
      <w:lvlJc w:val="right"/>
      <w:pPr>
        <w:tabs>
          <w:tab w:val="num" w:pos="6735"/>
        </w:tabs>
        <w:ind w:left="6735" w:hanging="180"/>
      </w:pPr>
    </w:lvl>
  </w:abstractNum>
  <w:abstractNum w:abstractNumId="20">
    <w:nsid w:val="62A3588B"/>
    <w:multiLevelType w:val="hybridMultilevel"/>
    <w:tmpl w:val="3F26DF04"/>
    <w:lvl w:ilvl="0" w:tplc="2F5AE76C">
      <w:start w:val="1"/>
      <w:numFmt w:val="decimal"/>
      <w:lvlText w:val="%1."/>
      <w:lvlJc w:val="left"/>
      <w:pPr>
        <w:ind w:left="720" w:hanging="360"/>
      </w:pPr>
    </w:lvl>
    <w:lvl w:ilvl="1" w:tplc="AF06FFBE">
      <w:start w:val="1"/>
      <w:numFmt w:val="lowerLetter"/>
      <w:lvlText w:val="%2."/>
      <w:lvlJc w:val="left"/>
      <w:pPr>
        <w:ind w:left="1440" w:hanging="360"/>
      </w:pPr>
    </w:lvl>
    <w:lvl w:ilvl="2" w:tplc="CDFAB014">
      <w:start w:val="1"/>
      <w:numFmt w:val="lowerRoman"/>
      <w:lvlText w:val="%3."/>
      <w:lvlJc w:val="right"/>
      <w:pPr>
        <w:ind w:left="2160" w:hanging="180"/>
      </w:pPr>
    </w:lvl>
    <w:lvl w:ilvl="3" w:tplc="6C766EA2">
      <w:start w:val="1"/>
      <w:numFmt w:val="decimal"/>
      <w:lvlText w:val="%4."/>
      <w:lvlJc w:val="left"/>
      <w:pPr>
        <w:ind w:left="2880" w:hanging="360"/>
      </w:pPr>
    </w:lvl>
    <w:lvl w:ilvl="4" w:tplc="9432C4A2">
      <w:start w:val="1"/>
      <w:numFmt w:val="lowerLetter"/>
      <w:lvlText w:val="%5."/>
      <w:lvlJc w:val="left"/>
      <w:pPr>
        <w:ind w:left="3600" w:hanging="360"/>
      </w:pPr>
    </w:lvl>
    <w:lvl w:ilvl="5" w:tplc="3048C80A">
      <w:start w:val="1"/>
      <w:numFmt w:val="lowerRoman"/>
      <w:lvlText w:val="%6."/>
      <w:lvlJc w:val="right"/>
      <w:pPr>
        <w:ind w:left="4320" w:hanging="180"/>
      </w:pPr>
    </w:lvl>
    <w:lvl w:ilvl="6" w:tplc="A9CA4978">
      <w:start w:val="1"/>
      <w:numFmt w:val="decimal"/>
      <w:lvlText w:val="%7."/>
      <w:lvlJc w:val="left"/>
      <w:pPr>
        <w:ind w:left="5040" w:hanging="360"/>
      </w:pPr>
    </w:lvl>
    <w:lvl w:ilvl="7" w:tplc="0826EB2A">
      <w:start w:val="1"/>
      <w:numFmt w:val="lowerLetter"/>
      <w:lvlText w:val="%8."/>
      <w:lvlJc w:val="left"/>
      <w:pPr>
        <w:ind w:left="5760" w:hanging="360"/>
      </w:pPr>
    </w:lvl>
    <w:lvl w:ilvl="8" w:tplc="71ECCE24">
      <w:start w:val="1"/>
      <w:numFmt w:val="lowerRoman"/>
      <w:lvlText w:val="%9."/>
      <w:lvlJc w:val="right"/>
      <w:pPr>
        <w:ind w:left="6480" w:hanging="180"/>
      </w:pPr>
    </w:lvl>
  </w:abstractNum>
  <w:abstractNum w:abstractNumId="21">
    <w:nsid w:val="639D4348"/>
    <w:multiLevelType w:val="hybridMultilevel"/>
    <w:tmpl w:val="EC681222"/>
    <w:lvl w:ilvl="0" w:tplc="ED92B0A0">
      <w:start w:val="2"/>
      <w:numFmt w:val="bullet"/>
      <w:lvlText w:val="-"/>
      <w:lvlJc w:val="left"/>
      <w:pPr>
        <w:tabs>
          <w:tab w:val="num" w:pos="1665"/>
        </w:tabs>
        <w:ind w:left="1665" w:hanging="945"/>
      </w:pPr>
      <w:rPr>
        <w:rFonts w:ascii="Times New Roman" w:eastAsia="Times New Roman" w:hAnsi="Times New Roman" w:cs="Times New Roman"/>
      </w:rPr>
    </w:lvl>
    <w:lvl w:ilvl="1" w:tplc="9B84996A">
      <w:start w:val="2"/>
      <w:numFmt w:val="bullet"/>
      <w:lvlText w:val=""/>
      <w:lvlJc w:val="left"/>
      <w:pPr>
        <w:tabs>
          <w:tab w:val="num" w:pos="1800"/>
        </w:tabs>
        <w:ind w:left="1800" w:hanging="360"/>
      </w:pPr>
      <w:rPr>
        <w:rFonts w:ascii="Symbol" w:hAnsi="Symbol"/>
        <w:color w:val="000000"/>
      </w:rPr>
    </w:lvl>
    <w:lvl w:ilvl="2" w:tplc="F77ABBAC">
      <w:start w:val="1"/>
      <w:numFmt w:val="bullet"/>
      <w:lvlText w:val=""/>
      <w:lvlJc w:val="left"/>
      <w:pPr>
        <w:tabs>
          <w:tab w:val="num" w:pos="2520"/>
        </w:tabs>
        <w:ind w:left="2520" w:hanging="360"/>
      </w:pPr>
      <w:rPr>
        <w:rFonts w:ascii="Wingdings" w:hAnsi="Wingdings"/>
      </w:rPr>
    </w:lvl>
    <w:lvl w:ilvl="3" w:tplc="4394180A">
      <w:start w:val="1"/>
      <w:numFmt w:val="bullet"/>
      <w:lvlText w:val=""/>
      <w:lvlJc w:val="left"/>
      <w:pPr>
        <w:tabs>
          <w:tab w:val="num" w:pos="3240"/>
        </w:tabs>
        <w:ind w:left="3240" w:hanging="360"/>
      </w:pPr>
      <w:rPr>
        <w:rFonts w:ascii="Symbol" w:hAnsi="Symbol"/>
      </w:rPr>
    </w:lvl>
    <w:lvl w:ilvl="4" w:tplc="77D49920">
      <w:start w:val="1"/>
      <w:numFmt w:val="bullet"/>
      <w:lvlText w:val="o"/>
      <w:lvlJc w:val="left"/>
      <w:pPr>
        <w:tabs>
          <w:tab w:val="num" w:pos="3960"/>
        </w:tabs>
        <w:ind w:left="3960" w:hanging="360"/>
      </w:pPr>
      <w:rPr>
        <w:rFonts w:ascii="Courier New" w:hAnsi="Courier New"/>
      </w:rPr>
    </w:lvl>
    <w:lvl w:ilvl="5" w:tplc="C890B1F0">
      <w:start w:val="1"/>
      <w:numFmt w:val="bullet"/>
      <w:lvlText w:val=""/>
      <w:lvlJc w:val="left"/>
      <w:pPr>
        <w:tabs>
          <w:tab w:val="num" w:pos="4680"/>
        </w:tabs>
        <w:ind w:left="4680" w:hanging="360"/>
      </w:pPr>
      <w:rPr>
        <w:rFonts w:ascii="Wingdings" w:hAnsi="Wingdings"/>
      </w:rPr>
    </w:lvl>
    <w:lvl w:ilvl="6" w:tplc="CB9489C2">
      <w:start w:val="1"/>
      <w:numFmt w:val="bullet"/>
      <w:lvlText w:val=""/>
      <w:lvlJc w:val="left"/>
      <w:pPr>
        <w:tabs>
          <w:tab w:val="num" w:pos="5400"/>
        </w:tabs>
        <w:ind w:left="5400" w:hanging="360"/>
      </w:pPr>
      <w:rPr>
        <w:rFonts w:ascii="Symbol" w:hAnsi="Symbol"/>
      </w:rPr>
    </w:lvl>
    <w:lvl w:ilvl="7" w:tplc="5F6E7188">
      <w:start w:val="1"/>
      <w:numFmt w:val="bullet"/>
      <w:lvlText w:val="o"/>
      <w:lvlJc w:val="left"/>
      <w:pPr>
        <w:tabs>
          <w:tab w:val="num" w:pos="6120"/>
        </w:tabs>
        <w:ind w:left="6120" w:hanging="360"/>
      </w:pPr>
      <w:rPr>
        <w:rFonts w:ascii="Courier New" w:hAnsi="Courier New"/>
      </w:rPr>
    </w:lvl>
    <w:lvl w:ilvl="8" w:tplc="CAD4DD62">
      <w:start w:val="1"/>
      <w:numFmt w:val="bullet"/>
      <w:lvlText w:val=""/>
      <w:lvlJc w:val="left"/>
      <w:pPr>
        <w:tabs>
          <w:tab w:val="num" w:pos="6840"/>
        </w:tabs>
        <w:ind w:left="6840" w:hanging="360"/>
      </w:pPr>
      <w:rPr>
        <w:rFonts w:ascii="Wingdings" w:hAnsi="Wingdings"/>
      </w:rPr>
    </w:lvl>
  </w:abstractNum>
  <w:abstractNum w:abstractNumId="22">
    <w:nsid w:val="648E7A5C"/>
    <w:multiLevelType w:val="hybridMultilevel"/>
    <w:tmpl w:val="E4B0BD88"/>
    <w:lvl w:ilvl="0" w:tplc="7C4CF6BA">
      <w:start w:val="1"/>
      <w:numFmt w:val="decimal"/>
      <w:lvlText w:val="%1."/>
      <w:lvlJc w:val="left"/>
      <w:pPr>
        <w:tabs>
          <w:tab w:val="num" w:pos="1080"/>
        </w:tabs>
        <w:ind w:left="1080" w:hanging="360"/>
      </w:pPr>
    </w:lvl>
    <w:lvl w:ilvl="1" w:tplc="F9C6D594">
      <w:start w:val="1"/>
      <w:numFmt w:val="bullet"/>
      <w:lvlText w:val=""/>
      <w:lvlJc w:val="left"/>
      <w:pPr>
        <w:tabs>
          <w:tab w:val="num" w:pos="1800"/>
        </w:tabs>
        <w:ind w:left="1800" w:hanging="360"/>
      </w:pPr>
      <w:rPr>
        <w:rFonts w:ascii="Wingdings" w:hAnsi="Wingdings"/>
      </w:rPr>
    </w:lvl>
    <w:lvl w:ilvl="2" w:tplc="4F783704">
      <w:start w:val="1"/>
      <w:numFmt w:val="bullet"/>
      <w:lvlText w:val=""/>
      <w:lvlJc w:val="left"/>
      <w:pPr>
        <w:tabs>
          <w:tab w:val="num" w:pos="2700"/>
        </w:tabs>
        <w:ind w:left="2700" w:hanging="360"/>
      </w:pPr>
      <w:rPr>
        <w:rFonts w:ascii="Symbol" w:hAnsi="Symbol"/>
      </w:rPr>
    </w:lvl>
    <w:lvl w:ilvl="3" w:tplc="FAC064AC">
      <w:start w:val="1"/>
      <w:numFmt w:val="decimal"/>
      <w:lvlText w:val="%4."/>
      <w:lvlJc w:val="left"/>
      <w:pPr>
        <w:tabs>
          <w:tab w:val="num" w:pos="3240"/>
        </w:tabs>
        <w:ind w:left="3240" w:hanging="360"/>
      </w:pPr>
    </w:lvl>
    <w:lvl w:ilvl="4" w:tplc="71924CEA">
      <w:start w:val="1"/>
      <w:numFmt w:val="lowerLetter"/>
      <w:lvlText w:val="%5."/>
      <w:lvlJc w:val="left"/>
      <w:pPr>
        <w:tabs>
          <w:tab w:val="num" w:pos="3960"/>
        </w:tabs>
        <w:ind w:left="3960" w:hanging="360"/>
      </w:pPr>
    </w:lvl>
    <w:lvl w:ilvl="5" w:tplc="3326B924">
      <w:start w:val="1"/>
      <w:numFmt w:val="lowerRoman"/>
      <w:lvlText w:val="%6."/>
      <w:lvlJc w:val="right"/>
      <w:pPr>
        <w:tabs>
          <w:tab w:val="num" w:pos="4680"/>
        </w:tabs>
        <w:ind w:left="4680" w:hanging="180"/>
      </w:pPr>
    </w:lvl>
    <w:lvl w:ilvl="6" w:tplc="395851E4">
      <w:start w:val="1"/>
      <w:numFmt w:val="decimal"/>
      <w:lvlText w:val="%7."/>
      <w:lvlJc w:val="left"/>
      <w:pPr>
        <w:tabs>
          <w:tab w:val="num" w:pos="5400"/>
        </w:tabs>
        <w:ind w:left="5400" w:hanging="360"/>
      </w:pPr>
    </w:lvl>
    <w:lvl w:ilvl="7" w:tplc="07FA67B4">
      <w:start w:val="1"/>
      <w:numFmt w:val="lowerLetter"/>
      <w:lvlText w:val="%8."/>
      <w:lvlJc w:val="left"/>
      <w:pPr>
        <w:tabs>
          <w:tab w:val="num" w:pos="6120"/>
        </w:tabs>
        <w:ind w:left="6120" w:hanging="360"/>
      </w:pPr>
    </w:lvl>
    <w:lvl w:ilvl="8" w:tplc="F2265E2E">
      <w:start w:val="1"/>
      <w:numFmt w:val="lowerRoman"/>
      <w:lvlText w:val="%9."/>
      <w:lvlJc w:val="right"/>
      <w:pPr>
        <w:tabs>
          <w:tab w:val="num" w:pos="6840"/>
        </w:tabs>
        <w:ind w:left="6840" w:hanging="180"/>
      </w:pPr>
    </w:lvl>
  </w:abstractNum>
  <w:abstractNum w:abstractNumId="23">
    <w:nsid w:val="655528AA"/>
    <w:multiLevelType w:val="hybridMultilevel"/>
    <w:tmpl w:val="8BBE9046"/>
    <w:lvl w:ilvl="0" w:tplc="460EF1E6">
      <w:start w:val="1"/>
      <w:numFmt w:val="bullet"/>
      <w:lvlText w:val=""/>
      <w:lvlJc w:val="left"/>
      <w:pPr>
        <w:ind w:left="780" w:hanging="360"/>
      </w:pPr>
      <w:rPr>
        <w:rFonts w:ascii="Symbol" w:hAnsi="Symbol"/>
      </w:rPr>
    </w:lvl>
    <w:lvl w:ilvl="1" w:tplc="AA0AB664">
      <w:start w:val="1"/>
      <w:numFmt w:val="bullet"/>
      <w:lvlText w:val="o"/>
      <w:lvlJc w:val="left"/>
      <w:pPr>
        <w:ind w:left="1500" w:hanging="360"/>
      </w:pPr>
      <w:rPr>
        <w:rFonts w:ascii="Courier New" w:hAnsi="Courier New" w:cs="Courier New"/>
      </w:rPr>
    </w:lvl>
    <w:lvl w:ilvl="2" w:tplc="B5342A96">
      <w:start w:val="1"/>
      <w:numFmt w:val="bullet"/>
      <w:lvlText w:val=""/>
      <w:lvlJc w:val="left"/>
      <w:pPr>
        <w:ind w:left="2220" w:hanging="360"/>
      </w:pPr>
      <w:rPr>
        <w:rFonts w:ascii="Wingdings" w:hAnsi="Wingdings"/>
      </w:rPr>
    </w:lvl>
    <w:lvl w:ilvl="3" w:tplc="2DC433D8">
      <w:start w:val="1"/>
      <w:numFmt w:val="bullet"/>
      <w:lvlText w:val=""/>
      <w:lvlJc w:val="left"/>
      <w:pPr>
        <w:ind w:left="2940" w:hanging="360"/>
      </w:pPr>
      <w:rPr>
        <w:rFonts w:ascii="Symbol" w:hAnsi="Symbol"/>
      </w:rPr>
    </w:lvl>
    <w:lvl w:ilvl="4" w:tplc="2D98AC78">
      <w:start w:val="1"/>
      <w:numFmt w:val="bullet"/>
      <w:lvlText w:val="o"/>
      <w:lvlJc w:val="left"/>
      <w:pPr>
        <w:ind w:left="3660" w:hanging="360"/>
      </w:pPr>
      <w:rPr>
        <w:rFonts w:ascii="Courier New" w:hAnsi="Courier New" w:cs="Courier New"/>
      </w:rPr>
    </w:lvl>
    <w:lvl w:ilvl="5" w:tplc="1B4C8352">
      <w:start w:val="1"/>
      <w:numFmt w:val="bullet"/>
      <w:lvlText w:val=""/>
      <w:lvlJc w:val="left"/>
      <w:pPr>
        <w:ind w:left="4380" w:hanging="360"/>
      </w:pPr>
      <w:rPr>
        <w:rFonts w:ascii="Wingdings" w:hAnsi="Wingdings"/>
      </w:rPr>
    </w:lvl>
    <w:lvl w:ilvl="6" w:tplc="825C82CC">
      <w:start w:val="1"/>
      <w:numFmt w:val="bullet"/>
      <w:lvlText w:val=""/>
      <w:lvlJc w:val="left"/>
      <w:pPr>
        <w:ind w:left="5100" w:hanging="360"/>
      </w:pPr>
      <w:rPr>
        <w:rFonts w:ascii="Symbol" w:hAnsi="Symbol"/>
      </w:rPr>
    </w:lvl>
    <w:lvl w:ilvl="7" w:tplc="65C8071A">
      <w:start w:val="1"/>
      <w:numFmt w:val="bullet"/>
      <w:lvlText w:val="o"/>
      <w:lvlJc w:val="left"/>
      <w:pPr>
        <w:ind w:left="5820" w:hanging="360"/>
      </w:pPr>
      <w:rPr>
        <w:rFonts w:ascii="Courier New" w:hAnsi="Courier New" w:cs="Courier New"/>
      </w:rPr>
    </w:lvl>
    <w:lvl w:ilvl="8" w:tplc="E356E740">
      <w:start w:val="1"/>
      <w:numFmt w:val="bullet"/>
      <w:lvlText w:val=""/>
      <w:lvlJc w:val="left"/>
      <w:pPr>
        <w:ind w:left="6540" w:hanging="360"/>
      </w:pPr>
      <w:rPr>
        <w:rFonts w:ascii="Wingdings" w:hAnsi="Wingdings"/>
      </w:rPr>
    </w:lvl>
  </w:abstractNum>
  <w:abstractNum w:abstractNumId="24">
    <w:nsid w:val="6ABA2186"/>
    <w:multiLevelType w:val="hybridMultilevel"/>
    <w:tmpl w:val="AB6037E2"/>
    <w:lvl w:ilvl="0" w:tplc="69508F0C">
      <w:start w:val="1"/>
      <w:numFmt w:val="decimal"/>
      <w:lvlText w:val="%1)"/>
      <w:lvlJc w:val="left"/>
      <w:pPr>
        <w:ind w:left="1499" w:hanging="360"/>
      </w:pPr>
    </w:lvl>
    <w:lvl w:ilvl="1" w:tplc="420AE172">
      <w:start w:val="1"/>
      <w:numFmt w:val="lowerLetter"/>
      <w:lvlText w:val="%2."/>
      <w:lvlJc w:val="left"/>
      <w:pPr>
        <w:ind w:left="2219" w:hanging="360"/>
      </w:pPr>
    </w:lvl>
    <w:lvl w:ilvl="2" w:tplc="6B5C055A">
      <w:start w:val="1"/>
      <w:numFmt w:val="lowerRoman"/>
      <w:lvlText w:val="%3."/>
      <w:lvlJc w:val="right"/>
      <w:pPr>
        <w:ind w:left="2939" w:hanging="180"/>
      </w:pPr>
    </w:lvl>
    <w:lvl w:ilvl="3" w:tplc="92E61D68">
      <w:start w:val="1"/>
      <w:numFmt w:val="decimal"/>
      <w:lvlText w:val="%4."/>
      <w:lvlJc w:val="left"/>
      <w:pPr>
        <w:ind w:left="3659" w:hanging="360"/>
      </w:pPr>
    </w:lvl>
    <w:lvl w:ilvl="4" w:tplc="9616430E">
      <w:start w:val="1"/>
      <w:numFmt w:val="lowerLetter"/>
      <w:lvlText w:val="%5."/>
      <w:lvlJc w:val="left"/>
      <w:pPr>
        <w:ind w:left="4379" w:hanging="360"/>
      </w:pPr>
    </w:lvl>
    <w:lvl w:ilvl="5" w:tplc="02364DAC">
      <w:start w:val="1"/>
      <w:numFmt w:val="lowerRoman"/>
      <w:lvlText w:val="%6."/>
      <w:lvlJc w:val="right"/>
      <w:pPr>
        <w:ind w:left="5099" w:hanging="180"/>
      </w:pPr>
    </w:lvl>
    <w:lvl w:ilvl="6" w:tplc="1F0A31C0">
      <w:start w:val="1"/>
      <w:numFmt w:val="decimal"/>
      <w:lvlText w:val="%7."/>
      <w:lvlJc w:val="left"/>
      <w:pPr>
        <w:ind w:left="5819" w:hanging="360"/>
      </w:pPr>
    </w:lvl>
    <w:lvl w:ilvl="7" w:tplc="151C1E12">
      <w:start w:val="1"/>
      <w:numFmt w:val="lowerLetter"/>
      <w:lvlText w:val="%8."/>
      <w:lvlJc w:val="left"/>
      <w:pPr>
        <w:ind w:left="6539" w:hanging="360"/>
      </w:pPr>
    </w:lvl>
    <w:lvl w:ilvl="8" w:tplc="E32237BE">
      <w:start w:val="1"/>
      <w:numFmt w:val="lowerRoman"/>
      <w:lvlText w:val="%9."/>
      <w:lvlJc w:val="right"/>
      <w:pPr>
        <w:ind w:left="7259" w:hanging="180"/>
      </w:pPr>
    </w:lvl>
  </w:abstractNum>
  <w:abstractNum w:abstractNumId="25">
    <w:nsid w:val="6ADF3763"/>
    <w:multiLevelType w:val="hybridMultilevel"/>
    <w:tmpl w:val="11B4A9CC"/>
    <w:lvl w:ilvl="0" w:tplc="A6242614">
      <w:start w:val="1"/>
      <w:numFmt w:val="decimal"/>
      <w:lvlText w:val="%1."/>
      <w:lvlJc w:val="left"/>
      <w:pPr>
        <w:ind w:left="900" w:hanging="360"/>
      </w:pPr>
    </w:lvl>
    <w:lvl w:ilvl="1" w:tplc="1B420164">
      <w:start w:val="1"/>
      <w:numFmt w:val="lowerLetter"/>
      <w:lvlText w:val="%2."/>
      <w:lvlJc w:val="left"/>
      <w:pPr>
        <w:ind w:left="1620" w:hanging="360"/>
      </w:pPr>
    </w:lvl>
    <w:lvl w:ilvl="2" w:tplc="B3A69A1C">
      <w:start w:val="1"/>
      <w:numFmt w:val="lowerRoman"/>
      <w:lvlText w:val="%3."/>
      <w:lvlJc w:val="right"/>
      <w:pPr>
        <w:ind w:left="2340" w:hanging="180"/>
      </w:pPr>
    </w:lvl>
    <w:lvl w:ilvl="3" w:tplc="C152E030">
      <w:start w:val="1"/>
      <w:numFmt w:val="decimal"/>
      <w:lvlText w:val="%4."/>
      <w:lvlJc w:val="left"/>
      <w:pPr>
        <w:ind w:left="3060" w:hanging="360"/>
      </w:pPr>
    </w:lvl>
    <w:lvl w:ilvl="4" w:tplc="1B9818E8">
      <w:start w:val="1"/>
      <w:numFmt w:val="lowerLetter"/>
      <w:lvlText w:val="%5."/>
      <w:lvlJc w:val="left"/>
      <w:pPr>
        <w:ind w:left="3780" w:hanging="360"/>
      </w:pPr>
    </w:lvl>
    <w:lvl w:ilvl="5" w:tplc="DB30576A">
      <w:start w:val="1"/>
      <w:numFmt w:val="lowerRoman"/>
      <w:lvlText w:val="%6."/>
      <w:lvlJc w:val="right"/>
      <w:pPr>
        <w:ind w:left="4500" w:hanging="180"/>
      </w:pPr>
    </w:lvl>
    <w:lvl w:ilvl="6" w:tplc="E828E35C">
      <w:start w:val="1"/>
      <w:numFmt w:val="decimal"/>
      <w:lvlText w:val="%7."/>
      <w:lvlJc w:val="left"/>
      <w:pPr>
        <w:ind w:left="5220" w:hanging="360"/>
      </w:pPr>
    </w:lvl>
    <w:lvl w:ilvl="7" w:tplc="C3CE4328">
      <w:start w:val="1"/>
      <w:numFmt w:val="lowerLetter"/>
      <w:lvlText w:val="%8."/>
      <w:lvlJc w:val="left"/>
      <w:pPr>
        <w:ind w:left="5940" w:hanging="360"/>
      </w:pPr>
    </w:lvl>
    <w:lvl w:ilvl="8" w:tplc="BA12F20A">
      <w:start w:val="1"/>
      <w:numFmt w:val="lowerRoman"/>
      <w:lvlText w:val="%9."/>
      <w:lvlJc w:val="right"/>
      <w:pPr>
        <w:ind w:left="6660" w:hanging="180"/>
      </w:pPr>
    </w:lvl>
  </w:abstractNum>
  <w:abstractNum w:abstractNumId="26">
    <w:nsid w:val="734B5688"/>
    <w:multiLevelType w:val="hybridMultilevel"/>
    <w:tmpl w:val="EDAC7B10"/>
    <w:lvl w:ilvl="0" w:tplc="A0DEDC14">
      <w:start w:val="1"/>
      <w:numFmt w:val="decimal"/>
      <w:lvlText w:val="%1)"/>
      <w:lvlJc w:val="left"/>
      <w:pPr>
        <w:ind w:left="1620" w:hanging="360"/>
      </w:pPr>
    </w:lvl>
    <w:lvl w:ilvl="1" w:tplc="A70E6A02">
      <w:start w:val="1"/>
      <w:numFmt w:val="lowerLetter"/>
      <w:lvlText w:val="%2."/>
      <w:lvlJc w:val="left"/>
      <w:pPr>
        <w:ind w:left="2340" w:hanging="360"/>
      </w:pPr>
    </w:lvl>
    <w:lvl w:ilvl="2" w:tplc="3412FCE6">
      <w:start w:val="1"/>
      <w:numFmt w:val="lowerRoman"/>
      <w:lvlText w:val="%3."/>
      <w:lvlJc w:val="right"/>
      <w:pPr>
        <w:ind w:left="3060" w:hanging="180"/>
      </w:pPr>
    </w:lvl>
    <w:lvl w:ilvl="3" w:tplc="9E0A5F5E">
      <w:start w:val="1"/>
      <w:numFmt w:val="decimal"/>
      <w:lvlText w:val="%4."/>
      <w:lvlJc w:val="left"/>
      <w:pPr>
        <w:ind w:left="3780" w:hanging="360"/>
      </w:pPr>
    </w:lvl>
    <w:lvl w:ilvl="4" w:tplc="EE2CB54A">
      <w:start w:val="1"/>
      <w:numFmt w:val="lowerLetter"/>
      <w:lvlText w:val="%5."/>
      <w:lvlJc w:val="left"/>
      <w:pPr>
        <w:ind w:left="4500" w:hanging="360"/>
      </w:pPr>
    </w:lvl>
    <w:lvl w:ilvl="5" w:tplc="908847BA">
      <w:start w:val="1"/>
      <w:numFmt w:val="lowerRoman"/>
      <w:lvlText w:val="%6."/>
      <w:lvlJc w:val="right"/>
      <w:pPr>
        <w:ind w:left="5220" w:hanging="180"/>
      </w:pPr>
    </w:lvl>
    <w:lvl w:ilvl="6" w:tplc="1F52D3C8">
      <w:start w:val="1"/>
      <w:numFmt w:val="decimal"/>
      <w:lvlText w:val="%7."/>
      <w:lvlJc w:val="left"/>
      <w:pPr>
        <w:ind w:left="5940" w:hanging="360"/>
      </w:pPr>
    </w:lvl>
    <w:lvl w:ilvl="7" w:tplc="20AA7272">
      <w:start w:val="1"/>
      <w:numFmt w:val="lowerLetter"/>
      <w:lvlText w:val="%8."/>
      <w:lvlJc w:val="left"/>
      <w:pPr>
        <w:ind w:left="6660" w:hanging="360"/>
      </w:pPr>
    </w:lvl>
    <w:lvl w:ilvl="8" w:tplc="14C641EE">
      <w:start w:val="1"/>
      <w:numFmt w:val="lowerRoman"/>
      <w:lvlText w:val="%9."/>
      <w:lvlJc w:val="right"/>
      <w:pPr>
        <w:ind w:left="7380" w:hanging="180"/>
      </w:pPr>
    </w:lvl>
  </w:abstractNum>
  <w:abstractNum w:abstractNumId="27">
    <w:nsid w:val="77B37254"/>
    <w:multiLevelType w:val="hybridMultilevel"/>
    <w:tmpl w:val="88826964"/>
    <w:lvl w:ilvl="0" w:tplc="983EEADA">
      <w:start w:val="1"/>
      <w:numFmt w:val="decimal"/>
      <w:lvlText w:val="%1."/>
      <w:lvlJc w:val="left"/>
      <w:pPr>
        <w:tabs>
          <w:tab w:val="num" w:pos="720"/>
        </w:tabs>
        <w:ind w:left="720" w:hanging="360"/>
      </w:pPr>
    </w:lvl>
    <w:lvl w:ilvl="1" w:tplc="699CDBCC">
      <w:start w:val="1"/>
      <w:numFmt w:val="bullet"/>
      <w:lvlText w:val=""/>
      <w:lvlJc w:val="left"/>
      <w:pPr>
        <w:tabs>
          <w:tab w:val="num" w:pos="1440"/>
        </w:tabs>
        <w:ind w:left="1440" w:hanging="360"/>
      </w:pPr>
      <w:rPr>
        <w:rFonts w:ascii="Wingdings" w:hAnsi="Wingdings"/>
      </w:rPr>
    </w:lvl>
    <w:lvl w:ilvl="2" w:tplc="C6E6FB34">
      <w:start w:val="1"/>
      <w:numFmt w:val="decimal"/>
      <w:lvlText w:val="%3."/>
      <w:lvlJc w:val="left"/>
      <w:pPr>
        <w:tabs>
          <w:tab w:val="num" w:pos="2340"/>
        </w:tabs>
        <w:ind w:left="2340" w:hanging="360"/>
      </w:pPr>
    </w:lvl>
    <w:lvl w:ilvl="3" w:tplc="90A6B454">
      <w:start w:val="1"/>
      <w:numFmt w:val="decimal"/>
      <w:lvlText w:val="%4."/>
      <w:lvlJc w:val="left"/>
      <w:pPr>
        <w:tabs>
          <w:tab w:val="num" w:pos="2880"/>
        </w:tabs>
        <w:ind w:left="2880" w:hanging="360"/>
      </w:pPr>
    </w:lvl>
    <w:lvl w:ilvl="4" w:tplc="7B248C14">
      <w:start w:val="1"/>
      <w:numFmt w:val="lowerLetter"/>
      <w:lvlText w:val="%5."/>
      <w:lvlJc w:val="left"/>
      <w:pPr>
        <w:tabs>
          <w:tab w:val="num" w:pos="3600"/>
        </w:tabs>
        <w:ind w:left="3600" w:hanging="360"/>
      </w:pPr>
    </w:lvl>
    <w:lvl w:ilvl="5" w:tplc="835E321A">
      <w:start w:val="1"/>
      <w:numFmt w:val="lowerRoman"/>
      <w:lvlText w:val="%6."/>
      <w:lvlJc w:val="right"/>
      <w:pPr>
        <w:tabs>
          <w:tab w:val="num" w:pos="4320"/>
        </w:tabs>
        <w:ind w:left="4320" w:hanging="180"/>
      </w:pPr>
    </w:lvl>
    <w:lvl w:ilvl="6" w:tplc="6B2A9D6A">
      <w:start w:val="1"/>
      <w:numFmt w:val="decimal"/>
      <w:lvlText w:val="%7."/>
      <w:lvlJc w:val="left"/>
      <w:pPr>
        <w:tabs>
          <w:tab w:val="num" w:pos="5040"/>
        </w:tabs>
        <w:ind w:left="5040" w:hanging="360"/>
      </w:pPr>
    </w:lvl>
    <w:lvl w:ilvl="7" w:tplc="5712D0DE">
      <w:start w:val="1"/>
      <w:numFmt w:val="lowerLetter"/>
      <w:lvlText w:val="%8."/>
      <w:lvlJc w:val="left"/>
      <w:pPr>
        <w:tabs>
          <w:tab w:val="num" w:pos="5760"/>
        </w:tabs>
        <w:ind w:left="5760" w:hanging="360"/>
      </w:pPr>
    </w:lvl>
    <w:lvl w:ilvl="8" w:tplc="921E13B0">
      <w:start w:val="1"/>
      <w:numFmt w:val="lowerRoman"/>
      <w:lvlText w:val="%9."/>
      <w:lvlJc w:val="right"/>
      <w:pPr>
        <w:tabs>
          <w:tab w:val="num" w:pos="6480"/>
        </w:tabs>
        <w:ind w:left="6480" w:hanging="180"/>
      </w:pPr>
    </w:lvl>
  </w:abstractNum>
  <w:abstractNum w:abstractNumId="28">
    <w:nsid w:val="7AB67032"/>
    <w:multiLevelType w:val="hybridMultilevel"/>
    <w:tmpl w:val="0AD4BE18"/>
    <w:lvl w:ilvl="0" w:tplc="12C448F8">
      <w:start w:val="1"/>
      <w:numFmt w:val="decimal"/>
      <w:lvlText w:val="%1."/>
      <w:lvlJc w:val="left"/>
      <w:pPr>
        <w:ind w:left="1095" w:hanging="495"/>
      </w:pPr>
    </w:lvl>
    <w:lvl w:ilvl="1" w:tplc="B8CE4F9E">
      <w:start w:val="1"/>
      <w:numFmt w:val="lowerLetter"/>
      <w:lvlText w:val="%2."/>
      <w:lvlJc w:val="left"/>
      <w:pPr>
        <w:ind w:left="1680" w:hanging="360"/>
      </w:pPr>
    </w:lvl>
    <w:lvl w:ilvl="2" w:tplc="B3461430">
      <w:start w:val="1"/>
      <w:numFmt w:val="lowerRoman"/>
      <w:lvlText w:val="%3."/>
      <w:lvlJc w:val="right"/>
      <w:pPr>
        <w:ind w:left="2400" w:hanging="180"/>
      </w:pPr>
    </w:lvl>
    <w:lvl w:ilvl="3" w:tplc="DBE2F026">
      <w:start w:val="1"/>
      <w:numFmt w:val="decimal"/>
      <w:lvlText w:val="%4."/>
      <w:lvlJc w:val="left"/>
      <w:pPr>
        <w:ind w:left="3120" w:hanging="360"/>
      </w:pPr>
    </w:lvl>
    <w:lvl w:ilvl="4" w:tplc="684A731C">
      <w:start w:val="1"/>
      <w:numFmt w:val="lowerLetter"/>
      <w:lvlText w:val="%5."/>
      <w:lvlJc w:val="left"/>
      <w:pPr>
        <w:ind w:left="3840" w:hanging="360"/>
      </w:pPr>
    </w:lvl>
    <w:lvl w:ilvl="5" w:tplc="7A72E10A">
      <w:start w:val="1"/>
      <w:numFmt w:val="lowerRoman"/>
      <w:lvlText w:val="%6."/>
      <w:lvlJc w:val="right"/>
      <w:pPr>
        <w:ind w:left="4560" w:hanging="180"/>
      </w:pPr>
    </w:lvl>
    <w:lvl w:ilvl="6" w:tplc="BAFC0ED4">
      <w:start w:val="1"/>
      <w:numFmt w:val="decimal"/>
      <w:lvlText w:val="%7."/>
      <w:lvlJc w:val="left"/>
      <w:pPr>
        <w:ind w:left="5280" w:hanging="360"/>
      </w:pPr>
    </w:lvl>
    <w:lvl w:ilvl="7" w:tplc="4D2ACCCC">
      <w:start w:val="1"/>
      <w:numFmt w:val="lowerLetter"/>
      <w:lvlText w:val="%8."/>
      <w:lvlJc w:val="left"/>
      <w:pPr>
        <w:ind w:left="6000" w:hanging="360"/>
      </w:pPr>
    </w:lvl>
    <w:lvl w:ilvl="8" w:tplc="4E548448">
      <w:start w:val="1"/>
      <w:numFmt w:val="lowerRoman"/>
      <w:lvlText w:val="%9."/>
      <w:lvlJc w:val="right"/>
      <w:pPr>
        <w:ind w:left="6720" w:hanging="180"/>
      </w:pPr>
    </w:lvl>
  </w:abstractNum>
  <w:abstractNum w:abstractNumId="29">
    <w:nsid w:val="7C9B2603"/>
    <w:multiLevelType w:val="hybridMultilevel"/>
    <w:tmpl w:val="DFC8C034"/>
    <w:lvl w:ilvl="0" w:tplc="FC8662E8">
      <w:start w:val="1"/>
      <w:numFmt w:val="decimal"/>
      <w:lvlText w:val="%1."/>
      <w:lvlJc w:val="left"/>
      <w:pPr>
        <w:ind w:left="1069" w:hanging="360"/>
      </w:pPr>
    </w:lvl>
    <w:lvl w:ilvl="1" w:tplc="D79AED28">
      <w:start w:val="1"/>
      <w:numFmt w:val="lowerLetter"/>
      <w:lvlText w:val="%2."/>
      <w:lvlJc w:val="left"/>
      <w:pPr>
        <w:ind w:left="1789" w:hanging="360"/>
      </w:pPr>
    </w:lvl>
    <w:lvl w:ilvl="2" w:tplc="A10A84F4">
      <w:start w:val="1"/>
      <w:numFmt w:val="lowerRoman"/>
      <w:lvlText w:val="%3."/>
      <w:lvlJc w:val="right"/>
      <w:pPr>
        <w:ind w:left="2509" w:hanging="180"/>
      </w:pPr>
    </w:lvl>
    <w:lvl w:ilvl="3" w:tplc="E3FA8874">
      <w:start w:val="1"/>
      <w:numFmt w:val="decimal"/>
      <w:lvlText w:val="%4."/>
      <w:lvlJc w:val="left"/>
      <w:pPr>
        <w:ind w:left="3229" w:hanging="360"/>
      </w:pPr>
    </w:lvl>
    <w:lvl w:ilvl="4" w:tplc="5A3AF79C">
      <w:start w:val="1"/>
      <w:numFmt w:val="lowerLetter"/>
      <w:lvlText w:val="%5."/>
      <w:lvlJc w:val="left"/>
      <w:pPr>
        <w:ind w:left="3949" w:hanging="360"/>
      </w:pPr>
    </w:lvl>
    <w:lvl w:ilvl="5" w:tplc="D60C4168">
      <w:start w:val="1"/>
      <w:numFmt w:val="lowerRoman"/>
      <w:lvlText w:val="%6."/>
      <w:lvlJc w:val="right"/>
      <w:pPr>
        <w:ind w:left="4669" w:hanging="180"/>
      </w:pPr>
    </w:lvl>
    <w:lvl w:ilvl="6" w:tplc="ACD4C648">
      <w:start w:val="1"/>
      <w:numFmt w:val="decimal"/>
      <w:lvlText w:val="%7."/>
      <w:lvlJc w:val="left"/>
      <w:pPr>
        <w:ind w:left="5389" w:hanging="360"/>
      </w:pPr>
    </w:lvl>
    <w:lvl w:ilvl="7" w:tplc="2F8671A8">
      <w:start w:val="1"/>
      <w:numFmt w:val="lowerLetter"/>
      <w:lvlText w:val="%8."/>
      <w:lvlJc w:val="left"/>
      <w:pPr>
        <w:ind w:left="6109" w:hanging="360"/>
      </w:pPr>
    </w:lvl>
    <w:lvl w:ilvl="8" w:tplc="B9128A30">
      <w:start w:val="1"/>
      <w:numFmt w:val="lowerRoman"/>
      <w:lvlText w:val="%9."/>
      <w:lvlJc w:val="right"/>
      <w:pPr>
        <w:ind w:left="6829" w:hanging="180"/>
      </w:pPr>
    </w:lvl>
  </w:abstractNum>
  <w:abstractNum w:abstractNumId="30">
    <w:nsid w:val="7E47357A"/>
    <w:multiLevelType w:val="hybridMultilevel"/>
    <w:tmpl w:val="B4DA81DC"/>
    <w:lvl w:ilvl="0" w:tplc="3EFA783A">
      <w:start w:val="1"/>
      <w:numFmt w:val="bullet"/>
      <w:lvlText w:val=""/>
      <w:lvlJc w:val="left"/>
      <w:pPr>
        <w:ind w:left="1259" w:hanging="360"/>
      </w:pPr>
      <w:rPr>
        <w:rFonts w:ascii="Symbol" w:hAnsi="Symbol"/>
      </w:rPr>
    </w:lvl>
    <w:lvl w:ilvl="1" w:tplc="B3B6E338">
      <w:start w:val="1"/>
      <w:numFmt w:val="bullet"/>
      <w:lvlText w:val="o"/>
      <w:lvlJc w:val="left"/>
      <w:pPr>
        <w:ind w:left="1979" w:hanging="360"/>
      </w:pPr>
      <w:rPr>
        <w:rFonts w:ascii="Courier New" w:hAnsi="Courier New" w:cs="Courier New"/>
      </w:rPr>
    </w:lvl>
    <w:lvl w:ilvl="2" w:tplc="7BACFD7E">
      <w:start w:val="1"/>
      <w:numFmt w:val="bullet"/>
      <w:lvlText w:val=""/>
      <w:lvlJc w:val="left"/>
      <w:pPr>
        <w:ind w:left="2699" w:hanging="360"/>
      </w:pPr>
      <w:rPr>
        <w:rFonts w:ascii="Wingdings" w:hAnsi="Wingdings"/>
      </w:rPr>
    </w:lvl>
    <w:lvl w:ilvl="3" w:tplc="6D364D94">
      <w:start w:val="1"/>
      <w:numFmt w:val="bullet"/>
      <w:lvlText w:val=""/>
      <w:lvlJc w:val="left"/>
      <w:pPr>
        <w:ind w:left="3419" w:hanging="360"/>
      </w:pPr>
      <w:rPr>
        <w:rFonts w:ascii="Symbol" w:hAnsi="Symbol"/>
      </w:rPr>
    </w:lvl>
    <w:lvl w:ilvl="4" w:tplc="AD38DB14">
      <w:start w:val="1"/>
      <w:numFmt w:val="bullet"/>
      <w:lvlText w:val="o"/>
      <w:lvlJc w:val="left"/>
      <w:pPr>
        <w:ind w:left="4139" w:hanging="360"/>
      </w:pPr>
      <w:rPr>
        <w:rFonts w:ascii="Courier New" w:hAnsi="Courier New" w:cs="Courier New"/>
      </w:rPr>
    </w:lvl>
    <w:lvl w:ilvl="5" w:tplc="148453DA">
      <w:start w:val="1"/>
      <w:numFmt w:val="bullet"/>
      <w:lvlText w:val=""/>
      <w:lvlJc w:val="left"/>
      <w:pPr>
        <w:ind w:left="4859" w:hanging="360"/>
      </w:pPr>
      <w:rPr>
        <w:rFonts w:ascii="Wingdings" w:hAnsi="Wingdings"/>
      </w:rPr>
    </w:lvl>
    <w:lvl w:ilvl="6" w:tplc="3672FD40">
      <w:start w:val="1"/>
      <w:numFmt w:val="bullet"/>
      <w:lvlText w:val=""/>
      <w:lvlJc w:val="left"/>
      <w:pPr>
        <w:ind w:left="5579" w:hanging="360"/>
      </w:pPr>
      <w:rPr>
        <w:rFonts w:ascii="Symbol" w:hAnsi="Symbol"/>
      </w:rPr>
    </w:lvl>
    <w:lvl w:ilvl="7" w:tplc="4378C7EA">
      <w:start w:val="1"/>
      <w:numFmt w:val="bullet"/>
      <w:lvlText w:val="o"/>
      <w:lvlJc w:val="left"/>
      <w:pPr>
        <w:ind w:left="6299" w:hanging="360"/>
      </w:pPr>
      <w:rPr>
        <w:rFonts w:ascii="Courier New" w:hAnsi="Courier New" w:cs="Courier New"/>
      </w:rPr>
    </w:lvl>
    <w:lvl w:ilvl="8" w:tplc="FE72FE92">
      <w:start w:val="1"/>
      <w:numFmt w:val="bullet"/>
      <w:lvlText w:val=""/>
      <w:lvlJc w:val="left"/>
      <w:pPr>
        <w:ind w:left="7019" w:hanging="360"/>
      </w:pPr>
      <w:rPr>
        <w:rFonts w:ascii="Wingdings" w:hAnsi="Wingdings"/>
      </w:rPr>
    </w:lvl>
  </w:abstractNum>
  <w:abstractNum w:abstractNumId="31">
    <w:nsid w:val="7F430F20"/>
    <w:multiLevelType w:val="hybridMultilevel"/>
    <w:tmpl w:val="CAB05914"/>
    <w:lvl w:ilvl="0" w:tplc="CE04FC1A">
      <w:start w:val="1"/>
      <w:numFmt w:val="decimal"/>
      <w:lvlText w:val="%1."/>
      <w:lvlJc w:val="left"/>
      <w:pPr>
        <w:tabs>
          <w:tab w:val="num" w:pos="1240"/>
        </w:tabs>
        <w:ind w:left="1240" w:hanging="360"/>
      </w:pPr>
    </w:lvl>
    <w:lvl w:ilvl="1" w:tplc="F5FA2C4C">
      <w:start w:val="1"/>
      <w:numFmt w:val="lowerLetter"/>
      <w:lvlText w:val="%2."/>
      <w:lvlJc w:val="left"/>
      <w:pPr>
        <w:tabs>
          <w:tab w:val="num" w:pos="1960"/>
        </w:tabs>
        <w:ind w:left="1960" w:hanging="360"/>
      </w:pPr>
    </w:lvl>
    <w:lvl w:ilvl="2" w:tplc="E2AC713A">
      <w:start w:val="1"/>
      <w:numFmt w:val="lowerRoman"/>
      <w:lvlText w:val="%3."/>
      <w:lvlJc w:val="right"/>
      <w:pPr>
        <w:tabs>
          <w:tab w:val="num" w:pos="2680"/>
        </w:tabs>
        <w:ind w:left="2680" w:hanging="180"/>
      </w:pPr>
    </w:lvl>
    <w:lvl w:ilvl="3" w:tplc="5770C0BC">
      <w:start w:val="1"/>
      <w:numFmt w:val="decimal"/>
      <w:lvlText w:val="%4."/>
      <w:lvlJc w:val="left"/>
      <w:pPr>
        <w:tabs>
          <w:tab w:val="num" w:pos="3400"/>
        </w:tabs>
        <w:ind w:left="3400" w:hanging="360"/>
      </w:pPr>
    </w:lvl>
    <w:lvl w:ilvl="4" w:tplc="818A0ECA">
      <w:start w:val="1"/>
      <w:numFmt w:val="lowerLetter"/>
      <w:lvlText w:val="%5."/>
      <w:lvlJc w:val="left"/>
      <w:pPr>
        <w:tabs>
          <w:tab w:val="num" w:pos="4120"/>
        </w:tabs>
        <w:ind w:left="4120" w:hanging="360"/>
      </w:pPr>
    </w:lvl>
    <w:lvl w:ilvl="5" w:tplc="B3CAE330">
      <w:start w:val="1"/>
      <w:numFmt w:val="lowerRoman"/>
      <w:lvlText w:val="%6."/>
      <w:lvlJc w:val="right"/>
      <w:pPr>
        <w:tabs>
          <w:tab w:val="num" w:pos="4840"/>
        </w:tabs>
        <w:ind w:left="4840" w:hanging="180"/>
      </w:pPr>
    </w:lvl>
    <w:lvl w:ilvl="6" w:tplc="3250823C">
      <w:start w:val="1"/>
      <w:numFmt w:val="decimal"/>
      <w:lvlText w:val="%7."/>
      <w:lvlJc w:val="left"/>
      <w:pPr>
        <w:tabs>
          <w:tab w:val="num" w:pos="5560"/>
        </w:tabs>
        <w:ind w:left="5560" w:hanging="360"/>
      </w:pPr>
    </w:lvl>
    <w:lvl w:ilvl="7" w:tplc="C886640A">
      <w:start w:val="1"/>
      <w:numFmt w:val="lowerLetter"/>
      <w:lvlText w:val="%8."/>
      <w:lvlJc w:val="left"/>
      <w:pPr>
        <w:tabs>
          <w:tab w:val="num" w:pos="6280"/>
        </w:tabs>
        <w:ind w:left="6280" w:hanging="360"/>
      </w:pPr>
    </w:lvl>
    <w:lvl w:ilvl="8" w:tplc="4E58FA9C">
      <w:start w:val="1"/>
      <w:numFmt w:val="lowerRoman"/>
      <w:lvlText w:val="%9."/>
      <w:lvlJc w:val="right"/>
      <w:pPr>
        <w:tabs>
          <w:tab w:val="num" w:pos="7000"/>
        </w:tabs>
        <w:ind w:left="7000" w:hanging="180"/>
      </w:pPr>
    </w:lvl>
  </w:abstractNum>
  <w:num w:numId="1">
    <w:abstractNumId w:val="22"/>
  </w:num>
  <w:num w:numId="2">
    <w:abstractNumId w:val="21"/>
  </w:num>
  <w:num w:numId="3">
    <w:abstractNumId w:val="27"/>
  </w:num>
  <w:num w:numId="4">
    <w:abstractNumId w:val="22"/>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19"/>
  </w:num>
  <w:num w:numId="8">
    <w:abstractNumId w:val="9"/>
  </w:num>
  <w:num w:numId="9">
    <w:abstractNumId w:val="31"/>
  </w:num>
  <w:num w:numId="10">
    <w:abstractNumId w:val="12"/>
  </w:num>
  <w:num w:numId="11">
    <w:abstractNumId w:val="24"/>
  </w:num>
  <w:num w:numId="12">
    <w:abstractNumId w:val="26"/>
  </w:num>
  <w:num w:numId="13">
    <w:abstractNumId w:val="2"/>
  </w:num>
  <w:num w:numId="14">
    <w:abstractNumId w:val="18"/>
  </w:num>
  <w:num w:numId="15">
    <w:abstractNumId w:val="5"/>
  </w:num>
  <w:num w:numId="16">
    <w:abstractNumId w:val="14"/>
  </w:num>
  <w:num w:numId="17">
    <w:abstractNumId w:val="30"/>
  </w:num>
  <w:num w:numId="18">
    <w:abstractNumId w:val="3"/>
  </w:num>
  <w:num w:numId="19">
    <w:abstractNumId w:val="8"/>
  </w:num>
  <w:num w:numId="20">
    <w:abstractNumId w:val="6"/>
  </w:num>
  <w:num w:numId="21">
    <w:abstractNumId w:val="29"/>
  </w:num>
  <w:num w:numId="22">
    <w:abstractNumId w:val="4"/>
  </w:num>
  <w:num w:numId="23">
    <w:abstractNumId w:val="28"/>
  </w:num>
  <w:num w:numId="24">
    <w:abstractNumId w:val="16"/>
  </w:num>
  <w:num w:numId="25">
    <w:abstractNumId w:val="23"/>
  </w:num>
  <w:num w:numId="26">
    <w:abstractNumId w:val="7"/>
  </w:num>
  <w:num w:numId="27">
    <w:abstractNumId w:val="13"/>
  </w:num>
  <w:num w:numId="28">
    <w:abstractNumId w:val="15"/>
  </w:num>
  <w:num w:numId="29">
    <w:abstractNumId w:val="25"/>
  </w:num>
  <w:num w:numId="30">
    <w:abstractNumId w:val="0"/>
  </w:num>
  <w:num w:numId="31">
    <w:abstractNumId w:val="17"/>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466"/>
    <w:rsid w:val="000861B2"/>
    <w:rsid w:val="006C7B2E"/>
    <w:rsid w:val="00A44913"/>
    <w:rsid w:val="00E15466"/>
    <w:rsid w:val="00F4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rPr>
      <w:lang w:eastAsia="zh-CN"/>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link w:val="ac"/>
    <w:uiPriority w:val="99"/>
  </w:style>
  <w:style w:type="paragraph" w:styleId="ae">
    <w:name w:val="caption"/>
    <w:basedOn w:val="a"/>
    <w:next w:val="a"/>
    <w:link w:val="af"/>
    <w:uiPriority w:val="35"/>
    <w:semiHidden/>
    <w:unhideWhenUsed/>
    <w:qFormat/>
    <w:pPr>
      <w:spacing w:line="276" w:lineRule="auto"/>
    </w:pPr>
    <w:rPr>
      <w:b/>
      <w:bCs/>
      <w:color w:val="4F81BD"/>
      <w:sz w:val="18"/>
      <w:szCs w:val="18"/>
    </w:rPr>
  </w:style>
  <w:style w:type="character" w:customStyle="1" w:styleId="af">
    <w:name w:val="Название объекта Знак"/>
    <w:link w:val="ae"/>
    <w:uiPriority w:val="35"/>
    <w:rPr>
      <w:b/>
      <w:bCs/>
      <w:color w:val="4F81BD"/>
      <w:sz w:val="18"/>
      <w:szCs w:val="18"/>
    </w:rPr>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24">
    <w:name w:val="Body Text Indent 2"/>
    <w:basedOn w:val="a"/>
    <w:pPr>
      <w:widowControl w:val="0"/>
      <w:spacing w:line="300" w:lineRule="auto"/>
      <w:ind w:left="720"/>
      <w:jc w:val="both"/>
    </w:pPr>
  </w:style>
  <w:style w:type="paragraph" w:styleId="32">
    <w:name w:val="Body Text Indent 3"/>
    <w:basedOn w:val="a"/>
    <w:pPr>
      <w:widowControl w:val="0"/>
      <w:spacing w:line="300" w:lineRule="auto"/>
      <w:ind w:firstLine="720"/>
      <w:jc w:val="both"/>
    </w:pPr>
  </w:style>
  <w:style w:type="paragraph" w:styleId="afa">
    <w:name w:val="Balloon Text"/>
    <w:basedOn w:val="a"/>
    <w:semiHidden/>
    <w:rPr>
      <w:rFonts w:ascii="Tahoma" w:hAnsi="Tahoma" w:cs="Tahoma"/>
      <w:sz w:val="16"/>
      <w:szCs w:val="16"/>
    </w:rPr>
  </w:style>
  <w:style w:type="character" w:customStyle="1" w:styleId="afb">
    <w:name w:val="Основной текст Знак"/>
    <w:link w:val="afc"/>
    <w:rPr>
      <w:rFonts w:ascii="Calibri" w:eastAsia="Calibri" w:hAnsi="Calibri"/>
      <w:sz w:val="22"/>
      <w:szCs w:val="22"/>
      <w:lang w:val="ru-RU" w:eastAsia="en-US" w:bidi="ar-SA"/>
    </w:rPr>
  </w:style>
  <w:style w:type="paragraph" w:styleId="afc">
    <w:name w:val="Body Text"/>
    <w:basedOn w:val="a"/>
    <w:link w:val="afb"/>
    <w:pPr>
      <w:spacing w:after="120" w:line="276" w:lineRule="auto"/>
    </w:pPr>
    <w:rPr>
      <w:rFonts w:ascii="Calibri" w:eastAsia="Calibri" w:hAnsi="Calibri"/>
      <w:sz w:val="22"/>
      <w:szCs w:val="22"/>
      <w:lang w:eastAsia="en-US"/>
    </w:rPr>
  </w:style>
  <w:style w:type="paragraph" w:customStyle="1" w:styleId="ConsPlusTitle">
    <w:name w:val="ConsPlusTitle"/>
    <w:pPr>
      <w:widowControl w:val="0"/>
    </w:pPr>
    <w:rPr>
      <w:rFonts w:ascii="Calibri" w:hAnsi="Calibri" w:cs="Calibri"/>
      <w:b/>
      <w:bCs/>
      <w:sz w:val="22"/>
      <w:szCs w:val="22"/>
    </w:rPr>
  </w:style>
  <w:style w:type="character" w:customStyle="1" w:styleId="25">
    <w:name w:val="Знак Знак2"/>
    <w:rPr>
      <w:rFonts w:ascii="Calibri" w:eastAsia="Calibri" w:hAnsi="Calibri"/>
      <w:sz w:val="22"/>
      <w:szCs w:val="22"/>
      <w:lang w:val="ru-RU" w:eastAsia="en-US" w:bidi="ar-SA"/>
    </w:rPr>
  </w:style>
  <w:style w:type="paragraph" w:customStyle="1" w:styleId="Normal1">
    <w:name w:val="Normal1"/>
    <w:pPr>
      <w:spacing w:before="60"/>
      <w:ind w:firstLine="720"/>
      <w:jc w:val="both"/>
    </w:pPr>
    <w:rPr>
      <w:rFonts w:ascii="Arial" w:hAnsi="Arial"/>
      <w:sz w:val="24"/>
    </w:rPr>
  </w:style>
  <w:style w:type="paragraph" w:styleId="afd">
    <w:name w:val="List Paragraph"/>
    <w:basedOn w:val="a"/>
    <w:pPr>
      <w:spacing w:after="200" w:line="276" w:lineRule="auto"/>
      <w:ind w:left="720"/>
    </w:pPr>
    <w:rPr>
      <w:rFonts w:ascii="Calibri" w:hAnsi="Calibri"/>
      <w:sz w:val="22"/>
      <w:szCs w:val="22"/>
      <w:lang w:eastAsia="en-US"/>
    </w:rPr>
  </w:style>
  <w:style w:type="paragraph" w:customStyle="1" w:styleId="ConsTitle">
    <w:name w:val="ConsTitle"/>
    <w:pPr>
      <w:widowControl w:val="0"/>
      <w:ind w:right="19772"/>
    </w:pPr>
    <w:rPr>
      <w:rFonts w:ascii="Arial" w:hAnsi="Arial" w:cs="Arial"/>
      <w:b/>
      <w:bCs/>
    </w:rPr>
  </w:style>
  <w:style w:type="paragraph" w:customStyle="1" w:styleId="ConsPlusNormal">
    <w:name w:val="ConsPlusNormal"/>
    <w:link w:val="ConsPlusNormal0"/>
    <w:pPr>
      <w:widowControl w:val="0"/>
      <w:ind w:firstLine="720"/>
    </w:pPr>
    <w:rPr>
      <w:rFonts w:ascii="Arial" w:hAnsi="Arial" w:cs="Arial"/>
    </w:rPr>
  </w:style>
  <w:style w:type="character" w:customStyle="1" w:styleId="ConsPlusNormal0">
    <w:name w:val="ConsPlusNormal Знак"/>
    <w:link w:val="ConsPlusNormal"/>
    <w:rPr>
      <w:rFonts w:ascii="Arial" w:hAnsi="Arial" w:cs="Arial"/>
    </w:rPr>
  </w:style>
  <w:style w:type="paragraph" w:customStyle="1" w:styleId="afe">
    <w:name w:val="Знак Знак Знак Знак Знак Знак Знак Знак Знак Знак Знак Знак Знак Знак Знак Знак"/>
    <w:basedOn w:val="a"/>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DA2D7C3CAE85149143B8801A3022B8522C1FE6480792BBD42F47C981B5D4E73AD41DD621927A68Ae8N0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4150</Words>
  <Characters>23655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СОВЕТ ДЕПУТАТОВ КАРГАТСКОГО РАЙОНА</vt:lpstr>
    </vt:vector>
  </TitlesOfParts>
  <Company>SPecialiST RePack</Company>
  <LinksUpToDate>false</LinksUpToDate>
  <CharactersWithSpaces>27750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КАРГАТСКОГО РАЙОНА</dc:title>
  <dc:creator>User</dc:creator>
  <cp:lastModifiedBy>Пользователь Windows</cp:lastModifiedBy>
  <cp:revision>1066</cp:revision>
  <cp:lastPrinted>2025-12-22T07:20:00Z</cp:lastPrinted>
  <dcterms:created xsi:type="dcterms:W3CDTF">2006-11-07T09:45:00Z</dcterms:created>
  <dcterms:modified xsi:type="dcterms:W3CDTF">2025-12-24T04:55:00Z</dcterms:modified>
  <cp:version>1048576</cp:version>
</cp:coreProperties>
</file>