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3D" w:rsidRPr="00B94952" w:rsidRDefault="00F94E81" w:rsidP="001F37B0">
      <w:pPr>
        <w:spacing w:after="0" w:line="240" w:lineRule="auto"/>
        <w:ind w:left="9639"/>
        <w:jc w:val="center"/>
        <w:rPr>
          <w:rFonts w:ascii="Times New Roman" w:hAnsi="Times New Roman" w:cs="Times New Roman"/>
          <w:lang w:eastAsia="ru-RU"/>
        </w:rPr>
      </w:pPr>
      <w:r>
        <w:rPr>
          <w:rFonts w:ascii="Times New Roman" w:hAnsi="Times New Roman" w:cs="Times New Roman"/>
          <w:sz w:val="28"/>
          <w:szCs w:val="28"/>
          <w:lang w:eastAsia="ru-RU"/>
        </w:rPr>
        <w:t xml:space="preserve"> </w:t>
      </w:r>
      <w:r w:rsidR="00A7503D" w:rsidRPr="00B94952">
        <w:rPr>
          <w:rFonts w:ascii="Times New Roman" w:hAnsi="Times New Roman" w:cs="Times New Roman"/>
          <w:lang w:eastAsia="ru-RU"/>
        </w:rPr>
        <w:t xml:space="preserve">ПРИЛОЖЕНИЕ </w:t>
      </w:r>
      <w:r w:rsidR="00264C98">
        <w:rPr>
          <w:rFonts w:ascii="Times New Roman" w:hAnsi="Times New Roman" w:cs="Times New Roman"/>
          <w:lang w:eastAsia="ru-RU"/>
        </w:rPr>
        <w:t>1</w:t>
      </w:r>
    </w:p>
    <w:p w:rsidR="00A7503D" w:rsidRPr="00B94952" w:rsidRDefault="003A7F08" w:rsidP="001F37B0">
      <w:pPr>
        <w:autoSpaceDE w:val="0"/>
        <w:autoSpaceDN w:val="0"/>
        <w:adjustRightInd w:val="0"/>
        <w:spacing w:after="0" w:line="240" w:lineRule="auto"/>
        <w:jc w:val="center"/>
        <w:outlineLvl w:val="0"/>
        <w:rPr>
          <w:rFonts w:ascii="Times New Roman" w:hAnsi="Times New Roman" w:cs="Times New Roman"/>
          <w:b/>
          <w:bCs/>
        </w:rPr>
      </w:pPr>
      <w:proofErr w:type="spellStart"/>
      <w:r>
        <w:rPr>
          <w:rFonts w:ascii="Times New Roman" w:hAnsi="Times New Roman" w:cs="Times New Roman"/>
          <w:b/>
          <w:bCs/>
        </w:rPr>
        <w:t>О</w:t>
      </w:r>
      <w:r w:rsidR="00A7503D" w:rsidRPr="00B94952">
        <w:rPr>
          <w:rFonts w:ascii="Times New Roman" w:hAnsi="Times New Roman" w:cs="Times New Roman"/>
          <w:b/>
          <w:bCs/>
        </w:rPr>
        <w:t>чет</w:t>
      </w:r>
      <w:proofErr w:type="spellEnd"/>
      <w:r w:rsidR="00A7503D" w:rsidRPr="00B94952">
        <w:rPr>
          <w:rFonts w:ascii="Times New Roman" w:hAnsi="Times New Roman" w:cs="Times New Roman"/>
          <w:b/>
          <w:bCs/>
        </w:rPr>
        <w:t xml:space="preserve"> о реализации </w:t>
      </w:r>
      <w:r w:rsidR="009563E4">
        <w:rPr>
          <w:rFonts w:ascii="Times New Roman" w:hAnsi="Times New Roman" w:cs="Times New Roman"/>
          <w:b/>
          <w:bCs/>
        </w:rPr>
        <w:t>1 этапа П</w:t>
      </w:r>
      <w:r w:rsidR="00A7503D" w:rsidRPr="00B94952">
        <w:rPr>
          <w:rFonts w:ascii="Times New Roman" w:hAnsi="Times New Roman" w:cs="Times New Roman"/>
          <w:b/>
          <w:bCs/>
        </w:rPr>
        <w:t>лана мероприятий по реализации стратегии социально-экономического развития</w:t>
      </w:r>
    </w:p>
    <w:p w:rsidR="00A7503D" w:rsidRPr="00B94952" w:rsidRDefault="00A7503D" w:rsidP="001F37B0">
      <w:pPr>
        <w:autoSpaceDE w:val="0"/>
        <w:autoSpaceDN w:val="0"/>
        <w:adjustRightInd w:val="0"/>
        <w:spacing w:after="0" w:line="240" w:lineRule="auto"/>
        <w:jc w:val="center"/>
        <w:outlineLvl w:val="0"/>
        <w:rPr>
          <w:rFonts w:ascii="Times New Roman" w:hAnsi="Times New Roman" w:cs="Times New Roman"/>
          <w:b/>
          <w:bCs/>
        </w:rPr>
      </w:pPr>
      <w:r w:rsidRPr="00B94952">
        <w:rPr>
          <w:rFonts w:ascii="Times New Roman" w:hAnsi="Times New Roman" w:cs="Times New Roman"/>
          <w:b/>
          <w:bCs/>
        </w:rPr>
        <w:t xml:space="preserve">Каргатского района Новосибирской области за </w:t>
      </w:r>
      <w:r w:rsidR="0010417E" w:rsidRPr="0010417E">
        <w:rPr>
          <w:rFonts w:ascii="Times New Roman" w:hAnsi="Times New Roman" w:cs="Times New Roman"/>
          <w:b/>
          <w:bCs/>
          <w:u w:val="single"/>
        </w:rPr>
        <w:t>2019-</w:t>
      </w:r>
      <w:r w:rsidR="00A02F43" w:rsidRPr="0010417E">
        <w:rPr>
          <w:rFonts w:ascii="Times New Roman" w:hAnsi="Times New Roman" w:cs="Times New Roman"/>
          <w:b/>
          <w:bCs/>
          <w:u w:val="single"/>
        </w:rPr>
        <w:t>202</w:t>
      </w:r>
      <w:r w:rsidR="0010417E" w:rsidRPr="0010417E">
        <w:rPr>
          <w:rFonts w:ascii="Times New Roman" w:hAnsi="Times New Roman" w:cs="Times New Roman"/>
          <w:b/>
          <w:bCs/>
          <w:u w:val="single"/>
        </w:rPr>
        <w:t>4</w:t>
      </w:r>
      <w:r w:rsidR="00DD42E7" w:rsidRPr="00B94952">
        <w:rPr>
          <w:rFonts w:ascii="Times New Roman" w:hAnsi="Times New Roman" w:cs="Times New Roman"/>
          <w:b/>
          <w:bCs/>
        </w:rPr>
        <w:t>_</w:t>
      </w:r>
      <w:r w:rsidRPr="00B94952">
        <w:rPr>
          <w:rFonts w:ascii="Times New Roman" w:hAnsi="Times New Roman" w:cs="Times New Roman"/>
          <w:b/>
          <w:bCs/>
        </w:rPr>
        <w:t>отчетный год</w:t>
      </w:r>
    </w:p>
    <w:p w:rsidR="00A7503D" w:rsidRPr="00B94952" w:rsidRDefault="00A7503D" w:rsidP="001F37B0">
      <w:pPr>
        <w:autoSpaceDE w:val="0"/>
        <w:autoSpaceDN w:val="0"/>
        <w:adjustRightInd w:val="0"/>
        <w:spacing w:after="0" w:line="240" w:lineRule="auto"/>
        <w:jc w:val="center"/>
        <w:outlineLvl w:val="0"/>
        <w:rPr>
          <w:rFonts w:ascii="Times New Roman" w:hAnsi="Times New Roman" w:cs="Times New Roman"/>
          <w:b/>
          <w:bCs/>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1474"/>
        <w:gridCol w:w="1474"/>
        <w:gridCol w:w="1644"/>
        <w:gridCol w:w="1757"/>
        <w:gridCol w:w="42"/>
        <w:gridCol w:w="222"/>
        <w:gridCol w:w="103"/>
        <w:gridCol w:w="1561"/>
        <w:gridCol w:w="42"/>
        <w:gridCol w:w="562"/>
        <w:gridCol w:w="101"/>
        <w:gridCol w:w="26"/>
        <w:gridCol w:w="2424"/>
      </w:tblGrid>
      <w:tr w:rsidR="00AC72EC" w:rsidRPr="00B94952" w:rsidTr="00AC72EC">
        <w:tc>
          <w:tcPr>
            <w:tcW w:w="10127" w:type="dxa"/>
            <w:gridSpan w:val="7"/>
          </w:tcPr>
          <w:p w:rsidR="00AC72EC" w:rsidRPr="00B94952" w:rsidRDefault="00AC72EC" w:rsidP="001F37B0">
            <w:pPr>
              <w:pStyle w:val="ConsPlusNormal"/>
              <w:jc w:val="center"/>
              <w:rPr>
                <w:rFonts w:ascii="Times New Roman" w:hAnsi="Times New Roman" w:cs="Times New Roman"/>
              </w:rPr>
            </w:pPr>
            <w:r w:rsidRPr="00B94952">
              <w:rPr>
                <w:rFonts w:ascii="Times New Roman" w:hAnsi="Times New Roman" w:cs="Times New Roman"/>
              </w:rPr>
              <w:t>Наименование мероприятий плана мероприятий по реализации стратегии</w:t>
            </w:r>
          </w:p>
        </w:tc>
        <w:tc>
          <w:tcPr>
            <w:tcW w:w="2268" w:type="dxa"/>
            <w:gridSpan w:val="4"/>
          </w:tcPr>
          <w:p w:rsidR="00AC72EC" w:rsidRPr="00B94952" w:rsidRDefault="00AC72EC" w:rsidP="001F37B0">
            <w:pPr>
              <w:pStyle w:val="ConsPlusNormal"/>
              <w:jc w:val="center"/>
              <w:rPr>
                <w:rFonts w:ascii="Times New Roman" w:hAnsi="Times New Roman" w:cs="Times New Roman"/>
              </w:rPr>
            </w:pPr>
            <w:r w:rsidRPr="00B94952">
              <w:rPr>
                <w:rFonts w:ascii="Times New Roman" w:hAnsi="Times New Roman" w:cs="Times New Roman"/>
              </w:rPr>
              <w:t>Ответственные исполнители</w:t>
            </w:r>
          </w:p>
        </w:tc>
        <w:tc>
          <w:tcPr>
            <w:tcW w:w="2551" w:type="dxa"/>
            <w:gridSpan w:val="3"/>
          </w:tcPr>
          <w:p w:rsidR="00AC72EC" w:rsidRPr="00B94952" w:rsidRDefault="00AC72EC" w:rsidP="001F37B0">
            <w:pPr>
              <w:pStyle w:val="ConsPlusNormal"/>
              <w:jc w:val="center"/>
              <w:rPr>
                <w:rFonts w:ascii="Times New Roman" w:hAnsi="Times New Roman" w:cs="Times New Roman"/>
              </w:rPr>
            </w:pPr>
            <w:r w:rsidRPr="00B94952">
              <w:rPr>
                <w:rFonts w:ascii="Times New Roman" w:hAnsi="Times New Roman" w:cs="Times New Roman"/>
              </w:rPr>
              <w:t>Примечание</w:t>
            </w:r>
          </w:p>
        </w:tc>
      </w:tr>
      <w:tr w:rsidR="00AC72EC" w:rsidRPr="00B94952" w:rsidTr="00AC72EC">
        <w:tc>
          <w:tcPr>
            <w:tcW w:w="14946" w:type="dxa"/>
            <w:gridSpan w:val="14"/>
          </w:tcPr>
          <w:p w:rsidR="00AC72EC" w:rsidRPr="00B94952" w:rsidRDefault="00DD42E7" w:rsidP="001F37B0">
            <w:pPr>
              <w:pStyle w:val="ConsPlusNormal"/>
              <w:rPr>
                <w:rFonts w:ascii="Times New Roman" w:hAnsi="Times New Roman" w:cs="Times New Roman"/>
                <w:b/>
              </w:rPr>
            </w:pPr>
            <w:r w:rsidRPr="00B94952">
              <w:rPr>
                <w:rFonts w:ascii="Times New Roman" w:hAnsi="Times New Roman" w:cs="Times New Roman"/>
                <w:b/>
              </w:rPr>
              <w:t xml:space="preserve">Стратегический приоритет: </w:t>
            </w:r>
            <w:r w:rsidR="00046B23" w:rsidRPr="00B94952">
              <w:rPr>
                <w:rFonts w:ascii="Times New Roman" w:hAnsi="Times New Roman" w:cs="Times New Roman"/>
                <w:b/>
              </w:rPr>
              <w:t xml:space="preserve"> </w:t>
            </w:r>
            <w:r w:rsidR="00046B23" w:rsidRPr="00B94952">
              <w:rPr>
                <w:rFonts w:ascii="Times New Roman" w:hAnsi="Times New Roman" w:cs="Times New Roman"/>
                <w:b/>
                <w:lang w:val="en-US"/>
              </w:rPr>
              <w:t>I</w:t>
            </w:r>
            <w:r w:rsidR="00046B23" w:rsidRPr="00B94952">
              <w:rPr>
                <w:rFonts w:ascii="Times New Roman" w:hAnsi="Times New Roman" w:cs="Times New Roman"/>
                <w:b/>
              </w:rPr>
              <w:t xml:space="preserve">. </w:t>
            </w:r>
            <w:r w:rsidRPr="00B94952">
              <w:rPr>
                <w:rFonts w:ascii="Times New Roman" w:hAnsi="Times New Roman" w:cs="Times New Roman"/>
                <w:b/>
              </w:rPr>
              <w:t>Развитие человеческого капитала и социальной сферы</w:t>
            </w:r>
          </w:p>
        </w:tc>
      </w:tr>
      <w:tr w:rsidR="00AC72EC" w:rsidRPr="00B94952" w:rsidTr="00AC72EC">
        <w:tc>
          <w:tcPr>
            <w:tcW w:w="14946" w:type="dxa"/>
            <w:gridSpan w:val="14"/>
          </w:tcPr>
          <w:p w:rsidR="00AC72EC" w:rsidRPr="00B94952" w:rsidRDefault="00DD42E7" w:rsidP="001F37B0">
            <w:pPr>
              <w:pStyle w:val="ConsPlusNormal"/>
              <w:rPr>
                <w:rFonts w:ascii="Times New Roman" w:hAnsi="Times New Roman" w:cs="Times New Roman"/>
                <w:b/>
              </w:rPr>
            </w:pPr>
            <w:r w:rsidRPr="00B94952">
              <w:rPr>
                <w:rFonts w:ascii="Times New Roman" w:hAnsi="Times New Roman" w:cs="Times New Roman"/>
                <w:b/>
              </w:rPr>
              <w:t>Стратегическая цель</w:t>
            </w:r>
            <w:r w:rsidR="00AC72EC" w:rsidRPr="00B94952">
              <w:rPr>
                <w:rFonts w:ascii="Times New Roman" w:hAnsi="Times New Roman" w:cs="Times New Roman"/>
                <w:b/>
              </w:rPr>
              <w:t>:</w:t>
            </w:r>
            <w:r w:rsidRPr="00B94952">
              <w:rPr>
                <w:rFonts w:ascii="Times New Roman" w:hAnsi="Times New Roman" w:cs="Times New Roman"/>
                <w:b/>
              </w:rPr>
              <w:t xml:space="preserve"> Улучшение качества жизни населения, повышение эффективности и устойчивости экономики</w:t>
            </w:r>
          </w:p>
        </w:tc>
      </w:tr>
      <w:tr w:rsidR="0013641B" w:rsidRPr="00402775" w:rsidTr="0013641B">
        <w:tc>
          <w:tcPr>
            <w:tcW w:w="14946" w:type="dxa"/>
            <w:gridSpan w:val="14"/>
            <w:tcBorders>
              <w:top w:val="single" w:sz="4" w:space="0" w:color="auto"/>
              <w:left w:val="single" w:sz="4" w:space="0" w:color="auto"/>
              <w:bottom w:val="single" w:sz="4" w:space="0" w:color="auto"/>
              <w:right w:val="single" w:sz="4" w:space="0" w:color="auto"/>
            </w:tcBorders>
          </w:tcPr>
          <w:p w:rsidR="0013641B" w:rsidRPr="00723288" w:rsidRDefault="0013641B" w:rsidP="001F37B0">
            <w:pPr>
              <w:pStyle w:val="ConsPlusNormal"/>
              <w:jc w:val="center"/>
              <w:rPr>
                <w:rFonts w:ascii="Times New Roman" w:hAnsi="Times New Roman" w:cs="Times New Roman"/>
                <w:b/>
              </w:rPr>
            </w:pPr>
            <w:r w:rsidRPr="00723288">
              <w:rPr>
                <w:rFonts w:ascii="Times New Roman" w:hAnsi="Times New Roman" w:cs="Times New Roman"/>
                <w:b/>
              </w:rPr>
              <w:t>Цель: 1.1. Стабилизация численности населения Каргатского района за счет снижения естественной убыли и миграционного оттока населения</w:t>
            </w:r>
          </w:p>
        </w:tc>
      </w:tr>
      <w:tr w:rsidR="005333D0" w:rsidRPr="00402775" w:rsidTr="009F2DCC">
        <w:tc>
          <w:tcPr>
            <w:tcW w:w="14946" w:type="dxa"/>
            <w:gridSpan w:val="14"/>
          </w:tcPr>
          <w:p w:rsidR="005333D0" w:rsidRPr="00723288" w:rsidRDefault="005333D0" w:rsidP="009F2DCC">
            <w:pPr>
              <w:pStyle w:val="ConsPlusNormal"/>
              <w:jc w:val="center"/>
              <w:rPr>
                <w:rFonts w:ascii="Times New Roman" w:hAnsi="Times New Roman" w:cs="Times New Roman"/>
              </w:rPr>
            </w:pPr>
            <w:r w:rsidRPr="00723288">
              <w:rPr>
                <w:rFonts w:ascii="Times New Roman" w:hAnsi="Times New Roman" w:cs="Times New Roman"/>
                <w:b/>
              </w:rPr>
              <w:t>Мероприятия по достижению цели 1.1:</w:t>
            </w:r>
          </w:p>
        </w:tc>
      </w:tr>
      <w:tr w:rsidR="00AC72EC" w:rsidRPr="00B94952" w:rsidTr="00AC72EC">
        <w:tc>
          <w:tcPr>
            <w:tcW w:w="10127" w:type="dxa"/>
            <w:gridSpan w:val="7"/>
          </w:tcPr>
          <w:p w:rsidR="00DD42E7" w:rsidRPr="00B94952" w:rsidRDefault="00DD42E7" w:rsidP="001F37B0">
            <w:pPr>
              <w:pStyle w:val="ConsPlusNormal"/>
              <w:rPr>
                <w:rFonts w:ascii="Times New Roman" w:hAnsi="Times New Roman" w:cs="Times New Roman"/>
              </w:rPr>
            </w:pPr>
            <w:r w:rsidRPr="00B94952">
              <w:rPr>
                <w:rFonts w:ascii="Times New Roman" w:eastAsia="Calibri" w:hAnsi="Times New Roman" w:cs="Times New Roman"/>
              </w:rPr>
              <w:t>М 1.1.1. Проведение медицинских профилактических осмотров несовершеннолетних с целью раннего выявления отклонений с последующим выполнением программ лечения</w:t>
            </w:r>
          </w:p>
        </w:tc>
        <w:tc>
          <w:tcPr>
            <w:tcW w:w="2268" w:type="dxa"/>
            <w:gridSpan w:val="4"/>
          </w:tcPr>
          <w:p w:rsidR="00AC72EC" w:rsidRPr="00B94952" w:rsidRDefault="00BC65F2" w:rsidP="001F37B0">
            <w:pPr>
              <w:pStyle w:val="ConsPlusNormal"/>
              <w:rPr>
                <w:rFonts w:ascii="Times New Roman" w:hAnsi="Times New Roman" w:cs="Times New Roman"/>
              </w:rPr>
            </w:pPr>
            <w:r w:rsidRPr="00B94952">
              <w:rPr>
                <w:rFonts w:ascii="Times New Roman" w:hAnsi="Times New Roman" w:cs="Times New Roman"/>
              </w:rPr>
              <w:t>ГБУЗ НСО Каргатская ЦРБ</w:t>
            </w:r>
          </w:p>
        </w:tc>
        <w:tc>
          <w:tcPr>
            <w:tcW w:w="2551" w:type="dxa"/>
            <w:gridSpan w:val="3"/>
          </w:tcPr>
          <w:p w:rsidR="00AC72EC" w:rsidRPr="00B94952" w:rsidRDefault="00AC72EC" w:rsidP="001F37B0">
            <w:pPr>
              <w:pStyle w:val="ConsPlusNormal"/>
              <w:rPr>
                <w:rFonts w:ascii="Times New Roman" w:hAnsi="Times New Roman" w:cs="Times New Roman"/>
              </w:rPr>
            </w:pPr>
          </w:p>
        </w:tc>
      </w:tr>
      <w:tr w:rsidR="001200C7" w:rsidRPr="00402775" w:rsidTr="00AC72EC">
        <w:tc>
          <w:tcPr>
            <w:tcW w:w="14946" w:type="dxa"/>
            <w:gridSpan w:val="14"/>
          </w:tcPr>
          <w:p w:rsidR="001200C7" w:rsidRPr="00402775" w:rsidRDefault="001200C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00055456"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200C7" w:rsidRPr="00402775" w:rsidRDefault="00055456" w:rsidP="001F37B0">
            <w:pPr>
              <w:pStyle w:val="ConsPlusNormal"/>
              <w:outlineLvl w:val="2"/>
              <w:rPr>
                <w:rFonts w:ascii="Times New Roman" w:hAnsi="Times New Roman" w:cs="Times New Roman"/>
              </w:rPr>
            </w:pPr>
            <w:r w:rsidRPr="00402775">
              <w:rPr>
                <w:rFonts w:ascii="Times New Roman" w:hAnsi="Times New Roman" w:cs="Times New Roman"/>
              </w:rPr>
              <w:t xml:space="preserve"> </w:t>
            </w:r>
            <w:r w:rsidRPr="00402775">
              <w:t xml:space="preserve"> </w:t>
            </w:r>
            <w:r w:rsidRPr="00402775">
              <w:rPr>
                <w:rFonts w:ascii="Times New Roman" w:hAnsi="Times New Roman" w:cs="Times New Roman"/>
              </w:rPr>
              <w:t>За отчетный период было проведено 6402 профилактических осмотра несовершеннолетних. В ходе осмотров выявлялись отклонения, после чего назначались и реализовывались программы лечения.</w:t>
            </w:r>
          </w:p>
        </w:tc>
      </w:tr>
      <w:tr w:rsidR="00AC72EC" w:rsidRPr="00402775" w:rsidTr="00AC72EC">
        <w:tc>
          <w:tcPr>
            <w:tcW w:w="10127" w:type="dxa"/>
            <w:gridSpan w:val="7"/>
          </w:tcPr>
          <w:p w:rsidR="00AC72EC" w:rsidRPr="00402775" w:rsidRDefault="00DD42E7" w:rsidP="001F37B0">
            <w:pPr>
              <w:pStyle w:val="ConsPlusNormal"/>
              <w:rPr>
                <w:rFonts w:ascii="Times New Roman" w:hAnsi="Times New Roman" w:cs="Times New Roman"/>
              </w:rPr>
            </w:pPr>
            <w:r w:rsidRPr="00402775">
              <w:rPr>
                <w:rFonts w:ascii="Times New Roman" w:eastAsia="Calibri" w:hAnsi="Times New Roman" w:cs="Times New Roman"/>
              </w:rPr>
              <w:t>М 1.1.2. Развитие системы ранней помощи детям-инвалидам, детям с ограниченными возможностями здоровья и семьям, их воспитывающим, способствующей достижению такими детьми максимально возможного уровня развития и социализации</w:t>
            </w:r>
          </w:p>
        </w:tc>
        <w:tc>
          <w:tcPr>
            <w:tcW w:w="2268" w:type="dxa"/>
            <w:gridSpan w:val="4"/>
          </w:tcPr>
          <w:p w:rsidR="00BC65F2" w:rsidRPr="00402775" w:rsidRDefault="00BC65F2" w:rsidP="001F37B0">
            <w:pPr>
              <w:pStyle w:val="ConsPlusNormal"/>
              <w:rPr>
                <w:rFonts w:ascii="Times New Roman" w:hAnsi="Times New Roman" w:cs="Times New Roman"/>
              </w:rPr>
            </w:pPr>
            <w:r w:rsidRPr="00402775">
              <w:rPr>
                <w:rFonts w:ascii="Times New Roman" w:hAnsi="Times New Roman" w:cs="Times New Roman"/>
              </w:rPr>
              <w:t>МКУ КЦСОН</w:t>
            </w:r>
          </w:p>
          <w:p w:rsidR="00AC72EC" w:rsidRPr="00402775" w:rsidRDefault="00BC65F2" w:rsidP="001F37B0">
            <w:pPr>
              <w:pStyle w:val="ConsPlusNormal"/>
              <w:rPr>
                <w:rFonts w:ascii="Times New Roman" w:hAnsi="Times New Roman" w:cs="Times New Roman"/>
              </w:rPr>
            </w:pPr>
            <w:r w:rsidRPr="00402775">
              <w:rPr>
                <w:rFonts w:ascii="Times New Roman" w:hAnsi="Times New Roman" w:cs="Times New Roman"/>
              </w:rPr>
              <w:t xml:space="preserve"> ГБУЗ НСО Каргатская ЦРБ</w:t>
            </w:r>
          </w:p>
          <w:p w:rsidR="00BC65F2" w:rsidRPr="00402775" w:rsidRDefault="00BC65F2" w:rsidP="001F37B0">
            <w:pPr>
              <w:pStyle w:val="ConsPlusNormal"/>
              <w:rPr>
                <w:rFonts w:ascii="Times New Roman" w:hAnsi="Times New Roman" w:cs="Times New Roman"/>
              </w:rPr>
            </w:pPr>
            <w:r w:rsidRPr="00402775">
              <w:rPr>
                <w:rFonts w:ascii="Times New Roman" w:hAnsi="Times New Roman" w:cs="Times New Roman"/>
              </w:rPr>
              <w:t>ГБУ НСО «ОЦДК»</w:t>
            </w:r>
          </w:p>
        </w:tc>
        <w:tc>
          <w:tcPr>
            <w:tcW w:w="2551" w:type="dxa"/>
            <w:gridSpan w:val="3"/>
          </w:tcPr>
          <w:p w:rsidR="00AC72EC" w:rsidRPr="00402775" w:rsidRDefault="00AC72EC" w:rsidP="001F37B0">
            <w:pPr>
              <w:pStyle w:val="ConsPlusNormal"/>
              <w:rPr>
                <w:rFonts w:ascii="Times New Roman" w:hAnsi="Times New Roman" w:cs="Times New Roman"/>
              </w:rPr>
            </w:pPr>
          </w:p>
        </w:tc>
      </w:tr>
      <w:tr w:rsidR="00032258" w:rsidRPr="00402775" w:rsidTr="00AC72EC">
        <w:tc>
          <w:tcPr>
            <w:tcW w:w="14946" w:type="dxa"/>
            <w:gridSpan w:val="14"/>
          </w:tcPr>
          <w:p w:rsidR="00586B0A" w:rsidRPr="00402775" w:rsidRDefault="00586B0A"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CB5B76" w:rsidRPr="00402775" w:rsidRDefault="00CB5B76" w:rsidP="001F37B0">
            <w:pPr>
              <w:pStyle w:val="ConsPlusNormal"/>
              <w:rPr>
                <w:rFonts w:ascii="Times New Roman" w:hAnsi="Times New Roman" w:cs="Times New Roman"/>
              </w:rPr>
            </w:pPr>
            <w:r w:rsidRPr="00402775">
              <w:rPr>
                <w:rFonts w:ascii="Times New Roman" w:hAnsi="Times New Roman" w:cs="Times New Roman"/>
              </w:rPr>
              <w:t>На базе МКУ «КЦСОН Каргатского района» отделения социальной реабилитации инвалидов создана служба ранней помощи. Задачи данной службы: развитие и становление системы поддержки, своевременной и комплексной помощи детям раннего возраста и их семьям, оказание психолого-педагогической помощи детям младенческого и раннего возраста с выявленными нарушениями развития (риском нарушения) и их семьям, находящимся в кризисных ситуациях.</w:t>
            </w:r>
          </w:p>
          <w:p w:rsidR="00CB5B76" w:rsidRPr="00402775" w:rsidRDefault="00586B0A" w:rsidP="001F37B0">
            <w:pPr>
              <w:pStyle w:val="ConsPlusNormal"/>
              <w:rPr>
                <w:rFonts w:ascii="Times New Roman" w:hAnsi="Times New Roman" w:cs="Times New Roman"/>
              </w:rPr>
            </w:pPr>
            <w:r w:rsidRPr="00402775">
              <w:rPr>
                <w:rFonts w:ascii="Times New Roman" w:hAnsi="Times New Roman" w:cs="Times New Roman"/>
              </w:rPr>
              <w:t>Р</w:t>
            </w:r>
            <w:r w:rsidR="00CB5B76" w:rsidRPr="00402775">
              <w:rPr>
                <w:rFonts w:ascii="Times New Roman" w:hAnsi="Times New Roman" w:cs="Times New Roman"/>
              </w:rPr>
              <w:t xml:space="preserve">еабилитацию в рамках ранней помощи дети-инвалиды в возрасте до 3-х лет -  прошли </w:t>
            </w:r>
            <w:r w:rsidRPr="00402775">
              <w:rPr>
                <w:rFonts w:ascii="Times New Roman" w:hAnsi="Times New Roman" w:cs="Times New Roman"/>
              </w:rPr>
              <w:t>4</w:t>
            </w:r>
            <w:r w:rsidR="00CB5B76" w:rsidRPr="00402775">
              <w:rPr>
                <w:rFonts w:ascii="Times New Roman" w:hAnsi="Times New Roman" w:cs="Times New Roman"/>
              </w:rPr>
              <w:t xml:space="preserve"> ребенка. </w:t>
            </w:r>
          </w:p>
          <w:p w:rsidR="00032258" w:rsidRPr="00402775" w:rsidRDefault="00032258" w:rsidP="001F37B0">
            <w:pPr>
              <w:pStyle w:val="ConsPlusNormal"/>
              <w:rPr>
                <w:rFonts w:ascii="Times New Roman" w:hAnsi="Times New Roman" w:cs="Times New Roman"/>
                <w:b/>
              </w:rPr>
            </w:pPr>
          </w:p>
        </w:tc>
      </w:tr>
      <w:tr w:rsidR="00BC65F2" w:rsidRPr="00402775" w:rsidTr="00BC65F2">
        <w:tc>
          <w:tcPr>
            <w:tcW w:w="10230" w:type="dxa"/>
            <w:gridSpan w:val="8"/>
          </w:tcPr>
          <w:p w:rsidR="00BC65F2" w:rsidRPr="00402775" w:rsidRDefault="00BC65F2" w:rsidP="001F37B0">
            <w:pPr>
              <w:pStyle w:val="ConsPlusNormal"/>
              <w:rPr>
                <w:rFonts w:ascii="Times New Roman" w:hAnsi="Times New Roman" w:cs="Times New Roman"/>
                <w:b/>
              </w:rPr>
            </w:pPr>
            <w:r w:rsidRPr="00402775">
              <w:rPr>
                <w:rFonts w:ascii="Times New Roman" w:hAnsi="Times New Roman" w:cs="Times New Roman"/>
              </w:rPr>
              <w:t>М 1.1.3.</w:t>
            </w:r>
            <w:r w:rsidRPr="00402775">
              <w:rPr>
                <w:rFonts w:ascii="Times New Roman" w:hAnsi="Times New Roman" w:cs="Times New Roman"/>
                <w:b/>
              </w:rPr>
              <w:t xml:space="preserve"> </w:t>
            </w:r>
            <w:r w:rsidRPr="00402775">
              <w:rPr>
                <w:rFonts w:ascii="Times New Roman" w:eastAsia="Calibri" w:hAnsi="Times New Roman" w:cs="Times New Roman"/>
              </w:rPr>
              <w:t>Проведение обследований беременных женщин высокой группы риска с последующим выполнением  программ лечения, профилактика не вынашиваемости беременности</w:t>
            </w:r>
          </w:p>
        </w:tc>
        <w:tc>
          <w:tcPr>
            <w:tcW w:w="2266" w:type="dxa"/>
            <w:gridSpan w:val="4"/>
          </w:tcPr>
          <w:p w:rsidR="008704DF" w:rsidRPr="00402775" w:rsidRDefault="00BC65F2" w:rsidP="001F37B0">
            <w:pPr>
              <w:pStyle w:val="ConsPlusNormal"/>
              <w:rPr>
                <w:rFonts w:ascii="Times New Roman" w:hAnsi="Times New Roman" w:cs="Times New Roman"/>
              </w:rPr>
            </w:pPr>
            <w:r w:rsidRPr="00402775">
              <w:rPr>
                <w:rFonts w:ascii="Times New Roman" w:hAnsi="Times New Roman" w:cs="Times New Roman"/>
              </w:rPr>
              <w:t xml:space="preserve">ГБУЗ НСО </w:t>
            </w:r>
          </w:p>
          <w:p w:rsidR="00BC65F2" w:rsidRPr="00402775" w:rsidRDefault="00BC65F2" w:rsidP="001F37B0">
            <w:pPr>
              <w:pStyle w:val="ConsPlusNormal"/>
              <w:rPr>
                <w:rFonts w:ascii="Times New Roman" w:hAnsi="Times New Roman" w:cs="Times New Roman"/>
                <w:b/>
              </w:rPr>
            </w:pPr>
            <w:r w:rsidRPr="00402775">
              <w:rPr>
                <w:rFonts w:ascii="Times New Roman" w:hAnsi="Times New Roman" w:cs="Times New Roman"/>
              </w:rPr>
              <w:t>Каргатская ЦРБ</w:t>
            </w:r>
          </w:p>
        </w:tc>
        <w:tc>
          <w:tcPr>
            <w:tcW w:w="2450" w:type="dxa"/>
            <w:gridSpan w:val="2"/>
          </w:tcPr>
          <w:p w:rsidR="00BC65F2" w:rsidRPr="00402775" w:rsidRDefault="00BC65F2" w:rsidP="001F37B0">
            <w:pPr>
              <w:pStyle w:val="ConsPlusNormal"/>
              <w:rPr>
                <w:rFonts w:ascii="Times New Roman" w:hAnsi="Times New Roman" w:cs="Times New Roman"/>
                <w:b/>
              </w:rPr>
            </w:pPr>
          </w:p>
        </w:tc>
      </w:tr>
      <w:tr w:rsidR="00EA0878" w:rsidRPr="00402775" w:rsidTr="00D11D64">
        <w:tc>
          <w:tcPr>
            <w:tcW w:w="14946" w:type="dxa"/>
            <w:gridSpan w:val="14"/>
          </w:tcPr>
          <w:p w:rsidR="008D37B2" w:rsidRPr="00402775" w:rsidRDefault="008D37B2"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EA0878" w:rsidRPr="00402775" w:rsidRDefault="00586B0A" w:rsidP="001F37B0">
            <w:pPr>
              <w:pStyle w:val="ConsPlusNormal"/>
              <w:rPr>
                <w:rFonts w:ascii="Times New Roman" w:hAnsi="Times New Roman" w:cs="Times New Roman"/>
                <w:b/>
              </w:rPr>
            </w:pPr>
            <w:r w:rsidRPr="00402775">
              <w:rPr>
                <w:rFonts w:ascii="Times New Roman" w:eastAsia="Calibri" w:hAnsi="Times New Roman" w:cs="Times New Roman"/>
              </w:rPr>
              <w:lastRenderedPageBreak/>
              <w:t xml:space="preserve">Программы лечения и профилактики </w:t>
            </w:r>
            <w:proofErr w:type="spellStart"/>
            <w:r w:rsidRPr="00402775">
              <w:rPr>
                <w:rFonts w:ascii="Times New Roman" w:eastAsia="Calibri" w:hAnsi="Times New Roman" w:cs="Times New Roman"/>
              </w:rPr>
              <w:t>невынашивания</w:t>
            </w:r>
            <w:proofErr w:type="spellEnd"/>
            <w:r w:rsidRPr="00402775">
              <w:rPr>
                <w:rFonts w:ascii="Times New Roman" w:eastAsia="Calibri" w:hAnsi="Times New Roman" w:cs="Times New Roman"/>
              </w:rPr>
              <w:t xml:space="preserve"> беременности выполнялись в полном объеме на протяжении всего периода наблюдения, охватывая 100% случаев.</w:t>
            </w:r>
          </w:p>
        </w:tc>
      </w:tr>
      <w:tr w:rsidR="00BC65F2" w:rsidRPr="00402775" w:rsidTr="00BC65F2">
        <w:tc>
          <w:tcPr>
            <w:tcW w:w="10230" w:type="dxa"/>
            <w:gridSpan w:val="8"/>
          </w:tcPr>
          <w:p w:rsidR="00BC65F2" w:rsidRPr="00402775" w:rsidRDefault="00BC65F2" w:rsidP="001F37B0">
            <w:pPr>
              <w:pStyle w:val="ConsPlusNormal"/>
              <w:rPr>
                <w:rFonts w:ascii="Times New Roman" w:hAnsi="Times New Roman" w:cs="Times New Roman"/>
              </w:rPr>
            </w:pPr>
            <w:r w:rsidRPr="00402775">
              <w:rPr>
                <w:rFonts w:ascii="Times New Roman" w:hAnsi="Times New Roman" w:cs="Times New Roman"/>
              </w:rPr>
              <w:lastRenderedPageBreak/>
              <w:t>М 1.1.4. Профилактика абортов</w:t>
            </w:r>
          </w:p>
        </w:tc>
        <w:tc>
          <w:tcPr>
            <w:tcW w:w="2292" w:type="dxa"/>
            <w:gridSpan w:val="5"/>
          </w:tcPr>
          <w:p w:rsidR="008704DF" w:rsidRPr="00402775" w:rsidRDefault="008704DF" w:rsidP="001F37B0">
            <w:pPr>
              <w:pStyle w:val="ConsPlusNormal"/>
              <w:rPr>
                <w:rFonts w:ascii="Times New Roman" w:hAnsi="Times New Roman" w:cs="Times New Roman"/>
              </w:rPr>
            </w:pPr>
            <w:r w:rsidRPr="00402775">
              <w:rPr>
                <w:rFonts w:ascii="Times New Roman" w:hAnsi="Times New Roman" w:cs="Times New Roman"/>
              </w:rPr>
              <w:t xml:space="preserve">ГБУЗ НСО </w:t>
            </w:r>
          </w:p>
          <w:p w:rsidR="00BC65F2" w:rsidRPr="00402775" w:rsidRDefault="008704DF" w:rsidP="001F37B0">
            <w:pPr>
              <w:pStyle w:val="ConsPlusNormal"/>
              <w:rPr>
                <w:rFonts w:ascii="Times New Roman" w:hAnsi="Times New Roman" w:cs="Times New Roman"/>
                <w:b/>
              </w:rPr>
            </w:pPr>
            <w:r w:rsidRPr="00402775">
              <w:rPr>
                <w:rFonts w:ascii="Times New Roman" w:hAnsi="Times New Roman" w:cs="Times New Roman"/>
              </w:rPr>
              <w:t>Каргатская ЦРБ</w:t>
            </w:r>
          </w:p>
        </w:tc>
        <w:tc>
          <w:tcPr>
            <w:tcW w:w="2424" w:type="dxa"/>
          </w:tcPr>
          <w:p w:rsidR="00BC65F2" w:rsidRPr="00402775" w:rsidRDefault="00BC65F2" w:rsidP="001F37B0">
            <w:pPr>
              <w:pStyle w:val="ConsPlusNormal"/>
              <w:rPr>
                <w:rFonts w:ascii="Times New Roman" w:hAnsi="Times New Roman" w:cs="Times New Roman"/>
                <w:b/>
              </w:rPr>
            </w:pPr>
          </w:p>
        </w:tc>
      </w:tr>
      <w:tr w:rsidR="00BC65F2" w:rsidRPr="00402775" w:rsidTr="00D11D64">
        <w:tc>
          <w:tcPr>
            <w:tcW w:w="14946" w:type="dxa"/>
            <w:gridSpan w:val="14"/>
          </w:tcPr>
          <w:p w:rsidR="008D37B2" w:rsidRPr="00402775" w:rsidRDefault="008D37B2"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BC65F2" w:rsidRPr="00402775" w:rsidRDefault="008D37B2" w:rsidP="001F37B0">
            <w:pPr>
              <w:pStyle w:val="ConsPlusNormal"/>
              <w:rPr>
                <w:rFonts w:ascii="Times New Roman" w:hAnsi="Times New Roman" w:cs="Times New Roman"/>
                <w:b/>
              </w:rPr>
            </w:pPr>
            <w:r w:rsidRPr="00402775">
              <w:rPr>
                <w:rFonts w:ascii="Times New Roman" w:hAnsi="Times New Roman" w:cs="Times New Roman"/>
              </w:rPr>
              <w:t>Работа была направлена на профилактику абортов путем предоставления женщине и ее близким полной и достоверной информации о возможных последствиях этого решения.</w:t>
            </w:r>
          </w:p>
        </w:tc>
      </w:tr>
      <w:tr w:rsidR="00BC65F2" w:rsidRPr="00402775" w:rsidTr="00BC65F2">
        <w:tc>
          <w:tcPr>
            <w:tcW w:w="10230" w:type="dxa"/>
            <w:gridSpan w:val="8"/>
          </w:tcPr>
          <w:p w:rsidR="00BC65F2" w:rsidRPr="00402775" w:rsidRDefault="008704DF" w:rsidP="001F37B0">
            <w:pPr>
              <w:pStyle w:val="ConsPlusNormal"/>
              <w:rPr>
                <w:rFonts w:ascii="Times New Roman" w:hAnsi="Times New Roman" w:cs="Times New Roman"/>
                <w:b/>
              </w:rPr>
            </w:pPr>
            <w:r w:rsidRPr="00402775">
              <w:rPr>
                <w:rFonts w:ascii="Times New Roman" w:eastAsia="Calibri" w:hAnsi="Times New Roman" w:cs="Times New Roman"/>
              </w:rPr>
              <w:t>М 1.1.5.Формирование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tc>
        <w:tc>
          <w:tcPr>
            <w:tcW w:w="2292" w:type="dxa"/>
            <w:gridSpan w:val="5"/>
          </w:tcPr>
          <w:p w:rsidR="008704DF" w:rsidRPr="00402775" w:rsidRDefault="008704DF" w:rsidP="001F37B0">
            <w:pPr>
              <w:pStyle w:val="ConsPlusNormal"/>
              <w:rPr>
                <w:rFonts w:ascii="Times New Roman" w:hAnsi="Times New Roman" w:cs="Times New Roman"/>
              </w:rPr>
            </w:pPr>
            <w:r w:rsidRPr="00402775">
              <w:rPr>
                <w:rFonts w:ascii="Times New Roman" w:hAnsi="Times New Roman" w:cs="Times New Roman"/>
              </w:rPr>
              <w:t xml:space="preserve">ГБУЗ НСО </w:t>
            </w:r>
          </w:p>
          <w:p w:rsidR="00BC65F2" w:rsidRPr="00402775" w:rsidRDefault="008704DF" w:rsidP="001F37B0">
            <w:pPr>
              <w:pStyle w:val="ConsPlusNormal"/>
              <w:rPr>
                <w:rFonts w:ascii="Times New Roman" w:hAnsi="Times New Roman" w:cs="Times New Roman"/>
                <w:b/>
              </w:rPr>
            </w:pPr>
            <w:r w:rsidRPr="00402775">
              <w:rPr>
                <w:rFonts w:ascii="Times New Roman" w:hAnsi="Times New Roman" w:cs="Times New Roman"/>
              </w:rPr>
              <w:t>Каргатская ЦРБ</w:t>
            </w:r>
          </w:p>
        </w:tc>
        <w:tc>
          <w:tcPr>
            <w:tcW w:w="2424" w:type="dxa"/>
          </w:tcPr>
          <w:p w:rsidR="00BC65F2" w:rsidRPr="00402775" w:rsidRDefault="00BC65F2" w:rsidP="001F37B0">
            <w:pPr>
              <w:pStyle w:val="ConsPlusNormal"/>
              <w:rPr>
                <w:rFonts w:ascii="Times New Roman" w:hAnsi="Times New Roman" w:cs="Times New Roman"/>
                <w:b/>
              </w:rPr>
            </w:pPr>
          </w:p>
        </w:tc>
      </w:tr>
      <w:tr w:rsidR="00036091" w:rsidRPr="00402775" w:rsidTr="00D11D64">
        <w:tc>
          <w:tcPr>
            <w:tcW w:w="14946" w:type="dxa"/>
            <w:gridSpan w:val="14"/>
          </w:tcPr>
          <w:p w:rsidR="0075053C" w:rsidRPr="00402775" w:rsidRDefault="0075053C"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036091" w:rsidRPr="00402775" w:rsidRDefault="0075053C" w:rsidP="001F37B0">
            <w:pPr>
              <w:pStyle w:val="ConsPlusNormal"/>
              <w:rPr>
                <w:rFonts w:ascii="Times New Roman" w:hAnsi="Times New Roman" w:cs="Times New Roman"/>
                <w:b/>
              </w:rPr>
            </w:pPr>
            <w:r w:rsidRPr="00402775">
              <w:rPr>
                <w:rFonts w:ascii="Times New Roman" w:hAnsi="Times New Roman" w:cs="Times New Roman"/>
              </w:rPr>
              <w:t>В рамках пропаганды здорового образа жизни проведено анкетирование, розданы памятки и буклеты для населения. Основам здорового образа жизни обучено 2414 человек. На официальных страницах администрации в Интернете опубликовано более 60 материалов, посвященных этой теме.</w:t>
            </w:r>
          </w:p>
        </w:tc>
      </w:tr>
      <w:tr w:rsidR="00BC65F2" w:rsidRPr="00402775" w:rsidTr="00BC65F2">
        <w:tc>
          <w:tcPr>
            <w:tcW w:w="10230" w:type="dxa"/>
            <w:gridSpan w:val="8"/>
          </w:tcPr>
          <w:p w:rsidR="00BC65F2" w:rsidRPr="00402775" w:rsidRDefault="008704DF" w:rsidP="001F37B0">
            <w:pPr>
              <w:pStyle w:val="ConsPlusNormal"/>
              <w:rPr>
                <w:rFonts w:ascii="Times New Roman" w:hAnsi="Times New Roman" w:cs="Times New Roman"/>
              </w:rPr>
            </w:pPr>
            <w:r w:rsidRPr="00402775">
              <w:rPr>
                <w:rFonts w:ascii="Times New Roman" w:hAnsi="Times New Roman" w:cs="Times New Roman"/>
              </w:rPr>
              <w:t>М 1.1.6.</w:t>
            </w:r>
            <w:r w:rsidRPr="00402775">
              <w:rPr>
                <w:rFonts w:ascii="Times New Roman" w:eastAsia="Calibri" w:hAnsi="Times New Roman" w:cs="Times New Roman"/>
              </w:rPr>
              <w:t xml:space="preserve">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292" w:type="dxa"/>
            <w:gridSpan w:val="5"/>
          </w:tcPr>
          <w:p w:rsidR="008704DF" w:rsidRPr="00402775" w:rsidRDefault="008704DF" w:rsidP="001F37B0">
            <w:pPr>
              <w:pStyle w:val="ConsPlusNormal"/>
              <w:rPr>
                <w:rFonts w:ascii="Times New Roman" w:hAnsi="Times New Roman" w:cs="Times New Roman"/>
              </w:rPr>
            </w:pPr>
            <w:r w:rsidRPr="00402775">
              <w:rPr>
                <w:rFonts w:ascii="Times New Roman" w:hAnsi="Times New Roman" w:cs="Times New Roman"/>
              </w:rPr>
              <w:t xml:space="preserve">ГБУЗ НСО </w:t>
            </w:r>
          </w:p>
          <w:p w:rsidR="00BC65F2" w:rsidRPr="00402775" w:rsidRDefault="008704DF" w:rsidP="001F37B0">
            <w:pPr>
              <w:pStyle w:val="ConsPlusNormal"/>
              <w:rPr>
                <w:rFonts w:ascii="Times New Roman" w:hAnsi="Times New Roman" w:cs="Times New Roman"/>
                <w:b/>
              </w:rPr>
            </w:pPr>
            <w:r w:rsidRPr="00402775">
              <w:rPr>
                <w:rFonts w:ascii="Times New Roman" w:hAnsi="Times New Roman" w:cs="Times New Roman"/>
              </w:rPr>
              <w:t>Каргатская ЦРБ</w:t>
            </w:r>
          </w:p>
        </w:tc>
        <w:tc>
          <w:tcPr>
            <w:tcW w:w="2424" w:type="dxa"/>
          </w:tcPr>
          <w:p w:rsidR="00BC65F2" w:rsidRPr="00402775" w:rsidRDefault="00BC65F2" w:rsidP="001F37B0">
            <w:pPr>
              <w:pStyle w:val="ConsPlusNormal"/>
              <w:rPr>
                <w:rFonts w:ascii="Times New Roman" w:hAnsi="Times New Roman" w:cs="Times New Roman"/>
                <w:b/>
              </w:rPr>
            </w:pPr>
          </w:p>
        </w:tc>
      </w:tr>
      <w:tr w:rsidR="005978C8" w:rsidRPr="00402775" w:rsidTr="00D11D64">
        <w:tc>
          <w:tcPr>
            <w:tcW w:w="14946" w:type="dxa"/>
            <w:gridSpan w:val="14"/>
          </w:tcPr>
          <w:p w:rsidR="005F1E11" w:rsidRPr="00402775" w:rsidRDefault="005F1E11"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5978C8" w:rsidRPr="00402775" w:rsidRDefault="005F1E11" w:rsidP="001F37B0">
            <w:pPr>
              <w:pStyle w:val="ConsPlusNormal"/>
              <w:rPr>
                <w:rFonts w:ascii="Times New Roman" w:hAnsi="Times New Roman" w:cs="Times New Roman"/>
                <w:b/>
              </w:rPr>
            </w:pPr>
            <w:r w:rsidRPr="00402775">
              <w:rPr>
                <w:rFonts w:ascii="Times New Roman" w:hAnsi="Times New Roman" w:cs="Times New Roman"/>
              </w:rPr>
              <w:t>В рамках плановой вакцинации против пневмококковой инфекции привито 1388 граждан.</w:t>
            </w:r>
          </w:p>
        </w:tc>
      </w:tr>
      <w:tr w:rsidR="008704DF" w:rsidRPr="00402775" w:rsidTr="00BC65F2">
        <w:tc>
          <w:tcPr>
            <w:tcW w:w="10230" w:type="dxa"/>
            <w:gridSpan w:val="8"/>
          </w:tcPr>
          <w:p w:rsidR="008704DF" w:rsidRPr="00402775" w:rsidRDefault="002504F6" w:rsidP="001F37B0">
            <w:pPr>
              <w:pStyle w:val="ConsPlusNormal"/>
              <w:rPr>
                <w:rFonts w:ascii="Times New Roman" w:hAnsi="Times New Roman" w:cs="Times New Roman"/>
                <w:b/>
              </w:rPr>
            </w:pPr>
            <w:r w:rsidRPr="00402775">
              <w:rPr>
                <w:rFonts w:ascii="Times New Roman" w:hAnsi="Times New Roman" w:cs="Times New Roman"/>
              </w:rPr>
              <w:t>М 1.1.7.</w:t>
            </w:r>
            <w:r w:rsidRPr="00402775">
              <w:rPr>
                <w:rFonts w:ascii="Times New Roman" w:eastAsia="Calibri" w:hAnsi="Times New Roman" w:cs="Times New Roman"/>
              </w:rPr>
              <w:t xml:space="preserve"> Проведение дополнительных </w:t>
            </w:r>
            <w:proofErr w:type="spellStart"/>
            <w:r w:rsidRPr="00402775">
              <w:rPr>
                <w:rFonts w:ascii="Times New Roman" w:eastAsia="Calibri" w:hAnsi="Times New Roman" w:cs="Times New Roman"/>
              </w:rPr>
              <w:t>скринингов</w:t>
            </w:r>
            <w:proofErr w:type="spellEnd"/>
            <w:r w:rsidRPr="00402775">
              <w:rPr>
                <w:rFonts w:ascii="Times New Roman" w:eastAsia="Calibri" w:hAnsi="Times New Roman" w:cs="Times New Roman"/>
              </w:rPr>
              <w:t xml:space="preserve"> лицам, старше 65 лет, проживающим в сельской местности, на выявление отдельных социально-значимых неинфекционных заболеваний, влияющих на структуру смертности населения</w:t>
            </w:r>
          </w:p>
        </w:tc>
        <w:tc>
          <w:tcPr>
            <w:tcW w:w="2292" w:type="dxa"/>
            <w:gridSpan w:val="5"/>
          </w:tcPr>
          <w:p w:rsidR="002504F6" w:rsidRPr="00402775" w:rsidRDefault="002504F6" w:rsidP="001F37B0">
            <w:pPr>
              <w:pStyle w:val="ConsPlusNormal"/>
              <w:rPr>
                <w:rFonts w:ascii="Times New Roman" w:hAnsi="Times New Roman" w:cs="Times New Roman"/>
              </w:rPr>
            </w:pPr>
            <w:r w:rsidRPr="00402775">
              <w:rPr>
                <w:rFonts w:ascii="Times New Roman" w:hAnsi="Times New Roman" w:cs="Times New Roman"/>
              </w:rPr>
              <w:t xml:space="preserve">ГБУЗ НСО </w:t>
            </w:r>
          </w:p>
          <w:p w:rsidR="008704DF" w:rsidRPr="00402775" w:rsidRDefault="002504F6" w:rsidP="001F37B0">
            <w:pPr>
              <w:pStyle w:val="ConsPlusNormal"/>
              <w:rPr>
                <w:rFonts w:ascii="Times New Roman" w:hAnsi="Times New Roman" w:cs="Times New Roman"/>
                <w:b/>
              </w:rPr>
            </w:pPr>
            <w:r w:rsidRPr="00402775">
              <w:rPr>
                <w:rFonts w:ascii="Times New Roman" w:hAnsi="Times New Roman" w:cs="Times New Roman"/>
              </w:rPr>
              <w:t>Каргатская ЦРБ</w:t>
            </w:r>
          </w:p>
        </w:tc>
        <w:tc>
          <w:tcPr>
            <w:tcW w:w="2424" w:type="dxa"/>
          </w:tcPr>
          <w:p w:rsidR="008704DF" w:rsidRPr="00402775" w:rsidRDefault="008704DF" w:rsidP="001F37B0">
            <w:pPr>
              <w:pStyle w:val="ConsPlusNormal"/>
              <w:rPr>
                <w:rFonts w:ascii="Times New Roman" w:hAnsi="Times New Roman" w:cs="Times New Roman"/>
                <w:b/>
              </w:rPr>
            </w:pPr>
          </w:p>
        </w:tc>
      </w:tr>
      <w:tr w:rsidR="005341BB" w:rsidRPr="00402775" w:rsidTr="00D11D64">
        <w:tc>
          <w:tcPr>
            <w:tcW w:w="14946" w:type="dxa"/>
            <w:gridSpan w:val="14"/>
          </w:tcPr>
          <w:p w:rsidR="00466AD6" w:rsidRPr="00402775" w:rsidRDefault="00466AD6"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5341BB" w:rsidRPr="00402775" w:rsidRDefault="00466AD6" w:rsidP="001F37B0">
            <w:pPr>
              <w:pStyle w:val="ConsPlusNormal"/>
              <w:rPr>
                <w:rFonts w:ascii="Times New Roman" w:hAnsi="Times New Roman" w:cs="Times New Roman"/>
                <w:b/>
              </w:rPr>
            </w:pPr>
            <w:r w:rsidRPr="00402775">
              <w:rPr>
                <w:rFonts w:ascii="Times New Roman" w:hAnsi="Times New Roman" w:cs="Times New Roman"/>
              </w:rPr>
              <w:t>В течение всего периода реализации плана проводилась доставка пожилых людей старше 65 лет из сельской местности для дополнительного скрининга на выявление хронических заболеваний.</w:t>
            </w:r>
          </w:p>
        </w:tc>
      </w:tr>
      <w:tr w:rsidR="008704DF" w:rsidRPr="00402775" w:rsidTr="00BC65F2">
        <w:tc>
          <w:tcPr>
            <w:tcW w:w="10230" w:type="dxa"/>
            <w:gridSpan w:val="8"/>
          </w:tcPr>
          <w:p w:rsidR="008704DF" w:rsidRPr="00402775" w:rsidRDefault="009862AD" w:rsidP="001F37B0">
            <w:pPr>
              <w:pStyle w:val="ConsPlusNormal"/>
              <w:rPr>
                <w:rFonts w:ascii="Times New Roman" w:hAnsi="Times New Roman" w:cs="Times New Roman"/>
                <w:b/>
              </w:rPr>
            </w:pPr>
            <w:r w:rsidRPr="00402775">
              <w:rPr>
                <w:rFonts w:ascii="Times New Roman" w:hAnsi="Times New Roman" w:cs="Times New Roman"/>
              </w:rPr>
              <w:t>М 1.1.8</w:t>
            </w:r>
            <w:r w:rsidR="002504F6" w:rsidRPr="00402775">
              <w:rPr>
                <w:rFonts w:ascii="Times New Roman" w:hAnsi="Times New Roman" w:cs="Times New Roman"/>
              </w:rPr>
              <w:t>.</w:t>
            </w:r>
            <w:r w:rsidR="000E3AF6" w:rsidRPr="00402775">
              <w:rPr>
                <w:rFonts w:ascii="Times New Roman" w:hAnsi="Times New Roman" w:cs="Times New Roman"/>
                <w:b/>
              </w:rPr>
              <w:t xml:space="preserve"> </w:t>
            </w:r>
            <w:r w:rsidR="000E3AF6" w:rsidRPr="00402775">
              <w:rPr>
                <w:rFonts w:ascii="Times New Roman" w:hAnsi="Times New Roman" w:cs="Times New Roman"/>
              </w:rPr>
              <w:t>Обучение граждан пожилого возраста правилам здорового образа жизни, организация занятий оздоровительной физкультурой в целях сохранения их здоровья и продления активного долголетия</w:t>
            </w:r>
          </w:p>
        </w:tc>
        <w:tc>
          <w:tcPr>
            <w:tcW w:w="2292" w:type="dxa"/>
            <w:gridSpan w:val="5"/>
          </w:tcPr>
          <w:p w:rsidR="008704DF" w:rsidRPr="00402775" w:rsidRDefault="000E3AF6" w:rsidP="001F37B0">
            <w:pPr>
              <w:pStyle w:val="ConsPlusNormal"/>
              <w:rPr>
                <w:rFonts w:ascii="Times New Roman" w:hAnsi="Times New Roman" w:cs="Times New Roman"/>
              </w:rPr>
            </w:pPr>
            <w:r w:rsidRPr="00402775">
              <w:rPr>
                <w:rFonts w:ascii="Times New Roman" w:hAnsi="Times New Roman" w:cs="Times New Roman"/>
              </w:rPr>
              <w:t>МКУ КЦСОН, структурные подразделения администрации Каргатского района</w:t>
            </w:r>
          </w:p>
        </w:tc>
        <w:tc>
          <w:tcPr>
            <w:tcW w:w="2424" w:type="dxa"/>
          </w:tcPr>
          <w:p w:rsidR="008704DF" w:rsidRPr="00402775" w:rsidRDefault="008704DF" w:rsidP="001F37B0">
            <w:pPr>
              <w:pStyle w:val="ConsPlusNormal"/>
              <w:rPr>
                <w:rFonts w:ascii="Times New Roman" w:hAnsi="Times New Roman" w:cs="Times New Roman"/>
                <w:b/>
              </w:rPr>
            </w:pPr>
          </w:p>
        </w:tc>
      </w:tr>
      <w:tr w:rsidR="005341BB" w:rsidRPr="00402775" w:rsidTr="00D11D64">
        <w:tc>
          <w:tcPr>
            <w:tcW w:w="14946" w:type="dxa"/>
            <w:gridSpan w:val="14"/>
          </w:tcPr>
          <w:p w:rsidR="00466AD6" w:rsidRPr="00402775" w:rsidRDefault="00466AD6"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466AD6" w:rsidRPr="00402775" w:rsidRDefault="00466AD6" w:rsidP="001F37B0">
            <w:pPr>
              <w:pStyle w:val="ConsPlusNormal"/>
              <w:rPr>
                <w:rFonts w:ascii="Times New Roman" w:hAnsi="Times New Roman" w:cs="Times New Roman"/>
              </w:rPr>
            </w:pPr>
            <w:r w:rsidRPr="00402775">
              <w:rPr>
                <w:rFonts w:ascii="Times New Roman" w:hAnsi="Times New Roman" w:cs="Times New Roman"/>
              </w:rPr>
              <w:t xml:space="preserve">На базе МКУ «КЦСОН Каргатского района» созданы условия для реабилитации лиц с ограниченными возможностями здоровья и инвалидов, </w:t>
            </w:r>
            <w:r w:rsidRPr="00402775">
              <w:rPr>
                <w:rFonts w:ascii="Times New Roman" w:hAnsi="Times New Roman" w:cs="Times New Roman"/>
              </w:rPr>
              <w:lastRenderedPageBreak/>
              <w:t>занимающихся лечебно-физкультурным комплексом.</w:t>
            </w:r>
          </w:p>
          <w:p w:rsidR="00466AD6" w:rsidRPr="00402775" w:rsidRDefault="00466AD6" w:rsidP="001F37B0">
            <w:pPr>
              <w:pStyle w:val="ConsPlusNormal"/>
              <w:rPr>
                <w:rFonts w:ascii="Times New Roman" w:hAnsi="Times New Roman" w:cs="Times New Roman"/>
              </w:rPr>
            </w:pPr>
            <w:r w:rsidRPr="00402775">
              <w:rPr>
                <w:rFonts w:ascii="Times New Roman" w:hAnsi="Times New Roman" w:cs="Times New Roman"/>
              </w:rPr>
              <w:t>Для улучшения физического самочувствия и восстановления жизненных сил пожилых граждан проводятся:</w:t>
            </w:r>
          </w:p>
          <w:p w:rsidR="00466AD6" w:rsidRPr="00402775" w:rsidRDefault="00466AD6" w:rsidP="001F37B0">
            <w:pPr>
              <w:pStyle w:val="ConsPlusNormal"/>
              <w:numPr>
                <w:ilvl w:val="0"/>
                <w:numId w:val="2"/>
              </w:numPr>
              <w:rPr>
                <w:rFonts w:ascii="Times New Roman" w:hAnsi="Times New Roman" w:cs="Times New Roman"/>
              </w:rPr>
            </w:pPr>
            <w:r w:rsidRPr="00402775">
              <w:rPr>
                <w:rFonts w:ascii="Times New Roman" w:hAnsi="Times New Roman" w:cs="Times New Roman"/>
              </w:rPr>
              <w:t>Информационные мероприятия по вопросам сохранения здоровья.</w:t>
            </w:r>
          </w:p>
          <w:p w:rsidR="00466AD6" w:rsidRPr="00402775" w:rsidRDefault="00466AD6" w:rsidP="001F37B0">
            <w:pPr>
              <w:pStyle w:val="ConsPlusNormal"/>
              <w:numPr>
                <w:ilvl w:val="0"/>
                <w:numId w:val="2"/>
              </w:numPr>
              <w:rPr>
                <w:rFonts w:ascii="Times New Roman" w:hAnsi="Times New Roman" w:cs="Times New Roman"/>
              </w:rPr>
            </w:pPr>
            <w:r w:rsidRPr="00402775">
              <w:rPr>
                <w:rFonts w:ascii="Times New Roman" w:hAnsi="Times New Roman" w:cs="Times New Roman"/>
              </w:rPr>
              <w:t>Обучение навыкам занятий физкультурой и спортом.</w:t>
            </w:r>
          </w:p>
          <w:p w:rsidR="00466AD6" w:rsidRPr="00402775" w:rsidRDefault="00466AD6" w:rsidP="001F37B0">
            <w:pPr>
              <w:pStyle w:val="ConsPlusNormal"/>
              <w:numPr>
                <w:ilvl w:val="0"/>
                <w:numId w:val="2"/>
              </w:numPr>
              <w:rPr>
                <w:rFonts w:ascii="Times New Roman" w:hAnsi="Times New Roman" w:cs="Times New Roman"/>
              </w:rPr>
            </w:pPr>
            <w:r w:rsidRPr="00402775">
              <w:rPr>
                <w:rFonts w:ascii="Times New Roman" w:hAnsi="Times New Roman" w:cs="Times New Roman"/>
              </w:rPr>
              <w:t>Организация и проведение занятий и спортивных мероприятий.</w:t>
            </w:r>
          </w:p>
          <w:p w:rsidR="00466AD6" w:rsidRPr="00402775" w:rsidRDefault="00466AD6" w:rsidP="001F37B0">
            <w:pPr>
              <w:pStyle w:val="ConsPlusNormal"/>
              <w:numPr>
                <w:ilvl w:val="0"/>
                <w:numId w:val="2"/>
              </w:numPr>
              <w:rPr>
                <w:rFonts w:ascii="Times New Roman" w:hAnsi="Times New Roman" w:cs="Times New Roman"/>
              </w:rPr>
            </w:pPr>
            <w:r w:rsidRPr="00402775">
              <w:rPr>
                <w:rFonts w:ascii="Times New Roman" w:hAnsi="Times New Roman" w:cs="Times New Roman"/>
              </w:rPr>
              <w:t>Содействие во взаимодействии со спортивными организациями.</w:t>
            </w:r>
          </w:p>
          <w:p w:rsidR="005341BB" w:rsidRPr="00402775" w:rsidRDefault="00466AD6" w:rsidP="001F37B0">
            <w:pPr>
              <w:pStyle w:val="ConsPlusNormal"/>
              <w:rPr>
                <w:rFonts w:ascii="Times New Roman" w:hAnsi="Times New Roman" w:cs="Times New Roman"/>
                <w:b/>
              </w:rPr>
            </w:pPr>
            <w:r w:rsidRPr="00402775">
              <w:rPr>
                <w:rFonts w:ascii="Times New Roman" w:hAnsi="Times New Roman" w:cs="Times New Roman"/>
              </w:rPr>
              <w:t>За отчетный период в мероприятиях приняли участие 104 пожилых человека.</w:t>
            </w:r>
          </w:p>
        </w:tc>
      </w:tr>
      <w:tr w:rsidR="002504F6" w:rsidRPr="00402775" w:rsidTr="00BC65F2">
        <w:tc>
          <w:tcPr>
            <w:tcW w:w="10230" w:type="dxa"/>
            <w:gridSpan w:val="8"/>
          </w:tcPr>
          <w:p w:rsidR="002504F6" w:rsidRPr="00402775" w:rsidRDefault="009862AD" w:rsidP="001F37B0">
            <w:pPr>
              <w:pStyle w:val="ConsPlusNormal"/>
              <w:rPr>
                <w:rFonts w:ascii="Times New Roman" w:hAnsi="Times New Roman" w:cs="Times New Roman"/>
                <w:b/>
              </w:rPr>
            </w:pPr>
            <w:r w:rsidRPr="00402775">
              <w:rPr>
                <w:rFonts w:ascii="Times New Roman" w:hAnsi="Times New Roman" w:cs="Times New Roman"/>
              </w:rPr>
              <w:lastRenderedPageBreak/>
              <w:t>М 1.1.9</w:t>
            </w:r>
            <w:r w:rsidR="002504F6" w:rsidRPr="00402775">
              <w:rPr>
                <w:rFonts w:ascii="Times New Roman" w:hAnsi="Times New Roman" w:cs="Times New Roman"/>
              </w:rPr>
              <w:t>.</w:t>
            </w:r>
            <w:r w:rsidRPr="00402775">
              <w:rPr>
                <w:rFonts w:ascii="Times New Roman" w:hAnsi="Times New Roman" w:cs="Times New Roman"/>
              </w:rPr>
              <w:t xml:space="preserve"> Организация и проведение социально значимых мероприятий для детей, семей с детьми, в том числе детей-сирот и детей, оставшихся без попечения родителей, для замещающих семей и семей усыновителей</w:t>
            </w:r>
          </w:p>
        </w:tc>
        <w:tc>
          <w:tcPr>
            <w:tcW w:w="2292" w:type="dxa"/>
            <w:gridSpan w:val="5"/>
          </w:tcPr>
          <w:p w:rsidR="002504F6" w:rsidRPr="00402775" w:rsidRDefault="009862AD" w:rsidP="001F37B0">
            <w:pPr>
              <w:pStyle w:val="ConsPlusNormal"/>
              <w:jc w:val="center"/>
              <w:rPr>
                <w:rFonts w:ascii="Times New Roman" w:hAnsi="Times New Roman" w:cs="Times New Roman"/>
              </w:rPr>
            </w:pPr>
            <w:r w:rsidRPr="00402775">
              <w:rPr>
                <w:rFonts w:ascii="Times New Roman" w:hAnsi="Times New Roman" w:cs="Times New Roman"/>
              </w:rPr>
              <w:t xml:space="preserve">ОО и </w:t>
            </w: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администрации Каргатского района</w:t>
            </w:r>
          </w:p>
        </w:tc>
        <w:tc>
          <w:tcPr>
            <w:tcW w:w="2424" w:type="dxa"/>
          </w:tcPr>
          <w:p w:rsidR="002504F6" w:rsidRPr="00402775" w:rsidRDefault="002504F6" w:rsidP="001F37B0">
            <w:pPr>
              <w:pStyle w:val="ConsPlusNormal"/>
              <w:rPr>
                <w:rFonts w:ascii="Times New Roman" w:hAnsi="Times New Roman" w:cs="Times New Roman"/>
                <w:b/>
              </w:rPr>
            </w:pPr>
          </w:p>
        </w:tc>
      </w:tr>
      <w:tr w:rsidR="006F0FCB" w:rsidRPr="00402775" w:rsidTr="00D11D64">
        <w:tc>
          <w:tcPr>
            <w:tcW w:w="14946" w:type="dxa"/>
            <w:gridSpan w:val="14"/>
          </w:tcPr>
          <w:p w:rsidR="004E559E" w:rsidRPr="00402775" w:rsidRDefault="004E559E"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6F0FCB" w:rsidRPr="00402775" w:rsidRDefault="00963792" w:rsidP="001F37B0">
            <w:pPr>
              <w:pStyle w:val="ConsPlusNormal"/>
              <w:rPr>
                <w:rFonts w:ascii="Times New Roman" w:hAnsi="Times New Roman" w:cs="Times New Roman"/>
                <w:b/>
              </w:rPr>
            </w:pPr>
            <w:r w:rsidRPr="00402775">
              <w:rPr>
                <w:rFonts w:ascii="Times New Roman" w:hAnsi="Times New Roman" w:cs="Times New Roman"/>
              </w:rPr>
              <w:t xml:space="preserve">В рамках проекта организовано 7 семинаров для 76 замещающих семей и опекунов, заботящихся о детях-сиротах и детях, оставшихся без попечения родителей. Специалисты ГБУ НСО «Центр </w:t>
            </w:r>
            <w:proofErr w:type="gramStart"/>
            <w:r w:rsidRPr="00402775">
              <w:rPr>
                <w:rFonts w:ascii="Times New Roman" w:hAnsi="Times New Roman" w:cs="Times New Roman"/>
              </w:rPr>
              <w:t>развития семейных форм устройства детей сирот</w:t>
            </w:r>
            <w:proofErr w:type="gramEnd"/>
            <w:r w:rsidRPr="00402775">
              <w:rPr>
                <w:rFonts w:ascii="Times New Roman" w:hAnsi="Times New Roman" w:cs="Times New Roman"/>
              </w:rPr>
              <w:t xml:space="preserve"> и детей, оставшихся без попечения родителей» приняли участие в проведении мероприятий. Семинары направлены на регулярное психолого-педагогическое просвещение родителей и формирование у них готовности своевременно </w:t>
            </w:r>
            <w:proofErr w:type="gramStart"/>
            <w:r w:rsidRPr="00402775">
              <w:rPr>
                <w:rFonts w:ascii="Times New Roman" w:hAnsi="Times New Roman" w:cs="Times New Roman"/>
              </w:rPr>
              <w:t>обращаться</w:t>
            </w:r>
            <w:proofErr w:type="gramEnd"/>
            <w:r w:rsidRPr="00402775">
              <w:rPr>
                <w:rFonts w:ascii="Times New Roman" w:hAnsi="Times New Roman" w:cs="Times New Roman"/>
              </w:rPr>
              <w:t xml:space="preserve"> за консультативной помощью.</w:t>
            </w:r>
          </w:p>
        </w:tc>
      </w:tr>
      <w:tr w:rsidR="000E67DF" w:rsidRPr="00402775" w:rsidTr="00D11D64">
        <w:tc>
          <w:tcPr>
            <w:tcW w:w="14946" w:type="dxa"/>
            <w:gridSpan w:val="14"/>
          </w:tcPr>
          <w:p w:rsidR="004E559E" w:rsidRPr="00402775" w:rsidRDefault="004E559E"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0E67DF" w:rsidRPr="00402775" w:rsidRDefault="004E559E" w:rsidP="001F37B0">
            <w:pPr>
              <w:pStyle w:val="ConsPlusNormal"/>
              <w:rPr>
                <w:rFonts w:ascii="Times New Roman" w:hAnsi="Times New Roman" w:cs="Times New Roman"/>
                <w:b/>
              </w:rPr>
            </w:pPr>
            <w:r w:rsidRPr="00402775">
              <w:rPr>
                <w:rFonts w:ascii="Times New Roman" w:hAnsi="Times New Roman" w:cs="Times New Roman"/>
              </w:rPr>
              <w:t xml:space="preserve">Статус </w:t>
            </w:r>
            <w:proofErr w:type="gramStart"/>
            <w:r w:rsidRPr="00402775">
              <w:rPr>
                <w:rFonts w:ascii="Times New Roman" w:hAnsi="Times New Roman" w:cs="Times New Roman"/>
              </w:rPr>
              <w:t>малоимущих</w:t>
            </w:r>
            <w:proofErr w:type="gramEnd"/>
            <w:r w:rsidRPr="00402775">
              <w:rPr>
                <w:rFonts w:ascii="Times New Roman" w:hAnsi="Times New Roman" w:cs="Times New Roman"/>
              </w:rPr>
              <w:t xml:space="preserve"> присвоен 647 семьям с детьми и многодетным семьям, им выданы соответствующие справки. В рамках муниципальной программы «Социальная поддержка некоммерческих организаций, социально-незащищенных жителей Каргатского района Новосибирской области на 2019-2024 годы» 187 семьям оказана адресная материальная помощь на общую сумму 1116,3 тысячи рублей.</w:t>
            </w:r>
          </w:p>
        </w:tc>
      </w:tr>
      <w:tr w:rsidR="002504F6" w:rsidRPr="00402775" w:rsidTr="00BC65F2">
        <w:tc>
          <w:tcPr>
            <w:tcW w:w="10230" w:type="dxa"/>
            <w:gridSpan w:val="8"/>
          </w:tcPr>
          <w:p w:rsidR="009862AD" w:rsidRPr="00402775" w:rsidRDefault="009862AD" w:rsidP="001F37B0">
            <w:pPr>
              <w:pStyle w:val="ConsPlusNormal"/>
              <w:rPr>
                <w:rFonts w:ascii="Times New Roman" w:hAnsi="Times New Roman" w:cs="Times New Roman"/>
              </w:rPr>
            </w:pPr>
            <w:r w:rsidRPr="00402775">
              <w:rPr>
                <w:rFonts w:ascii="Times New Roman" w:hAnsi="Times New Roman" w:cs="Times New Roman"/>
              </w:rPr>
              <w:t>М 1.1.11</w:t>
            </w:r>
            <w:r w:rsidR="002504F6" w:rsidRPr="00402775">
              <w:rPr>
                <w:rFonts w:ascii="Times New Roman" w:hAnsi="Times New Roman" w:cs="Times New Roman"/>
              </w:rPr>
              <w:t>.</w:t>
            </w:r>
            <w:r w:rsidRPr="00402775">
              <w:rPr>
                <w:rFonts w:ascii="Times New Roman" w:hAnsi="Times New Roman" w:cs="Times New Roman"/>
                <w:b/>
              </w:rPr>
              <w:t xml:space="preserve"> </w:t>
            </w:r>
            <w:r w:rsidRPr="00402775">
              <w:rPr>
                <w:rFonts w:ascii="Times New Roman" w:hAnsi="Times New Roman" w:cs="Times New Roman"/>
              </w:rPr>
              <w:t xml:space="preserve">Формирование позитивного имиджа традиционного семейного образа жизни, </w:t>
            </w:r>
          </w:p>
          <w:p w:rsidR="009862AD" w:rsidRPr="00402775" w:rsidRDefault="009862AD" w:rsidP="001F37B0">
            <w:pPr>
              <w:pStyle w:val="ConsPlusNormal"/>
              <w:rPr>
                <w:rFonts w:ascii="Times New Roman" w:hAnsi="Times New Roman" w:cs="Times New Roman"/>
              </w:rPr>
            </w:pPr>
            <w:r w:rsidRPr="00402775">
              <w:rPr>
                <w:rFonts w:ascii="Times New Roman" w:hAnsi="Times New Roman" w:cs="Times New Roman"/>
              </w:rPr>
              <w:t>информирование населения о мерах финансовой поддержки семей в зависимости от очередности</w:t>
            </w:r>
          </w:p>
          <w:p w:rsidR="002504F6" w:rsidRPr="00402775" w:rsidRDefault="009862AD" w:rsidP="001F37B0">
            <w:pPr>
              <w:pStyle w:val="ConsPlusNormal"/>
              <w:rPr>
                <w:rFonts w:ascii="Times New Roman" w:hAnsi="Times New Roman" w:cs="Times New Roman"/>
                <w:b/>
              </w:rPr>
            </w:pPr>
            <w:r w:rsidRPr="00402775">
              <w:rPr>
                <w:rFonts w:ascii="Times New Roman" w:hAnsi="Times New Roman" w:cs="Times New Roman"/>
              </w:rPr>
              <w:t>рождения детей</w:t>
            </w:r>
          </w:p>
        </w:tc>
        <w:tc>
          <w:tcPr>
            <w:tcW w:w="2292" w:type="dxa"/>
            <w:gridSpan w:val="5"/>
          </w:tcPr>
          <w:p w:rsidR="009862AD" w:rsidRPr="00402775" w:rsidRDefault="009862AD" w:rsidP="001F37B0">
            <w:pPr>
              <w:pStyle w:val="ConsPlusNormal"/>
              <w:rPr>
                <w:rFonts w:ascii="Times New Roman" w:hAnsi="Times New Roman" w:cs="Times New Roman"/>
              </w:rPr>
            </w:pPr>
            <w:r w:rsidRPr="00402775">
              <w:rPr>
                <w:rFonts w:ascii="Times New Roman" w:hAnsi="Times New Roman" w:cs="Times New Roman"/>
              </w:rPr>
              <w:t>МКУ КЦСОН</w:t>
            </w:r>
          </w:p>
          <w:p w:rsidR="002504F6" w:rsidRPr="00402775" w:rsidRDefault="009862AD" w:rsidP="001F37B0">
            <w:pPr>
              <w:pStyle w:val="ConsPlusNormal"/>
              <w:rPr>
                <w:rFonts w:ascii="Times New Roman" w:hAnsi="Times New Roman" w:cs="Times New Roman"/>
                <w:b/>
              </w:rPr>
            </w:pPr>
            <w:r w:rsidRPr="00402775">
              <w:rPr>
                <w:rFonts w:ascii="Times New Roman" w:hAnsi="Times New Roman" w:cs="Times New Roman"/>
              </w:rPr>
              <w:t>структурные подразделения администрации Каргатского района</w:t>
            </w:r>
          </w:p>
        </w:tc>
        <w:tc>
          <w:tcPr>
            <w:tcW w:w="2424" w:type="dxa"/>
          </w:tcPr>
          <w:p w:rsidR="002504F6" w:rsidRPr="00402775" w:rsidRDefault="002504F6" w:rsidP="001F37B0">
            <w:pPr>
              <w:pStyle w:val="ConsPlusNormal"/>
              <w:rPr>
                <w:rFonts w:ascii="Times New Roman" w:hAnsi="Times New Roman" w:cs="Times New Roman"/>
                <w:b/>
              </w:rPr>
            </w:pPr>
          </w:p>
        </w:tc>
      </w:tr>
      <w:tr w:rsidR="00F2789F" w:rsidRPr="00402775" w:rsidTr="00D11D64">
        <w:tc>
          <w:tcPr>
            <w:tcW w:w="14946" w:type="dxa"/>
            <w:gridSpan w:val="14"/>
          </w:tcPr>
          <w:p w:rsidR="00C5225B" w:rsidRPr="00402775" w:rsidRDefault="00C5225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C5225B" w:rsidRPr="00402775" w:rsidRDefault="00C5225B" w:rsidP="001F37B0">
            <w:pPr>
              <w:pStyle w:val="ConsPlusNormal"/>
              <w:rPr>
                <w:rFonts w:ascii="Times New Roman" w:hAnsi="Times New Roman" w:cs="Times New Roman"/>
              </w:rPr>
            </w:pPr>
            <w:r w:rsidRPr="00402775">
              <w:rPr>
                <w:rFonts w:ascii="Times New Roman" w:hAnsi="Times New Roman" w:cs="Times New Roman"/>
              </w:rPr>
              <w:t>В период с 2019 по 2024 годы в рамках муниципальной программы «Социальная поддержка некоммерческих организаций, социально-незащищенных жителей Каргатского района Новосибирской области» были успешно реализованы мероприятия, направленные на укрепление семейных ценностей и поддержку уязвимых групп населения.</w:t>
            </w:r>
          </w:p>
          <w:p w:rsidR="00C5225B" w:rsidRPr="00402775" w:rsidRDefault="00C5225B" w:rsidP="001F37B0">
            <w:pPr>
              <w:pStyle w:val="ConsPlusNormal"/>
              <w:rPr>
                <w:rFonts w:ascii="Times New Roman" w:hAnsi="Times New Roman" w:cs="Times New Roman"/>
              </w:rPr>
            </w:pPr>
            <w:r w:rsidRPr="00402775">
              <w:rPr>
                <w:rFonts w:ascii="Times New Roman" w:hAnsi="Times New Roman" w:cs="Times New Roman"/>
              </w:rPr>
              <w:t>Ключевые направления работы включали:</w:t>
            </w:r>
          </w:p>
          <w:p w:rsidR="00C5225B" w:rsidRPr="00402775" w:rsidRDefault="00C5225B" w:rsidP="001F37B0">
            <w:pPr>
              <w:pStyle w:val="ConsPlusNormal"/>
              <w:numPr>
                <w:ilvl w:val="0"/>
                <w:numId w:val="3"/>
              </w:numPr>
              <w:rPr>
                <w:rFonts w:ascii="Times New Roman" w:hAnsi="Times New Roman" w:cs="Times New Roman"/>
              </w:rPr>
            </w:pPr>
            <w:r w:rsidRPr="00402775">
              <w:rPr>
                <w:rFonts w:ascii="Times New Roman" w:hAnsi="Times New Roman" w:cs="Times New Roman"/>
                <w:b/>
                <w:bCs/>
              </w:rPr>
              <w:t>Продвижение позитивного образа семьи:</w:t>
            </w:r>
            <w:r w:rsidRPr="00402775">
              <w:rPr>
                <w:rFonts w:ascii="Times New Roman" w:hAnsi="Times New Roman" w:cs="Times New Roman"/>
              </w:rPr>
              <w:t xml:space="preserve"> Размещение в СМИ (телевидение, газеты) 18 публикаций социальной рекламы, демонстрирующей успешные семьи с детьми.</w:t>
            </w:r>
          </w:p>
          <w:p w:rsidR="00C5225B" w:rsidRPr="00402775" w:rsidRDefault="00C5225B" w:rsidP="001F37B0">
            <w:pPr>
              <w:pStyle w:val="ConsPlusNormal"/>
              <w:numPr>
                <w:ilvl w:val="0"/>
                <w:numId w:val="3"/>
              </w:numPr>
              <w:rPr>
                <w:rFonts w:ascii="Times New Roman" w:hAnsi="Times New Roman" w:cs="Times New Roman"/>
              </w:rPr>
            </w:pPr>
            <w:r w:rsidRPr="00402775">
              <w:rPr>
                <w:rFonts w:ascii="Times New Roman" w:hAnsi="Times New Roman" w:cs="Times New Roman"/>
                <w:b/>
                <w:bCs/>
              </w:rPr>
              <w:t>Поощрение материнства и семейных ценностей:</w:t>
            </w:r>
            <w:r w:rsidRPr="00402775">
              <w:rPr>
                <w:rFonts w:ascii="Times New Roman" w:hAnsi="Times New Roman" w:cs="Times New Roman"/>
              </w:rPr>
              <w:t xml:space="preserve"> Организовано 10 награждений лучших матерей знаком «За материнскую доблесть» и семей – знаком «За любовь и верность» в знак признания их вклада в воспитание детей.</w:t>
            </w:r>
          </w:p>
          <w:p w:rsidR="00C5225B" w:rsidRPr="00402775" w:rsidRDefault="00C5225B" w:rsidP="001F37B0">
            <w:pPr>
              <w:pStyle w:val="ConsPlusNormal"/>
              <w:numPr>
                <w:ilvl w:val="0"/>
                <w:numId w:val="3"/>
              </w:numPr>
              <w:rPr>
                <w:rFonts w:ascii="Times New Roman" w:hAnsi="Times New Roman" w:cs="Times New Roman"/>
              </w:rPr>
            </w:pPr>
            <w:r w:rsidRPr="00402775">
              <w:rPr>
                <w:rFonts w:ascii="Times New Roman" w:hAnsi="Times New Roman" w:cs="Times New Roman"/>
                <w:b/>
                <w:bCs/>
              </w:rPr>
              <w:t>Просветительская и консультационная деятельность:</w:t>
            </w:r>
            <w:r w:rsidRPr="00402775">
              <w:rPr>
                <w:rFonts w:ascii="Times New Roman" w:hAnsi="Times New Roman" w:cs="Times New Roman"/>
              </w:rPr>
              <w:t xml:space="preserve"> Проведено 7 комплексных мероприятий (семинары, круглые столы, заседания) по </w:t>
            </w:r>
            <w:r w:rsidRPr="00402775">
              <w:rPr>
                <w:rFonts w:ascii="Times New Roman" w:hAnsi="Times New Roman" w:cs="Times New Roman"/>
              </w:rPr>
              <w:lastRenderedPageBreak/>
              <w:t>актуальным проблемам семей, женщин и детей.</w:t>
            </w:r>
          </w:p>
          <w:p w:rsidR="00C5225B" w:rsidRPr="00402775" w:rsidRDefault="00C5225B" w:rsidP="001F37B0">
            <w:pPr>
              <w:pStyle w:val="ConsPlusNormal"/>
              <w:numPr>
                <w:ilvl w:val="0"/>
                <w:numId w:val="3"/>
              </w:numPr>
              <w:rPr>
                <w:rFonts w:ascii="Times New Roman" w:hAnsi="Times New Roman" w:cs="Times New Roman"/>
              </w:rPr>
            </w:pPr>
            <w:r w:rsidRPr="00402775">
              <w:rPr>
                <w:rFonts w:ascii="Times New Roman" w:hAnsi="Times New Roman" w:cs="Times New Roman"/>
                <w:b/>
                <w:bCs/>
              </w:rPr>
              <w:t>Реализация целевых проектов:</w:t>
            </w:r>
            <w:r w:rsidRPr="00402775">
              <w:rPr>
                <w:rFonts w:ascii="Times New Roman" w:hAnsi="Times New Roman" w:cs="Times New Roman"/>
              </w:rPr>
              <w:t xml:space="preserve"> Осуществлен муниципальный проект «Вместе – дружная семья» при поддержке «Фонда поддержки детей, находящихся в трудной жизненной ситуации» (2 проекта).</w:t>
            </w:r>
          </w:p>
          <w:p w:rsidR="00F2789F" w:rsidRPr="00402775" w:rsidRDefault="00C5225B" w:rsidP="001F37B0">
            <w:pPr>
              <w:pStyle w:val="ConsPlusNormal"/>
              <w:rPr>
                <w:rFonts w:ascii="Times New Roman" w:hAnsi="Times New Roman" w:cs="Times New Roman"/>
                <w:b/>
              </w:rPr>
            </w:pPr>
            <w:r w:rsidRPr="00402775">
              <w:rPr>
                <w:rFonts w:ascii="Times New Roman" w:hAnsi="Times New Roman" w:cs="Times New Roman"/>
              </w:rPr>
              <w:t>Общий объем финансирования данных мероприятий составил 2 093,2 тыс. рублей.</w:t>
            </w:r>
          </w:p>
        </w:tc>
      </w:tr>
      <w:tr w:rsidR="00440B24" w:rsidRPr="00402775" w:rsidTr="00D11D64">
        <w:tc>
          <w:tcPr>
            <w:tcW w:w="14946" w:type="dxa"/>
            <w:gridSpan w:val="14"/>
          </w:tcPr>
          <w:p w:rsidR="00440B24" w:rsidRPr="00402775" w:rsidRDefault="00440B24" w:rsidP="005333D0">
            <w:pPr>
              <w:pStyle w:val="ConsPlusNormal"/>
              <w:jc w:val="center"/>
              <w:rPr>
                <w:rFonts w:ascii="Times New Roman" w:hAnsi="Times New Roman" w:cs="Times New Roman"/>
                <w:b/>
              </w:rPr>
            </w:pPr>
            <w:r w:rsidRPr="00723288">
              <w:rPr>
                <w:rFonts w:ascii="Times New Roman" w:hAnsi="Times New Roman" w:cs="Times New Roman"/>
                <w:b/>
              </w:rPr>
              <w:lastRenderedPageBreak/>
              <w:t>Показатели достижения стратегическо</w:t>
            </w:r>
            <w:r w:rsidR="005333D0" w:rsidRPr="00723288">
              <w:rPr>
                <w:rFonts w:ascii="Times New Roman" w:hAnsi="Times New Roman" w:cs="Times New Roman"/>
                <w:b/>
              </w:rPr>
              <w:t>го приоритета</w:t>
            </w:r>
            <w:r w:rsidRPr="00723288">
              <w:rPr>
                <w:rFonts w:ascii="Times New Roman" w:hAnsi="Times New Roman" w:cs="Times New Roman"/>
                <w:b/>
              </w:rPr>
              <w:t>:</w:t>
            </w:r>
          </w:p>
        </w:tc>
      </w:tr>
      <w:tr w:rsidR="00AC72EC" w:rsidRPr="00402775" w:rsidTr="00AC72EC">
        <w:tc>
          <w:tcPr>
            <w:tcW w:w="3514" w:type="dxa"/>
            <w:vMerge w:val="restart"/>
          </w:tcPr>
          <w:p w:rsidR="00AC72EC" w:rsidRPr="00402775" w:rsidRDefault="00AC72EC" w:rsidP="001F37B0">
            <w:pPr>
              <w:pStyle w:val="ConsPlusNormal"/>
              <w:jc w:val="center"/>
              <w:rPr>
                <w:rFonts w:ascii="Times New Roman" w:hAnsi="Times New Roman" w:cs="Times New Roman"/>
              </w:rPr>
            </w:pPr>
            <w:r w:rsidRPr="00402775">
              <w:rPr>
                <w:rFonts w:ascii="Times New Roman" w:hAnsi="Times New Roman" w:cs="Times New Roman"/>
              </w:rPr>
              <w:t>Наименование показателей, характеризующих результат достижения целей стратегии, решения поставленных задач</w:t>
            </w:r>
          </w:p>
        </w:tc>
        <w:tc>
          <w:tcPr>
            <w:tcW w:w="6349" w:type="dxa"/>
            <w:gridSpan w:val="4"/>
          </w:tcPr>
          <w:p w:rsidR="00AC72EC" w:rsidRPr="00402775" w:rsidRDefault="00AC72EC" w:rsidP="001F37B0">
            <w:pPr>
              <w:pStyle w:val="ConsPlusNormal"/>
              <w:jc w:val="center"/>
              <w:rPr>
                <w:rFonts w:ascii="Times New Roman" w:hAnsi="Times New Roman" w:cs="Times New Roman"/>
              </w:rPr>
            </w:pPr>
            <w:r w:rsidRPr="00402775">
              <w:rPr>
                <w:rFonts w:ascii="Times New Roman" w:hAnsi="Times New Roman" w:cs="Times New Roman"/>
              </w:rPr>
              <w:t>Значения показателей реализации стратегии</w:t>
            </w:r>
          </w:p>
        </w:tc>
        <w:tc>
          <w:tcPr>
            <w:tcW w:w="1928" w:type="dxa"/>
            <w:gridSpan w:val="4"/>
            <w:vMerge w:val="restart"/>
          </w:tcPr>
          <w:p w:rsidR="00AC72EC" w:rsidRPr="00402775" w:rsidRDefault="00AC72EC" w:rsidP="001F37B0">
            <w:pPr>
              <w:pStyle w:val="ConsPlusNormal"/>
              <w:jc w:val="center"/>
              <w:rPr>
                <w:rFonts w:ascii="Times New Roman" w:hAnsi="Times New Roman" w:cs="Times New Roman"/>
              </w:rPr>
            </w:pPr>
            <w:r w:rsidRPr="00402775">
              <w:rPr>
                <w:rFonts w:ascii="Times New Roman" w:hAnsi="Times New Roman" w:cs="Times New Roman"/>
              </w:rPr>
              <w:t>Ответственные исполнители</w:t>
            </w:r>
          </w:p>
        </w:tc>
        <w:tc>
          <w:tcPr>
            <w:tcW w:w="3155" w:type="dxa"/>
            <w:gridSpan w:val="5"/>
            <w:vMerge w:val="restart"/>
          </w:tcPr>
          <w:p w:rsidR="00AC72EC" w:rsidRPr="00402775" w:rsidRDefault="00AC72EC" w:rsidP="001F37B0">
            <w:pPr>
              <w:pStyle w:val="ConsPlusNormal"/>
              <w:jc w:val="center"/>
              <w:rPr>
                <w:rFonts w:ascii="Times New Roman" w:hAnsi="Times New Roman" w:cs="Times New Roman"/>
              </w:rPr>
            </w:pPr>
            <w:r w:rsidRPr="00402775">
              <w:rPr>
                <w:rFonts w:ascii="Times New Roman" w:hAnsi="Times New Roman" w:cs="Times New Roman"/>
              </w:rPr>
              <w:t xml:space="preserve">Причины отклонения фактических значений показателей </w:t>
            </w:r>
            <w:proofErr w:type="gramStart"/>
            <w:r w:rsidRPr="00402775">
              <w:rPr>
                <w:rFonts w:ascii="Times New Roman" w:hAnsi="Times New Roman" w:cs="Times New Roman"/>
              </w:rPr>
              <w:t>от</w:t>
            </w:r>
            <w:proofErr w:type="gramEnd"/>
            <w:r w:rsidRPr="00402775">
              <w:rPr>
                <w:rFonts w:ascii="Times New Roman" w:hAnsi="Times New Roman" w:cs="Times New Roman"/>
              </w:rPr>
              <w:t xml:space="preserve"> плановых (за отчетный год)</w:t>
            </w:r>
          </w:p>
        </w:tc>
      </w:tr>
      <w:tr w:rsidR="00AC72EC" w:rsidRPr="00402775" w:rsidTr="00AC72EC">
        <w:tc>
          <w:tcPr>
            <w:tcW w:w="3514" w:type="dxa"/>
            <w:vMerge/>
          </w:tcPr>
          <w:p w:rsidR="00AC72EC" w:rsidRPr="00402775" w:rsidRDefault="00AC72EC" w:rsidP="001F37B0">
            <w:pPr>
              <w:pStyle w:val="ConsPlusNormal"/>
              <w:rPr>
                <w:rFonts w:ascii="Times New Roman" w:hAnsi="Times New Roman" w:cs="Times New Roman"/>
              </w:rPr>
            </w:pPr>
          </w:p>
        </w:tc>
        <w:tc>
          <w:tcPr>
            <w:tcW w:w="1474" w:type="dxa"/>
          </w:tcPr>
          <w:p w:rsidR="00AC72EC" w:rsidRPr="00402775" w:rsidRDefault="00AC72EC" w:rsidP="001F37B0">
            <w:pPr>
              <w:pStyle w:val="ConsPlusNormal"/>
              <w:jc w:val="center"/>
              <w:rPr>
                <w:rFonts w:ascii="Times New Roman" w:hAnsi="Times New Roman" w:cs="Times New Roman"/>
              </w:rPr>
            </w:pPr>
            <w:r w:rsidRPr="00402775">
              <w:rPr>
                <w:rFonts w:ascii="Times New Roman" w:hAnsi="Times New Roman" w:cs="Times New Roman"/>
              </w:rPr>
              <w:t>плановые значения (на год)</w:t>
            </w:r>
          </w:p>
        </w:tc>
        <w:tc>
          <w:tcPr>
            <w:tcW w:w="1474" w:type="dxa"/>
          </w:tcPr>
          <w:p w:rsidR="00AC72EC" w:rsidRPr="00402775" w:rsidRDefault="00AC72EC" w:rsidP="001F37B0">
            <w:pPr>
              <w:pStyle w:val="ConsPlusNormal"/>
              <w:jc w:val="center"/>
              <w:rPr>
                <w:rFonts w:ascii="Times New Roman" w:hAnsi="Times New Roman" w:cs="Times New Roman"/>
              </w:rPr>
            </w:pPr>
            <w:r w:rsidRPr="00402775">
              <w:rPr>
                <w:rFonts w:ascii="Times New Roman" w:hAnsi="Times New Roman" w:cs="Times New Roman"/>
              </w:rPr>
              <w:t>фактические значения (за отчетный год)</w:t>
            </w:r>
          </w:p>
        </w:tc>
        <w:tc>
          <w:tcPr>
            <w:tcW w:w="1644" w:type="dxa"/>
          </w:tcPr>
          <w:p w:rsidR="00AC72EC" w:rsidRPr="00402775" w:rsidRDefault="00AC72EC" w:rsidP="001F37B0">
            <w:pPr>
              <w:pStyle w:val="ConsPlusNormal"/>
              <w:jc w:val="center"/>
              <w:rPr>
                <w:rFonts w:ascii="Times New Roman" w:hAnsi="Times New Roman" w:cs="Times New Roman"/>
              </w:rPr>
            </w:pPr>
            <w:r w:rsidRPr="00402775">
              <w:rPr>
                <w:rFonts w:ascii="Times New Roman" w:hAnsi="Times New Roman" w:cs="Times New Roman"/>
              </w:rPr>
              <w:t>динамика исполнения за отчетный год (фактические значения к плановым значениям)</w:t>
            </w:r>
          </w:p>
        </w:tc>
        <w:tc>
          <w:tcPr>
            <w:tcW w:w="1757" w:type="dxa"/>
          </w:tcPr>
          <w:p w:rsidR="00AC72EC" w:rsidRPr="00402775" w:rsidRDefault="00AC72EC" w:rsidP="001F37B0">
            <w:pPr>
              <w:pStyle w:val="ConsPlusNormal"/>
              <w:jc w:val="center"/>
              <w:rPr>
                <w:rFonts w:ascii="Times New Roman" w:hAnsi="Times New Roman" w:cs="Times New Roman"/>
              </w:rPr>
            </w:pPr>
            <w:r w:rsidRPr="00402775">
              <w:rPr>
                <w:rFonts w:ascii="Times New Roman" w:hAnsi="Times New Roman" w:cs="Times New Roman"/>
              </w:rPr>
              <w:t>динамика изменения фактических значений показателей за отчетный год по сравнению с фактическими значениями за 2018 год</w:t>
            </w:r>
          </w:p>
        </w:tc>
        <w:tc>
          <w:tcPr>
            <w:tcW w:w="1928" w:type="dxa"/>
            <w:gridSpan w:val="4"/>
            <w:vMerge/>
          </w:tcPr>
          <w:p w:rsidR="00AC72EC" w:rsidRPr="00402775" w:rsidRDefault="00AC72EC" w:rsidP="001F37B0">
            <w:pPr>
              <w:pStyle w:val="ConsPlusNormal"/>
              <w:rPr>
                <w:rFonts w:ascii="Times New Roman" w:hAnsi="Times New Roman" w:cs="Times New Roman"/>
              </w:rPr>
            </w:pPr>
          </w:p>
        </w:tc>
        <w:tc>
          <w:tcPr>
            <w:tcW w:w="3155" w:type="dxa"/>
            <w:gridSpan w:val="5"/>
            <w:vMerge/>
          </w:tcPr>
          <w:p w:rsidR="00AC72EC" w:rsidRPr="00402775" w:rsidRDefault="00AC72EC" w:rsidP="001F37B0">
            <w:pPr>
              <w:pStyle w:val="ConsPlusNormal"/>
              <w:rPr>
                <w:rFonts w:ascii="Times New Roman" w:hAnsi="Times New Roman" w:cs="Times New Roman"/>
              </w:rPr>
            </w:pPr>
          </w:p>
        </w:tc>
      </w:tr>
      <w:tr w:rsidR="00AC72EC" w:rsidRPr="00402775" w:rsidTr="00AC72EC">
        <w:tc>
          <w:tcPr>
            <w:tcW w:w="14946" w:type="dxa"/>
            <w:gridSpan w:val="14"/>
          </w:tcPr>
          <w:p w:rsidR="00AC72EC" w:rsidRPr="00402775" w:rsidRDefault="00AC72EC" w:rsidP="001F37B0">
            <w:pPr>
              <w:pStyle w:val="ConsPlusNormal"/>
              <w:rPr>
                <w:rFonts w:ascii="Times New Roman" w:hAnsi="Times New Roman" w:cs="Times New Roman"/>
                <w:b/>
              </w:rPr>
            </w:pPr>
            <w:r w:rsidRPr="00402775">
              <w:rPr>
                <w:rFonts w:ascii="Times New Roman" w:hAnsi="Times New Roman" w:cs="Times New Roman"/>
                <w:b/>
              </w:rPr>
              <w:t>Стратегический приоритет ...:</w:t>
            </w:r>
            <w:r w:rsidR="0085412D" w:rsidRPr="00402775">
              <w:rPr>
                <w:rFonts w:ascii="Times New Roman" w:hAnsi="Times New Roman" w:cs="Times New Roman"/>
                <w:b/>
              </w:rPr>
              <w:t xml:space="preserve"> Развитие человеческого капитала и социальной сферы</w:t>
            </w:r>
          </w:p>
        </w:tc>
      </w:tr>
      <w:tr w:rsidR="00AC72EC" w:rsidRPr="00402775" w:rsidTr="00AC72EC">
        <w:tc>
          <w:tcPr>
            <w:tcW w:w="14946" w:type="dxa"/>
            <w:gridSpan w:val="14"/>
          </w:tcPr>
          <w:p w:rsidR="00AC72EC" w:rsidRPr="00402775" w:rsidRDefault="00AC72EC" w:rsidP="001F37B0">
            <w:pPr>
              <w:pStyle w:val="ConsPlusNormal"/>
              <w:rPr>
                <w:rFonts w:ascii="Times New Roman" w:hAnsi="Times New Roman" w:cs="Times New Roman"/>
              </w:rPr>
            </w:pPr>
            <w:r w:rsidRPr="00402775">
              <w:rPr>
                <w:rFonts w:ascii="Times New Roman" w:hAnsi="Times New Roman" w:cs="Times New Roman"/>
              </w:rPr>
              <w:t>Ключевые показатели достижения стратегического приоритета:</w:t>
            </w:r>
          </w:p>
        </w:tc>
      </w:tr>
      <w:tr w:rsidR="009563E4" w:rsidRPr="00402775" w:rsidTr="00AC72EC">
        <w:tc>
          <w:tcPr>
            <w:tcW w:w="3514"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КП 1.1. Среднегодовая численность постоянного населения, тыс. чел.</w:t>
            </w:r>
          </w:p>
        </w:tc>
        <w:tc>
          <w:tcPr>
            <w:tcW w:w="1474"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15048</w:t>
            </w:r>
          </w:p>
        </w:tc>
        <w:tc>
          <w:tcPr>
            <w:tcW w:w="1474"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13843</w:t>
            </w:r>
          </w:p>
        </w:tc>
        <w:tc>
          <w:tcPr>
            <w:tcW w:w="1644"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92,0%</w:t>
            </w:r>
          </w:p>
        </w:tc>
        <w:tc>
          <w:tcPr>
            <w:tcW w:w="1757"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84,6%</w:t>
            </w:r>
          </w:p>
        </w:tc>
        <w:tc>
          <w:tcPr>
            <w:tcW w:w="1928" w:type="dxa"/>
            <w:gridSpan w:val="4"/>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ОСОН,</w:t>
            </w:r>
          </w:p>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 xml:space="preserve">УЭП и </w:t>
            </w:r>
            <w:proofErr w:type="gramStart"/>
            <w:r w:rsidRPr="00402775">
              <w:rPr>
                <w:rFonts w:ascii="Times New Roman" w:hAnsi="Times New Roman" w:cs="Times New Roman"/>
              </w:rPr>
              <w:t>ФР</w:t>
            </w:r>
            <w:proofErr w:type="gramEnd"/>
          </w:p>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9563E4" w:rsidRPr="00402775" w:rsidRDefault="009563E4" w:rsidP="001F37B0">
            <w:pPr>
              <w:pStyle w:val="ConsPlusNormal"/>
              <w:rPr>
                <w:rFonts w:ascii="Times New Roman" w:hAnsi="Times New Roman" w:cs="Times New Roman"/>
              </w:rPr>
            </w:pPr>
          </w:p>
        </w:tc>
      </w:tr>
      <w:tr w:rsidR="009563E4" w:rsidRPr="00402775" w:rsidTr="009563E4">
        <w:trPr>
          <w:trHeight w:val="834"/>
        </w:trPr>
        <w:tc>
          <w:tcPr>
            <w:tcW w:w="14946" w:type="dxa"/>
            <w:gridSpan w:val="14"/>
          </w:tcPr>
          <w:p w:rsidR="009563E4" w:rsidRPr="00402775" w:rsidRDefault="009563E4" w:rsidP="001F37B0">
            <w:pPr>
              <w:pStyle w:val="ConsPlusNormal"/>
              <w:rPr>
                <w:rFonts w:ascii="Times New Roman" w:eastAsia="Calibri" w:hAnsi="Times New Roman" w:cs="Times New Roman"/>
                <w:b/>
                <w:i/>
                <w:lang w:eastAsia="en-US"/>
              </w:rPr>
            </w:pPr>
            <w:r w:rsidRPr="00402775">
              <w:rPr>
                <w:rFonts w:ascii="Times New Roman" w:hAnsi="Times New Roman" w:cs="Times New Roman"/>
                <w:b/>
                <w:i/>
              </w:rPr>
              <w:t xml:space="preserve">Вывод: </w:t>
            </w:r>
            <w:r w:rsidRPr="00402775">
              <w:rPr>
                <w:rFonts w:ascii="Times New Roman" w:eastAsia="Calibri" w:hAnsi="Times New Roman" w:cs="Times New Roman"/>
                <w:b/>
                <w:i/>
                <w:lang w:eastAsia="en-US"/>
              </w:rPr>
              <w:t xml:space="preserve">В течение периода реализации проекта наблюдается снижение среднегодовой численности постоянного населения. Всего за этот период оно уменьшилось на 1739 человек. По состоянию на 2024 год, численность населения достигла 88,8% от уровня 2019 года. Фактический показатель 2024 года составляет 92,0%  плановому показателю данного периода, что свидетельствует о </w:t>
            </w:r>
            <w:proofErr w:type="gramStart"/>
            <w:r w:rsidRPr="00402775">
              <w:rPr>
                <w:rFonts w:ascii="Times New Roman" w:eastAsia="Calibri" w:hAnsi="Times New Roman" w:cs="Times New Roman"/>
                <w:b/>
                <w:i/>
                <w:lang w:eastAsia="en-US"/>
              </w:rPr>
              <w:t>не достижении</w:t>
            </w:r>
            <w:proofErr w:type="gramEnd"/>
            <w:r w:rsidRPr="00402775">
              <w:rPr>
                <w:rFonts w:ascii="Times New Roman" w:eastAsia="Calibri" w:hAnsi="Times New Roman" w:cs="Times New Roman"/>
                <w:b/>
                <w:i/>
                <w:lang w:eastAsia="en-US"/>
              </w:rPr>
              <w:t xml:space="preserve"> поставленной цели.</w:t>
            </w:r>
          </w:p>
        </w:tc>
      </w:tr>
      <w:tr w:rsidR="009563E4" w:rsidRPr="00402775" w:rsidTr="00AC72EC">
        <w:tc>
          <w:tcPr>
            <w:tcW w:w="3514"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КП 1.2. Среднемесячная номинально начисленная заработная плата, руб.</w:t>
            </w:r>
          </w:p>
        </w:tc>
        <w:tc>
          <w:tcPr>
            <w:tcW w:w="1474"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26115</w:t>
            </w:r>
          </w:p>
        </w:tc>
        <w:tc>
          <w:tcPr>
            <w:tcW w:w="1474"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54651</w:t>
            </w:r>
          </w:p>
        </w:tc>
        <w:tc>
          <w:tcPr>
            <w:tcW w:w="1644"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209,3%</w:t>
            </w:r>
          </w:p>
        </w:tc>
        <w:tc>
          <w:tcPr>
            <w:tcW w:w="1757" w:type="dxa"/>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208,0%</w:t>
            </w:r>
          </w:p>
        </w:tc>
        <w:tc>
          <w:tcPr>
            <w:tcW w:w="1928" w:type="dxa"/>
            <w:gridSpan w:val="4"/>
          </w:tcPr>
          <w:p w:rsidR="009563E4" w:rsidRPr="00402775" w:rsidRDefault="009563E4" w:rsidP="001F37B0">
            <w:pPr>
              <w:pStyle w:val="ConsPlusNormal"/>
              <w:rPr>
                <w:rFonts w:ascii="Times New Roman" w:hAnsi="Times New Roman" w:cs="Times New Roman"/>
              </w:rPr>
            </w:pPr>
            <w:proofErr w:type="gramStart"/>
            <w:r w:rsidRPr="00402775">
              <w:rPr>
                <w:rFonts w:ascii="Times New Roman" w:hAnsi="Times New Roman" w:cs="Times New Roman"/>
              </w:rPr>
              <w:t>ОПР</w:t>
            </w:r>
            <w:proofErr w:type="gramEnd"/>
            <w:r w:rsidRPr="00402775">
              <w:rPr>
                <w:rFonts w:ascii="Times New Roman" w:hAnsi="Times New Roman" w:cs="Times New Roman"/>
              </w:rPr>
              <w:t xml:space="preserve"> и ТО</w:t>
            </w:r>
          </w:p>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9563E4" w:rsidRPr="00402775" w:rsidRDefault="009563E4" w:rsidP="001F37B0">
            <w:pPr>
              <w:pStyle w:val="ConsPlusNormal"/>
              <w:rPr>
                <w:rFonts w:ascii="Times New Roman" w:hAnsi="Times New Roman" w:cs="Times New Roman"/>
              </w:rPr>
            </w:pPr>
          </w:p>
        </w:tc>
      </w:tr>
      <w:tr w:rsidR="009563E4" w:rsidRPr="00402775" w:rsidTr="00895AC0">
        <w:tc>
          <w:tcPr>
            <w:tcW w:w="14946" w:type="dxa"/>
            <w:gridSpan w:val="14"/>
          </w:tcPr>
          <w:p w:rsidR="009563E4" w:rsidRPr="00402775" w:rsidRDefault="009563E4" w:rsidP="001F37B0">
            <w:pPr>
              <w:pStyle w:val="ConsPlusNormal"/>
              <w:rPr>
                <w:rFonts w:ascii="Times New Roman" w:hAnsi="Times New Roman" w:cs="Times New Roman"/>
                <w:b/>
                <w:i/>
              </w:rPr>
            </w:pPr>
            <w:r w:rsidRPr="00402775">
              <w:rPr>
                <w:rFonts w:ascii="Times New Roman" w:hAnsi="Times New Roman" w:cs="Times New Roman"/>
                <w:b/>
                <w:i/>
              </w:rPr>
              <w:lastRenderedPageBreak/>
              <w:t xml:space="preserve">Вывод: </w:t>
            </w:r>
            <w:r w:rsidRPr="00402775">
              <w:rPr>
                <w:rFonts w:ascii="Times New Roman" w:eastAsia="Calibri" w:hAnsi="Times New Roman" w:cs="Times New Roman"/>
                <w:b/>
                <w:i/>
                <w:lang w:eastAsia="en-US"/>
              </w:rPr>
              <w:t xml:space="preserve">В ходе реализации проекта мы наблюдаем стабильный рост средней номинальной заработной платы. К 2024 году этот показатель достиг 189,2% от уровня 2019 года. Более того, фактическая заработная плата в 2024 году превысила плановые значения на 209,3%, что говорит </w:t>
            </w:r>
            <w:proofErr w:type="gramStart"/>
            <w:r w:rsidRPr="00402775">
              <w:rPr>
                <w:rFonts w:ascii="Times New Roman" w:eastAsia="Calibri" w:hAnsi="Times New Roman" w:cs="Times New Roman"/>
                <w:b/>
                <w:i/>
                <w:lang w:eastAsia="en-US"/>
              </w:rPr>
              <w:t>о</w:t>
            </w:r>
            <w:proofErr w:type="gramEnd"/>
            <w:r w:rsidRPr="00402775">
              <w:rPr>
                <w:rFonts w:ascii="Times New Roman" w:eastAsia="Calibri" w:hAnsi="Times New Roman" w:cs="Times New Roman"/>
                <w:b/>
                <w:i/>
                <w:lang w:eastAsia="en-US"/>
              </w:rPr>
              <w:t xml:space="preserve"> успешном достижении поставленной цели.</w:t>
            </w:r>
          </w:p>
        </w:tc>
      </w:tr>
      <w:tr w:rsidR="009563E4" w:rsidRPr="00402775" w:rsidTr="00AC72EC">
        <w:tc>
          <w:tcPr>
            <w:tcW w:w="14946" w:type="dxa"/>
            <w:gridSpan w:val="14"/>
          </w:tcPr>
          <w:p w:rsidR="009563E4" w:rsidRPr="00402775" w:rsidRDefault="009563E4" w:rsidP="00440B24">
            <w:pPr>
              <w:pStyle w:val="ConsPlusNormal"/>
              <w:jc w:val="center"/>
              <w:rPr>
                <w:rFonts w:ascii="Times New Roman" w:hAnsi="Times New Roman" w:cs="Times New Roman"/>
                <w:b/>
              </w:rPr>
            </w:pPr>
            <w:bookmarkStart w:id="0" w:name="_Hlk211000376"/>
            <w:r w:rsidRPr="00723288">
              <w:rPr>
                <w:rFonts w:ascii="Times New Roman" w:hAnsi="Times New Roman" w:cs="Times New Roman"/>
                <w:b/>
              </w:rPr>
              <w:t>Показатели достижения стратегической цели 1.1:</w:t>
            </w:r>
          </w:p>
        </w:tc>
      </w:tr>
      <w:bookmarkEnd w:id="0"/>
      <w:tr w:rsidR="009563E4" w:rsidRPr="00402775" w:rsidTr="00AC72EC">
        <w:tc>
          <w:tcPr>
            <w:tcW w:w="3514" w:type="dxa"/>
          </w:tcPr>
          <w:p w:rsidR="009563E4" w:rsidRPr="00402775" w:rsidRDefault="009563E4"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1.1.1 Ожидаемая продолжительность жизни при рождении, лет</w:t>
            </w:r>
          </w:p>
        </w:tc>
        <w:tc>
          <w:tcPr>
            <w:tcW w:w="1474" w:type="dxa"/>
          </w:tcPr>
          <w:p w:rsidR="009563E4" w:rsidRPr="00402775" w:rsidRDefault="009563E4" w:rsidP="001F37B0">
            <w:pPr>
              <w:pStyle w:val="ConsPlusNormal"/>
              <w:jc w:val="center"/>
              <w:rPr>
                <w:rFonts w:ascii="Times New Roman" w:hAnsi="Times New Roman" w:cs="Times New Roman"/>
                <w:lang w:val="en-US"/>
              </w:rPr>
            </w:pPr>
            <w:r w:rsidRPr="00402775">
              <w:rPr>
                <w:rFonts w:ascii="Times New Roman" w:hAnsi="Times New Roman" w:cs="Times New Roman"/>
                <w:lang w:val="en-US"/>
              </w:rPr>
              <w:t>71,45</w:t>
            </w:r>
          </w:p>
        </w:tc>
        <w:tc>
          <w:tcPr>
            <w:tcW w:w="1474"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69,0</w:t>
            </w:r>
          </w:p>
        </w:tc>
        <w:tc>
          <w:tcPr>
            <w:tcW w:w="1644"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96,6</w:t>
            </w:r>
          </w:p>
        </w:tc>
        <w:tc>
          <w:tcPr>
            <w:tcW w:w="1757"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101,5</w:t>
            </w:r>
          </w:p>
        </w:tc>
        <w:tc>
          <w:tcPr>
            <w:tcW w:w="1928" w:type="dxa"/>
            <w:gridSpan w:val="4"/>
          </w:tcPr>
          <w:p w:rsidR="009563E4" w:rsidRPr="00402775" w:rsidRDefault="009563E4" w:rsidP="001F37B0">
            <w:pPr>
              <w:pStyle w:val="ConsPlusNormal"/>
              <w:rPr>
                <w:rFonts w:ascii="Times New Roman" w:hAnsi="Times New Roman" w:cs="Times New Roman"/>
              </w:rPr>
            </w:pPr>
          </w:p>
        </w:tc>
        <w:tc>
          <w:tcPr>
            <w:tcW w:w="3155" w:type="dxa"/>
            <w:gridSpan w:val="5"/>
          </w:tcPr>
          <w:p w:rsidR="009563E4" w:rsidRPr="00402775" w:rsidRDefault="009563E4" w:rsidP="001F37B0">
            <w:pPr>
              <w:pStyle w:val="ConsPlusNormal"/>
              <w:rPr>
                <w:rFonts w:ascii="Times New Roman" w:hAnsi="Times New Roman" w:cs="Times New Roman"/>
              </w:rPr>
            </w:pPr>
          </w:p>
        </w:tc>
      </w:tr>
      <w:tr w:rsidR="009563E4" w:rsidRPr="00402775" w:rsidTr="00895AC0">
        <w:tc>
          <w:tcPr>
            <w:tcW w:w="14946" w:type="dxa"/>
            <w:gridSpan w:val="14"/>
          </w:tcPr>
          <w:p w:rsidR="009563E4" w:rsidRPr="00402775" w:rsidRDefault="009563E4"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b/>
                <w:i/>
                <w:lang w:eastAsia="en-US"/>
              </w:rPr>
              <w:t xml:space="preserve"> В ходе </w:t>
            </w:r>
            <w:proofErr w:type="gramStart"/>
            <w:r w:rsidRPr="00402775">
              <w:rPr>
                <w:rFonts w:ascii="Times New Roman" w:eastAsia="Calibri" w:hAnsi="Times New Roman" w:cs="Times New Roman"/>
                <w:b/>
                <w:i/>
                <w:lang w:eastAsia="en-US"/>
              </w:rPr>
              <w:t>реализации первого этапа стратегии социально-экономического развития района</w:t>
            </w:r>
            <w:proofErr w:type="gramEnd"/>
            <w:r w:rsidRPr="00402775">
              <w:rPr>
                <w:rFonts w:ascii="Times New Roman" w:eastAsia="Calibri" w:hAnsi="Times New Roman" w:cs="Times New Roman"/>
                <w:b/>
                <w:i/>
                <w:lang w:eastAsia="en-US"/>
              </w:rPr>
              <w:t xml:space="preserve"> ожидаемая продолжительность жизни при рождении снизилась. По итогам 2024 года этот показатель составил 103,0% от уровня 2019 года. Это означает, что мы не достигли поставленных целей, поскольку фактический результат оказался ниже запланированного – всего 96,6% от плановых значений.</w:t>
            </w:r>
          </w:p>
        </w:tc>
      </w:tr>
      <w:tr w:rsidR="009563E4" w:rsidRPr="00402775" w:rsidTr="00AC72EC">
        <w:tc>
          <w:tcPr>
            <w:tcW w:w="3514" w:type="dxa"/>
          </w:tcPr>
          <w:p w:rsidR="009563E4" w:rsidRPr="00402775" w:rsidRDefault="009563E4"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1.1.2. Число абортов на 1000 женщин фертильного возраста, единиц</w:t>
            </w:r>
          </w:p>
        </w:tc>
        <w:tc>
          <w:tcPr>
            <w:tcW w:w="1474"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17,3</w:t>
            </w:r>
          </w:p>
        </w:tc>
        <w:tc>
          <w:tcPr>
            <w:tcW w:w="1474"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20,2</w:t>
            </w:r>
          </w:p>
        </w:tc>
        <w:tc>
          <w:tcPr>
            <w:tcW w:w="1644"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+2,9</w:t>
            </w:r>
          </w:p>
        </w:tc>
        <w:tc>
          <w:tcPr>
            <w:tcW w:w="1757"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-0,6</w:t>
            </w:r>
          </w:p>
        </w:tc>
        <w:tc>
          <w:tcPr>
            <w:tcW w:w="1928" w:type="dxa"/>
            <w:gridSpan w:val="4"/>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9563E4" w:rsidRPr="00402775" w:rsidRDefault="009563E4" w:rsidP="001F37B0">
            <w:pPr>
              <w:pStyle w:val="ConsPlusNormal"/>
              <w:jc w:val="center"/>
              <w:rPr>
                <w:rFonts w:ascii="Times New Roman" w:hAnsi="Times New Roman" w:cs="Times New Roman"/>
              </w:rPr>
            </w:pPr>
          </w:p>
        </w:tc>
      </w:tr>
      <w:tr w:rsidR="009563E4" w:rsidRPr="00402775" w:rsidTr="00895AC0">
        <w:tc>
          <w:tcPr>
            <w:tcW w:w="14946" w:type="dxa"/>
            <w:gridSpan w:val="14"/>
          </w:tcPr>
          <w:p w:rsidR="009563E4" w:rsidRPr="00402775" w:rsidRDefault="009563E4" w:rsidP="001F37B0">
            <w:pPr>
              <w:pStyle w:val="ConsPlusNormal"/>
              <w:rPr>
                <w:rFonts w:ascii="Times New Roman" w:hAnsi="Times New Roman" w:cs="Times New Roman"/>
                <w:highlight w:val="yellow"/>
              </w:rPr>
            </w:pPr>
            <w:r w:rsidRPr="00402775">
              <w:rPr>
                <w:rFonts w:ascii="Times New Roman" w:hAnsi="Times New Roman" w:cs="Times New Roman"/>
                <w:b/>
                <w:i/>
              </w:rPr>
              <w:t xml:space="preserve">Вывод: </w:t>
            </w:r>
            <w:r w:rsidRPr="00402775">
              <w:rPr>
                <w:rFonts w:ascii="Times New Roman" w:eastAsia="Calibri" w:hAnsi="Times New Roman" w:cs="Times New Roman"/>
                <w:b/>
                <w:i/>
                <w:lang w:eastAsia="en-US"/>
              </w:rPr>
              <w:t>Несмотря на некоторое сокращение, показатель числа абортов на 1000 женщин фертильного возраста в 2024 году составил 84,2% от уровня 2019 года. Это означает, что фактический результат оказался на 16,8% выше запланированного, что свидетельствует о невыполнении поставленной цели.</w:t>
            </w:r>
          </w:p>
        </w:tc>
      </w:tr>
      <w:tr w:rsidR="009563E4" w:rsidRPr="00402775" w:rsidTr="00AC72EC">
        <w:tc>
          <w:tcPr>
            <w:tcW w:w="3514" w:type="dxa"/>
          </w:tcPr>
          <w:p w:rsidR="009563E4" w:rsidRPr="00402775" w:rsidRDefault="009563E4"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1.1.3. Коэффициент естественного прироста, человек на 1000 человек населения</w:t>
            </w:r>
          </w:p>
        </w:tc>
        <w:tc>
          <w:tcPr>
            <w:tcW w:w="1474"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-4,43</w:t>
            </w:r>
          </w:p>
        </w:tc>
        <w:tc>
          <w:tcPr>
            <w:tcW w:w="1474"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-12,6</w:t>
            </w:r>
          </w:p>
        </w:tc>
        <w:tc>
          <w:tcPr>
            <w:tcW w:w="1644"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+8,17</w:t>
            </w:r>
          </w:p>
        </w:tc>
        <w:tc>
          <w:tcPr>
            <w:tcW w:w="1757" w:type="dxa"/>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+5,19</w:t>
            </w:r>
          </w:p>
        </w:tc>
        <w:tc>
          <w:tcPr>
            <w:tcW w:w="1928" w:type="dxa"/>
            <w:gridSpan w:val="4"/>
          </w:tcPr>
          <w:p w:rsidR="009563E4" w:rsidRPr="00402775" w:rsidRDefault="009563E4"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9563E4" w:rsidRPr="00402775" w:rsidRDefault="009563E4" w:rsidP="001F37B0">
            <w:pPr>
              <w:pStyle w:val="ConsPlusNormal"/>
              <w:jc w:val="center"/>
              <w:rPr>
                <w:rFonts w:ascii="Times New Roman" w:hAnsi="Times New Roman" w:cs="Times New Roman"/>
              </w:rPr>
            </w:pPr>
            <w:r w:rsidRPr="00402775">
              <w:rPr>
                <w:rFonts w:ascii="Times New Roman" w:hAnsi="Times New Roman" w:cs="Times New Roman"/>
              </w:rPr>
              <w:t>На увеличение коэффициента влияет большое число факторов: уровень жизни, материальные условия, условия труда и быта, образ жизни и т.п.</w:t>
            </w:r>
          </w:p>
        </w:tc>
      </w:tr>
      <w:tr w:rsidR="009563E4" w:rsidRPr="00402775" w:rsidTr="00895AC0">
        <w:tc>
          <w:tcPr>
            <w:tcW w:w="14946" w:type="dxa"/>
            <w:gridSpan w:val="14"/>
          </w:tcPr>
          <w:p w:rsidR="009563E4" w:rsidRPr="00402775" w:rsidRDefault="009563E4" w:rsidP="001F37B0">
            <w:pPr>
              <w:pStyle w:val="ConsPlusNormal"/>
              <w:rPr>
                <w:rFonts w:ascii="Times New Roman" w:hAnsi="Times New Roman" w:cs="Times New Roman"/>
                <w:highlight w:val="yellow"/>
              </w:rPr>
            </w:pPr>
            <w:r w:rsidRPr="00402775">
              <w:rPr>
                <w:rFonts w:ascii="Times New Roman" w:hAnsi="Times New Roman" w:cs="Times New Roman"/>
                <w:b/>
                <w:i/>
              </w:rPr>
              <w:t>Вывод:</w:t>
            </w:r>
            <w:r w:rsidRPr="00402775">
              <w:rPr>
                <w:rFonts w:ascii="Times New Roman" w:hAnsi="Times New Roman" w:cs="Times New Roman"/>
              </w:rPr>
              <w:t xml:space="preserve"> </w:t>
            </w:r>
            <w:r w:rsidRPr="00402775">
              <w:rPr>
                <w:rFonts w:ascii="Times New Roman" w:eastAsia="Calibri" w:hAnsi="Times New Roman" w:cs="Times New Roman"/>
                <w:b/>
                <w:i/>
                <w:lang w:eastAsia="en-US"/>
              </w:rPr>
              <w:t>В 2024 году коэффициент естественного прироста населения снизился на 3 пункта по сравнению с 2019 годом. Тем не менее, этот показатель превысил запланированный уровень на 8,17 пункта, что указывает на невыполнение поставленной цели.</w:t>
            </w:r>
            <w:r w:rsidRPr="00402775">
              <w:rPr>
                <w:rFonts w:eastAsia="Calibri"/>
                <w:lang w:eastAsia="en-US"/>
              </w:rPr>
              <w:br/>
            </w:r>
          </w:p>
        </w:tc>
      </w:tr>
      <w:tr w:rsidR="007C09B7" w:rsidRPr="00402775" w:rsidTr="007C09B7">
        <w:trPr>
          <w:trHeight w:val="1191"/>
        </w:trPr>
        <w:tc>
          <w:tcPr>
            <w:tcW w:w="3514" w:type="dxa"/>
          </w:tcPr>
          <w:p w:rsidR="007C09B7" w:rsidRPr="00402775" w:rsidRDefault="007C09B7" w:rsidP="001F37B0">
            <w:pPr>
              <w:autoSpaceDE w:val="0"/>
              <w:autoSpaceDN w:val="0"/>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1.1.4. Коэффициент миграционного прироста населения, чел. на 10 тыс. чел. населения</w:t>
            </w:r>
          </w:p>
        </w:tc>
        <w:tc>
          <w:tcPr>
            <w:tcW w:w="1474" w:type="dxa"/>
          </w:tcPr>
          <w:p w:rsidR="007C09B7" w:rsidRPr="00402775" w:rsidRDefault="007C09B7" w:rsidP="001F37B0">
            <w:pPr>
              <w:pStyle w:val="ConsPlusNormal"/>
              <w:jc w:val="center"/>
              <w:rPr>
                <w:rFonts w:ascii="Times New Roman" w:hAnsi="Times New Roman" w:cs="Times New Roman"/>
              </w:rPr>
            </w:pPr>
            <w:r w:rsidRPr="00402775">
              <w:rPr>
                <w:rFonts w:ascii="Times New Roman" w:hAnsi="Times New Roman" w:cs="Times New Roman"/>
              </w:rPr>
              <w:t>-9,10</w:t>
            </w:r>
          </w:p>
        </w:tc>
        <w:tc>
          <w:tcPr>
            <w:tcW w:w="1474" w:type="dxa"/>
          </w:tcPr>
          <w:p w:rsidR="007C09B7" w:rsidRPr="00402775" w:rsidRDefault="007C09B7" w:rsidP="001F37B0">
            <w:pPr>
              <w:pStyle w:val="ConsPlusNormal"/>
              <w:jc w:val="center"/>
              <w:rPr>
                <w:rFonts w:ascii="Times New Roman" w:hAnsi="Times New Roman" w:cs="Times New Roman"/>
              </w:rPr>
            </w:pPr>
            <w:r w:rsidRPr="00402775">
              <w:rPr>
                <w:rFonts w:ascii="Times New Roman" w:hAnsi="Times New Roman" w:cs="Times New Roman"/>
              </w:rPr>
              <w:t>-8</w:t>
            </w:r>
          </w:p>
        </w:tc>
        <w:tc>
          <w:tcPr>
            <w:tcW w:w="1644" w:type="dxa"/>
          </w:tcPr>
          <w:p w:rsidR="007C09B7" w:rsidRPr="00402775" w:rsidRDefault="007C09B7" w:rsidP="001F37B0">
            <w:pPr>
              <w:pStyle w:val="ConsPlusNormal"/>
              <w:jc w:val="center"/>
              <w:rPr>
                <w:rFonts w:ascii="Times New Roman" w:hAnsi="Times New Roman" w:cs="Times New Roman"/>
              </w:rPr>
            </w:pPr>
            <w:r w:rsidRPr="00402775">
              <w:rPr>
                <w:rFonts w:ascii="Times New Roman" w:hAnsi="Times New Roman" w:cs="Times New Roman"/>
              </w:rPr>
              <w:t>-1,10</w:t>
            </w:r>
          </w:p>
        </w:tc>
        <w:tc>
          <w:tcPr>
            <w:tcW w:w="1757" w:type="dxa"/>
          </w:tcPr>
          <w:p w:rsidR="007C09B7" w:rsidRPr="00402775" w:rsidRDefault="007C09B7" w:rsidP="001F37B0">
            <w:pPr>
              <w:pStyle w:val="ConsPlusNormal"/>
              <w:jc w:val="center"/>
              <w:rPr>
                <w:rFonts w:ascii="Times New Roman" w:hAnsi="Times New Roman" w:cs="Times New Roman"/>
              </w:rPr>
            </w:pPr>
            <w:r w:rsidRPr="00402775">
              <w:rPr>
                <w:rFonts w:ascii="Times New Roman" w:hAnsi="Times New Roman" w:cs="Times New Roman"/>
              </w:rPr>
              <w:t>+3,55</w:t>
            </w:r>
          </w:p>
        </w:tc>
        <w:tc>
          <w:tcPr>
            <w:tcW w:w="1928" w:type="dxa"/>
            <w:gridSpan w:val="4"/>
          </w:tcPr>
          <w:p w:rsidR="007C09B7" w:rsidRPr="00402775" w:rsidRDefault="007C09B7"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jc w:val="center"/>
              <w:rPr>
                <w:rFonts w:ascii="Times New Roman" w:hAnsi="Times New Roman" w:cs="Times New Roman"/>
              </w:rPr>
            </w:pPr>
            <w:r w:rsidRPr="00402775">
              <w:rPr>
                <w:rFonts w:ascii="Times New Roman" w:hAnsi="Times New Roman" w:cs="Times New Roman"/>
                <w:shd w:val="clear" w:color="auto" w:fill="FFFFFF"/>
              </w:rPr>
              <w:t>Основной движущий фактор миграции – экономический</w:t>
            </w:r>
          </w:p>
        </w:tc>
      </w:tr>
      <w:tr w:rsidR="007C09B7" w:rsidRPr="00402775" w:rsidTr="00895AC0">
        <w:tc>
          <w:tcPr>
            <w:tcW w:w="14946" w:type="dxa"/>
            <w:gridSpan w:val="14"/>
          </w:tcPr>
          <w:p w:rsidR="007C09B7" w:rsidRPr="00402775" w:rsidRDefault="007C09B7" w:rsidP="001F37B0">
            <w:pPr>
              <w:pStyle w:val="ConsPlusNormal"/>
              <w:rPr>
                <w:rFonts w:ascii="Times New Roman" w:hAnsi="Times New Roman" w:cs="Times New Roman"/>
                <w:shd w:val="clear" w:color="auto" w:fill="FFFFFF"/>
              </w:rPr>
            </w:pPr>
            <w:r w:rsidRPr="00402775">
              <w:rPr>
                <w:rFonts w:ascii="Times New Roman" w:hAnsi="Times New Roman" w:cs="Times New Roman"/>
                <w:b/>
                <w:i/>
              </w:rPr>
              <w:t>Вывод:</w:t>
            </w:r>
            <w:r w:rsidRPr="00402775">
              <w:rPr>
                <w:rFonts w:ascii="Times New Roman" w:hAnsi="Times New Roman" w:cs="Times New Roman"/>
              </w:rPr>
              <w:t xml:space="preserve"> </w:t>
            </w:r>
            <w:r w:rsidRPr="00402775">
              <w:rPr>
                <w:rFonts w:ascii="Times New Roman" w:eastAsia="Calibri" w:hAnsi="Times New Roman" w:cs="Times New Roman"/>
                <w:b/>
                <w:i/>
                <w:lang w:eastAsia="en-US"/>
              </w:rPr>
              <w:t xml:space="preserve">В 2024 году коэффициент миграционного прироста населения (на 10 тыс. человек) снизился на 5,95 пункта по сравнению с 2019 годом. </w:t>
            </w:r>
            <w:r w:rsidRPr="00402775">
              <w:rPr>
                <w:rFonts w:ascii="Times New Roman" w:eastAsia="Calibri" w:hAnsi="Times New Roman" w:cs="Times New Roman"/>
                <w:b/>
                <w:i/>
                <w:lang w:eastAsia="en-US"/>
              </w:rPr>
              <w:lastRenderedPageBreak/>
              <w:t>Фактический показатель оказался на 1,1 пункта ниже запланированного, что свидетельствует о невыполнении поставленной цели.</w:t>
            </w:r>
          </w:p>
        </w:tc>
      </w:tr>
      <w:tr w:rsidR="007C09B7" w:rsidRPr="007C09B7" w:rsidTr="00D11D64">
        <w:tc>
          <w:tcPr>
            <w:tcW w:w="14946" w:type="dxa"/>
            <w:gridSpan w:val="14"/>
          </w:tcPr>
          <w:p w:rsidR="007C09B7" w:rsidRPr="00723288" w:rsidRDefault="007C09B7" w:rsidP="001F37B0">
            <w:pPr>
              <w:pStyle w:val="ConsPlusNormal"/>
              <w:jc w:val="center"/>
              <w:rPr>
                <w:rFonts w:ascii="Times New Roman" w:hAnsi="Times New Roman" w:cs="Times New Roman"/>
                <w:b/>
              </w:rPr>
            </w:pPr>
            <w:r w:rsidRPr="00723288">
              <w:rPr>
                <w:rFonts w:ascii="Times New Roman" w:hAnsi="Times New Roman" w:cs="Times New Roman"/>
                <w:b/>
              </w:rPr>
              <w:lastRenderedPageBreak/>
              <w:t>Цель: 1.2.Формирование здорового образа жизни у граждан, обеспечение населения доступной и качественной медицинской помощью</w:t>
            </w:r>
          </w:p>
        </w:tc>
      </w:tr>
      <w:tr w:rsidR="005333D0" w:rsidRPr="00402775" w:rsidTr="009F2DCC">
        <w:tc>
          <w:tcPr>
            <w:tcW w:w="14946" w:type="dxa"/>
            <w:gridSpan w:val="14"/>
          </w:tcPr>
          <w:p w:rsidR="005333D0" w:rsidRPr="00723288" w:rsidRDefault="005333D0" w:rsidP="009F2DCC">
            <w:pPr>
              <w:pStyle w:val="ConsPlusNormal"/>
              <w:jc w:val="center"/>
              <w:rPr>
                <w:rFonts w:ascii="Times New Roman" w:hAnsi="Times New Roman" w:cs="Times New Roman"/>
              </w:rPr>
            </w:pPr>
            <w:r w:rsidRPr="00723288">
              <w:rPr>
                <w:rFonts w:ascii="Times New Roman" w:hAnsi="Times New Roman" w:cs="Times New Roman"/>
                <w:b/>
              </w:rPr>
              <w:t>Мероприятия по достижению цели 1.2:</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1.2.1.Проведение информационно-коммуникационной компании, направленной формирование системы мотивации граждан к здоровому образу жизни, включая здоровое питание и отказ от вредных привычек</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rPr>
              <w:t>В рамках информационной кампании по формированию у граждан мотивации к здоровому образу жизни было разработано и распространено 735 печатных информационно-образовательных материалов. Активное освещение вопросов пропаганды здорового образа жизни, а также преодоления вредных привычек, таких как курение и употребление алкоголя (включая пиво), велось через интернет-ресурсы.</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1.2.2.</w:t>
            </w:r>
            <w:r w:rsidRPr="00402775">
              <w:rPr>
                <w:rFonts w:ascii="Times New Roman" w:eastAsia="Calibri" w:hAnsi="Times New Roman" w:cs="Times New Roman"/>
              </w:rPr>
              <w:t xml:space="preserve"> Обеспечение качества проведения диспансеризации (определение группы здоровья, повышение эффективности диагностических исследований и своевременное выявление заболеваний на ранних стадиях), организация качественного и эффективного диспансерного наблюдения лиц, имеющих факторы риска развития, в отделениях (кабинетах) медицинской профилактики, центрах здоровья</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rPr>
              <w:t>В ходе диспансеризации у четырех пациентов впервые диагностированы злокачественные новообразования на ранних стадиях. Кроме того, выявлено 70 случаев сахарного диабета и зафиксировано 743 обращения по другим заболеваниям.</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1.2.3. Осуществление иммунизации в рамках Национального календаря профилактических прививок и календаря профилактических прививок по эпидемиологическим показаниям</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rPr>
              <w:t>Иммунизация проводилась в соответствии с Национальным календарем профилактических прививок и была выполнена на 94,2%. Однако, низкий охват вакцинацией против COVID-19 (54,04%) и гриппа (88,34%) повлиял на общий показатель. По эпидемическим показаниям иммунизация против менингококковой инфекции была выполнена на 101,0% от плана.</w:t>
            </w:r>
            <w:r w:rsidRPr="00402775">
              <w:rPr>
                <w:rFonts w:ascii="Times New Roman" w:hAnsi="Times New Roman" w:cs="Times New Roman"/>
              </w:rPr>
              <w:br/>
            </w:r>
          </w:p>
        </w:tc>
      </w:tr>
      <w:tr w:rsidR="007C09B7" w:rsidRPr="00402775" w:rsidTr="00D11D64">
        <w:tc>
          <w:tcPr>
            <w:tcW w:w="9863" w:type="dxa"/>
            <w:gridSpan w:val="5"/>
          </w:tcPr>
          <w:p w:rsidR="007C09B7" w:rsidRPr="00402775" w:rsidRDefault="007C09B7" w:rsidP="001F37B0">
            <w:pPr>
              <w:spacing w:after="0" w:line="240" w:lineRule="auto"/>
              <w:jc w:val="both"/>
              <w:rPr>
                <w:rFonts w:ascii="Times New Roman" w:hAnsi="Times New Roman" w:cs="Times New Roman"/>
              </w:rPr>
            </w:pPr>
            <w:r w:rsidRPr="00402775">
              <w:rPr>
                <w:rFonts w:ascii="Times New Roman" w:hAnsi="Times New Roman" w:cs="Times New Roman"/>
              </w:rPr>
              <w:t>М 1.2.4. Замена (строительство) фельдшерско-акушерских пунктов:</w:t>
            </w:r>
          </w:p>
          <w:p w:rsidR="007C09B7" w:rsidRPr="00402775" w:rsidRDefault="007C09B7" w:rsidP="001F37B0">
            <w:pPr>
              <w:spacing w:after="0" w:line="240" w:lineRule="auto"/>
              <w:jc w:val="both"/>
              <w:rPr>
                <w:rFonts w:ascii="Times New Roman" w:hAnsi="Times New Roman" w:cs="Times New Roman"/>
              </w:rPr>
            </w:pPr>
            <w:r w:rsidRPr="00402775">
              <w:rPr>
                <w:rFonts w:ascii="Times New Roman" w:hAnsi="Times New Roman" w:cs="Times New Roman"/>
              </w:rPr>
              <w:t xml:space="preserve">-с. </w:t>
            </w:r>
            <w:proofErr w:type="spellStart"/>
            <w:r w:rsidRPr="00402775">
              <w:rPr>
                <w:rFonts w:ascii="Times New Roman" w:hAnsi="Times New Roman" w:cs="Times New Roman"/>
              </w:rPr>
              <w:t>Иванкино</w:t>
            </w:r>
            <w:proofErr w:type="spellEnd"/>
            <w:r w:rsidRPr="00402775">
              <w:rPr>
                <w:rFonts w:ascii="Times New Roman" w:hAnsi="Times New Roman" w:cs="Times New Roman"/>
              </w:rPr>
              <w:t xml:space="preserve">, п. </w:t>
            </w:r>
            <w:proofErr w:type="spellStart"/>
            <w:r w:rsidRPr="00402775">
              <w:rPr>
                <w:rFonts w:ascii="Times New Roman" w:hAnsi="Times New Roman" w:cs="Times New Roman"/>
              </w:rPr>
              <w:t>Гавриловский</w:t>
            </w:r>
            <w:proofErr w:type="spellEnd"/>
            <w:r w:rsidRPr="00402775">
              <w:rPr>
                <w:rFonts w:ascii="Times New Roman" w:hAnsi="Times New Roman" w:cs="Times New Roman"/>
              </w:rPr>
              <w:t>;</w:t>
            </w:r>
          </w:p>
          <w:p w:rsidR="007C09B7" w:rsidRPr="00402775" w:rsidRDefault="007C09B7" w:rsidP="001F37B0">
            <w:pPr>
              <w:spacing w:after="0" w:line="240" w:lineRule="auto"/>
              <w:jc w:val="both"/>
              <w:rPr>
                <w:rFonts w:ascii="Times New Roman" w:hAnsi="Times New Roman" w:cs="Times New Roman"/>
              </w:rPr>
            </w:pPr>
            <w:r w:rsidRPr="00402775">
              <w:rPr>
                <w:rFonts w:ascii="Times New Roman" w:hAnsi="Times New Roman" w:cs="Times New Roman"/>
              </w:rPr>
              <w:t xml:space="preserve">- с. </w:t>
            </w:r>
            <w:proofErr w:type="spellStart"/>
            <w:r w:rsidRPr="00402775">
              <w:rPr>
                <w:rFonts w:ascii="Times New Roman" w:hAnsi="Times New Roman" w:cs="Times New Roman"/>
              </w:rPr>
              <w:t>Первотроицк</w:t>
            </w:r>
            <w:proofErr w:type="spellEnd"/>
            <w:r w:rsidRPr="00402775">
              <w:rPr>
                <w:rFonts w:ascii="Times New Roman" w:hAnsi="Times New Roman" w:cs="Times New Roman"/>
              </w:rPr>
              <w:t xml:space="preserve">, </w:t>
            </w:r>
          </w:p>
          <w:p w:rsidR="007C09B7" w:rsidRPr="00402775" w:rsidRDefault="007C09B7" w:rsidP="001F37B0">
            <w:pPr>
              <w:pStyle w:val="ConsPlusNormal"/>
              <w:rPr>
                <w:rFonts w:ascii="Times New Roman" w:eastAsia="Calibri" w:hAnsi="Times New Roman" w:cs="Times New Roman"/>
              </w:rPr>
            </w:pPr>
            <w:r w:rsidRPr="00402775">
              <w:rPr>
                <w:rFonts w:ascii="Times New Roman" w:eastAsia="Calibri" w:hAnsi="Times New Roman" w:cs="Times New Roman"/>
              </w:rPr>
              <w:t>- с. Форпост-Каргат.</w:t>
            </w:r>
          </w:p>
          <w:p w:rsidR="007C09B7" w:rsidRPr="00402775" w:rsidRDefault="007C09B7" w:rsidP="001F37B0">
            <w:pPr>
              <w:pStyle w:val="ConsPlusNormal"/>
              <w:rPr>
                <w:rFonts w:ascii="Times New Roman" w:hAnsi="Times New Roman" w:cs="Times New Roman"/>
              </w:rPr>
            </w:pP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lastRenderedPageBreak/>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rPr>
              <w:t xml:space="preserve">В рамках реализации плана в селе </w:t>
            </w:r>
            <w:proofErr w:type="spellStart"/>
            <w:r w:rsidRPr="00402775">
              <w:rPr>
                <w:rFonts w:ascii="Times New Roman" w:hAnsi="Times New Roman" w:cs="Times New Roman"/>
              </w:rPr>
              <w:t>Первотроицк</w:t>
            </w:r>
            <w:proofErr w:type="spellEnd"/>
            <w:r w:rsidRPr="00402775">
              <w:rPr>
                <w:rFonts w:ascii="Times New Roman" w:hAnsi="Times New Roman" w:cs="Times New Roman"/>
              </w:rPr>
              <w:t xml:space="preserve"> построен модульный фельдшерско-акушерский пункт (ФАП). Стоимость объекта составила 17 280,5 тыс. рублей.</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1.2.5.</w:t>
            </w:r>
            <w:r w:rsidRPr="00402775">
              <w:rPr>
                <w:rFonts w:ascii="Times New Roman" w:eastAsia="Calibri" w:hAnsi="Times New Roman" w:cs="Times New Roman"/>
              </w:rPr>
              <w:t xml:space="preserve"> Строительство нового хирургического корпуса в рамках реконструкции Каргатской центральной больницы в городе Каргат</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612814">
        <w:trPr>
          <w:trHeight w:val="769"/>
        </w:trPr>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spacing w:after="0" w:line="240" w:lineRule="auto"/>
              <w:rPr>
                <w:rFonts w:ascii="Times New Roman" w:hAnsi="Times New Roman" w:cs="Times New Roman"/>
              </w:rPr>
            </w:pPr>
            <w:r w:rsidRPr="00402775">
              <w:rPr>
                <w:rFonts w:ascii="Times New Roman" w:hAnsi="Times New Roman" w:cs="Times New Roman"/>
              </w:rPr>
              <w:t>В 2024г. началось строительство хирургического корпуса в городе Каргате Каргатского района Новосибирской области.</w:t>
            </w:r>
            <w:r w:rsidRPr="00402775">
              <w:rPr>
                <w:rFonts w:ascii="Times New Roman" w:hAnsi="Times New Roman" w:cs="Times New Roman"/>
                <w:sz w:val="28"/>
                <w:szCs w:val="28"/>
              </w:rPr>
              <w:t xml:space="preserve"> </w:t>
            </w:r>
            <w:r w:rsidRPr="00402775">
              <w:rPr>
                <w:rFonts w:ascii="Times New Roman" w:hAnsi="Times New Roman" w:cs="Times New Roman"/>
              </w:rPr>
              <w:t>Завершение строительства хирургического комплекса на территории ГБУЗ НСО «Каргатская ЦРБ» в 2026 году.</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1.2.7.</w:t>
            </w:r>
            <w:r w:rsidRPr="00402775">
              <w:rPr>
                <w:rFonts w:ascii="Times New Roman" w:eastAsia="Calibri" w:hAnsi="Times New Roman" w:cs="Times New Roman"/>
              </w:rPr>
              <w:t xml:space="preserve"> Переоснащение медицинским оборудованием поликлинических отделений, фельдшерско-акушерских пунктов</w:t>
            </w:r>
            <w:proofErr w:type="gramStart"/>
            <w:r w:rsidRPr="00402775">
              <w:rPr>
                <w:rFonts w:ascii="Times New Roman" w:eastAsia="Calibri" w:hAnsi="Times New Roman" w:cs="Times New Roman"/>
              </w:rPr>
              <w:t xml:space="preserve"> .</w:t>
            </w:r>
            <w:proofErr w:type="gramEnd"/>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rPr>
              <w:t xml:space="preserve">За прошедший период Каргатская ЦРБ получила новое оборудование на сумму 111,4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 что позволило укрепить материально-техническую базу.</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1.2.8.</w:t>
            </w:r>
            <w:r w:rsidRPr="00402775">
              <w:rPr>
                <w:rFonts w:ascii="Times New Roman" w:eastAsia="Calibri" w:hAnsi="Times New Roman" w:cs="Times New Roman"/>
              </w:rPr>
              <w:t xml:space="preserve"> Замена (приобретение) автомобилей для Каргатской ЦРБ</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612814" w:rsidRPr="00612814" w:rsidTr="00612814">
        <w:trPr>
          <w:trHeight w:val="1343"/>
        </w:trPr>
        <w:tc>
          <w:tcPr>
            <w:tcW w:w="14946" w:type="dxa"/>
            <w:gridSpan w:val="14"/>
          </w:tcPr>
          <w:p w:rsidR="007C09B7" w:rsidRPr="00A67737" w:rsidRDefault="007C09B7" w:rsidP="001F37B0">
            <w:pPr>
              <w:spacing w:after="0" w:line="240" w:lineRule="auto"/>
              <w:rPr>
                <w:rFonts w:ascii="Times New Roman" w:hAnsi="Times New Roman" w:cs="Times New Roman"/>
                <w:b/>
              </w:rPr>
            </w:pPr>
            <w:r w:rsidRPr="00A67737">
              <w:rPr>
                <w:rFonts w:ascii="Times New Roman" w:hAnsi="Times New Roman" w:cs="Times New Roman"/>
                <w:b/>
              </w:rPr>
              <w:t xml:space="preserve">Результаты </w:t>
            </w:r>
            <w:r w:rsidRPr="00A67737">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A67737">
              <w:rPr>
                <w:rFonts w:ascii="Times New Roman" w:hAnsi="Times New Roman" w:cs="Times New Roman"/>
                <w:b/>
              </w:rPr>
              <w:t>:</w:t>
            </w:r>
          </w:p>
          <w:p w:rsidR="00370B52" w:rsidRPr="00A67737" w:rsidRDefault="007C09B7" w:rsidP="001F37B0">
            <w:pPr>
              <w:spacing w:after="0" w:line="240" w:lineRule="auto"/>
              <w:rPr>
                <w:rFonts w:ascii="Times New Roman" w:hAnsi="Times New Roman" w:cs="Times New Roman"/>
              </w:rPr>
            </w:pPr>
            <w:r w:rsidRPr="00A67737">
              <w:rPr>
                <w:rFonts w:ascii="Times New Roman" w:hAnsi="Times New Roman" w:cs="Times New Roman"/>
              </w:rPr>
              <w:t>В ГБУЗ НСО «Каргатская ЦРБ»</w:t>
            </w:r>
            <w:proofErr w:type="gramStart"/>
            <w:r w:rsidRPr="00A67737">
              <w:rPr>
                <w:rFonts w:ascii="Times New Roman" w:hAnsi="Times New Roman" w:cs="Times New Roman"/>
              </w:rPr>
              <w:t xml:space="preserve"> </w:t>
            </w:r>
            <w:r w:rsidR="00370B52" w:rsidRPr="00A67737">
              <w:rPr>
                <w:rFonts w:ascii="Times New Roman" w:hAnsi="Times New Roman" w:cs="Times New Roman"/>
              </w:rPr>
              <w:t>:</w:t>
            </w:r>
            <w:proofErr w:type="gramEnd"/>
          </w:p>
          <w:p w:rsidR="00EE3B98" w:rsidRPr="00A67737" w:rsidRDefault="00EE3B98" w:rsidP="00EE3B98">
            <w:pPr>
              <w:spacing w:after="0" w:line="240" w:lineRule="auto"/>
              <w:rPr>
                <w:rFonts w:ascii="Times New Roman" w:hAnsi="Times New Roman" w:cs="Times New Roman"/>
              </w:rPr>
            </w:pPr>
            <w:r w:rsidRPr="00A67737">
              <w:rPr>
                <w:rFonts w:ascii="Times New Roman" w:hAnsi="Times New Roman" w:cs="Times New Roman"/>
              </w:rPr>
              <w:t xml:space="preserve">- автомобиль УАЗ-374195-05, </w:t>
            </w:r>
          </w:p>
          <w:p w:rsidR="00EE3B98" w:rsidRPr="00A67737" w:rsidRDefault="00EE3B98" w:rsidP="00EE3B98">
            <w:pPr>
              <w:spacing w:after="0" w:line="240" w:lineRule="auto"/>
              <w:rPr>
                <w:rFonts w:ascii="Times New Roman" w:hAnsi="Times New Roman" w:cs="Times New Roman"/>
              </w:rPr>
            </w:pPr>
            <w:r w:rsidRPr="00A67737">
              <w:rPr>
                <w:rFonts w:ascii="Times New Roman" w:hAnsi="Times New Roman" w:cs="Times New Roman"/>
              </w:rPr>
              <w:t>- автомобиль скорой медицинской помощи ГАЗ-А6ВR23,</w:t>
            </w:r>
          </w:p>
          <w:p w:rsidR="00EE3B98" w:rsidRPr="00A67737" w:rsidRDefault="00EE3B98" w:rsidP="00EE3B98">
            <w:pPr>
              <w:spacing w:after="0" w:line="240" w:lineRule="auto"/>
              <w:rPr>
                <w:rFonts w:ascii="Times New Roman" w:hAnsi="Times New Roman" w:cs="Times New Roman"/>
              </w:rPr>
            </w:pPr>
            <w:r w:rsidRPr="00A67737">
              <w:rPr>
                <w:rFonts w:ascii="Times New Roman" w:hAnsi="Times New Roman" w:cs="Times New Roman"/>
              </w:rPr>
              <w:t xml:space="preserve">- автомобиль скорой медицинской помощи ГАЗ-А6ВR23, </w:t>
            </w:r>
          </w:p>
          <w:p w:rsidR="00EE3B98" w:rsidRPr="00A67737" w:rsidRDefault="00EE3B98" w:rsidP="00EE3B98">
            <w:pPr>
              <w:spacing w:after="0" w:line="240" w:lineRule="auto"/>
              <w:rPr>
                <w:rFonts w:ascii="Times New Roman" w:hAnsi="Times New Roman" w:cs="Times New Roman"/>
              </w:rPr>
            </w:pPr>
            <w:r w:rsidRPr="00A67737">
              <w:rPr>
                <w:rFonts w:ascii="Times New Roman" w:hAnsi="Times New Roman" w:cs="Times New Roman"/>
              </w:rPr>
              <w:t xml:space="preserve">- автомобиль УАЗ "ПАТРИОТ" VIN XTT316300M1021514, </w:t>
            </w:r>
          </w:p>
          <w:p w:rsidR="00EE3B98" w:rsidRPr="00A67737" w:rsidRDefault="00EE3B98" w:rsidP="00EE3B98">
            <w:pPr>
              <w:spacing w:after="0" w:line="240" w:lineRule="auto"/>
              <w:rPr>
                <w:rFonts w:ascii="Times New Roman" w:hAnsi="Times New Roman" w:cs="Times New Roman"/>
              </w:rPr>
            </w:pPr>
            <w:r w:rsidRPr="00A67737">
              <w:rPr>
                <w:rFonts w:ascii="Times New Roman" w:hAnsi="Times New Roman" w:cs="Times New Roman"/>
              </w:rPr>
              <w:t xml:space="preserve">- автомобиль УАЗ-220695, </w:t>
            </w:r>
          </w:p>
          <w:p w:rsidR="00EE3B98" w:rsidRPr="00A67737" w:rsidRDefault="00EE3B98" w:rsidP="00EE3B98">
            <w:pPr>
              <w:spacing w:after="0" w:line="240" w:lineRule="auto"/>
              <w:rPr>
                <w:rFonts w:ascii="Times New Roman" w:hAnsi="Times New Roman" w:cs="Times New Roman"/>
              </w:rPr>
            </w:pPr>
            <w:r w:rsidRPr="00A67737">
              <w:rPr>
                <w:rFonts w:ascii="Times New Roman" w:hAnsi="Times New Roman" w:cs="Times New Roman"/>
              </w:rPr>
              <w:t xml:space="preserve">- комплекс передвижной медицинский,  включающий дополнение к стандарту оснащения мобильной медицинской бригады для оказания первой медико-санитарной помощи </w:t>
            </w:r>
            <w:proofErr w:type="spellStart"/>
            <w:r w:rsidRPr="00A67737">
              <w:rPr>
                <w:rFonts w:ascii="Times New Roman" w:hAnsi="Times New Roman" w:cs="Times New Roman"/>
              </w:rPr>
              <w:t>флюорограф</w:t>
            </w:r>
            <w:proofErr w:type="spellEnd"/>
            <w:r w:rsidRPr="00A67737">
              <w:rPr>
                <w:rFonts w:ascii="Times New Roman" w:hAnsi="Times New Roman" w:cs="Times New Roman"/>
              </w:rPr>
              <w:t xml:space="preserve">, </w:t>
            </w:r>
          </w:p>
          <w:p w:rsidR="00EE3B98" w:rsidRPr="00A67737" w:rsidRDefault="00EE3B98" w:rsidP="00EE3B98">
            <w:pPr>
              <w:spacing w:after="0" w:line="240" w:lineRule="auto"/>
              <w:rPr>
                <w:rFonts w:ascii="Times New Roman" w:hAnsi="Times New Roman" w:cs="Times New Roman"/>
              </w:rPr>
            </w:pPr>
            <w:r w:rsidRPr="00A67737">
              <w:rPr>
                <w:rFonts w:ascii="Times New Roman" w:hAnsi="Times New Roman" w:cs="Times New Roman"/>
              </w:rPr>
              <w:t>- автомобиль легковой LADA GRANTA,</w:t>
            </w:r>
            <w:bookmarkStart w:id="1" w:name="_GoBack"/>
            <w:bookmarkEnd w:id="1"/>
          </w:p>
          <w:p w:rsidR="00EE3B98" w:rsidRPr="00A67737" w:rsidRDefault="00EE3B98" w:rsidP="00EE3B98">
            <w:pPr>
              <w:spacing w:after="0" w:line="240" w:lineRule="auto"/>
              <w:rPr>
                <w:rFonts w:ascii="Times New Roman" w:hAnsi="Times New Roman" w:cs="Times New Roman"/>
              </w:rPr>
            </w:pPr>
            <w:r w:rsidRPr="00A67737">
              <w:rPr>
                <w:rFonts w:ascii="Times New Roman" w:hAnsi="Times New Roman" w:cs="Times New Roman"/>
              </w:rPr>
              <w:t>- автомобиль легковой LADA NIVA – 2 единицы,</w:t>
            </w:r>
          </w:p>
          <w:p w:rsidR="0080170D" w:rsidRPr="00A67737" w:rsidRDefault="00EE3B98" w:rsidP="00EE3B98">
            <w:pPr>
              <w:rPr>
                <w:rFonts w:ascii="Times New Roman" w:hAnsi="Times New Roman" w:cs="Times New Roman"/>
                <w:sz w:val="28"/>
                <w:szCs w:val="28"/>
              </w:rPr>
            </w:pPr>
            <w:r w:rsidRPr="00A67737">
              <w:rPr>
                <w:rFonts w:ascii="Times New Roman" w:hAnsi="Times New Roman" w:cs="Times New Roman"/>
              </w:rPr>
              <w:t>- автомобиль Санитарный УАЗ 396295 – 3 единицы</w:t>
            </w:r>
            <w:r w:rsidR="00A67737" w:rsidRPr="00A67737">
              <w:rPr>
                <w:rFonts w:ascii="Times New Roman" w:hAnsi="Times New Roman" w:cs="Times New Roman"/>
              </w:rPr>
              <w:t xml:space="preserve"> </w:t>
            </w:r>
            <w:r w:rsidR="0080170D" w:rsidRPr="00A67737">
              <w:rPr>
                <w:rFonts w:ascii="Times New Roman" w:hAnsi="Times New Roman" w:cs="Times New Roman"/>
              </w:rPr>
              <w:t>(</w:t>
            </w:r>
            <w:r w:rsidR="00A67737" w:rsidRPr="00A67737">
              <w:rPr>
                <w:rFonts w:ascii="Times New Roman" w:hAnsi="Times New Roman" w:cs="Times New Roman"/>
              </w:rPr>
              <w:t xml:space="preserve">ФАП </w:t>
            </w:r>
            <w:r w:rsidR="0080170D" w:rsidRPr="00A67737">
              <w:rPr>
                <w:rFonts w:ascii="Times New Roman" w:hAnsi="Times New Roman" w:cs="Times New Roman"/>
              </w:rPr>
              <w:t>Озер</w:t>
            </w:r>
            <w:r w:rsidR="00A67737" w:rsidRPr="00A67737">
              <w:rPr>
                <w:rFonts w:ascii="Times New Roman" w:hAnsi="Times New Roman" w:cs="Times New Roman"/>
              </w:rPr>
              <w:t>ки-6</w:t>
            </w:r>
            <w:r w:rsidR="0080170D" w:rsidRPr="00A67737">
              <w:rPr>
                <w:rFonts w:ascii="Times New Roman" w:hAnsi="Times New Roman" w:cs="Times New Roman"/>
              </w:rPr>
              <w:t xml:space="preserve">, </w:t>
            </w:r>
            <w:r w:rsidR="00A67737" w:rsidRPr="00A67737">
              <w:rPr>
                <w:rFonts w:ascii="Times New Roman" w:hAnsi="Times New Roman" w:cs="Times New Roman"/>
              </w:rPr>
              <w:t xml:space="preserve">ФАП </w:t>
            </w:r>
            <w:r w:rsidR="0080170D" w:rsidRPr="00A67737">
              <w:rPr>
                <w:rFonts w:ascii="Times New Roman" w:hAnsi="Times New Roman" w:cs="Times New Roman"/>
              </w:rPr>
              <w:t>Сум</w:t>
            </w:r>
            <w:r w:rsidR="00A67737" w:rsidRPr="00A67737">
              <w:rPr>
                <w:rFonts w:ascii="Times New Roman" w:hAnsi="Times New Roman" w:cs="Times New Roman"/>
              </w:rPr>
              <w:t>ы</w:t>
            </w:r>
            <w:proofErr w:type="gramStart"/>
            <w:r w:rsidR="0080170D" w:rsidRPr="00A67737">
              <w:rPr>
                <w:rFonts w:ascii="Times New Roman" w:hAnsi="Times New Roman" w:cs="Times New Roman"/>
              </w:rPr>
              <w:t xml:space="preserve"> </w:t>
            </w:r>
            <w:r w:rsidR="00A67737" w:rsidRPr="00A67737">
              <w:rPr>
                <w:rFonts w:ascii="Times New Roman" w:hAnsi="Times New Roman" w:cs="Times New Roman"/>
              </w:rPr>
              <w:t>,</w:t>
            </w:r>
            <w:proofErr w:type="gramEnd"/>
            <w:r w:rsidR="0080170D" w:rsidRPr="00A67737">
              <w:rPr>
                <w:rFonts w:ascii="Times New Roman" w:hAnsi="Times New Roman" w:cs="Times New Roman"/>
              </w:rPr>
              <w:t xml:space="preserve"> </w:t>
            </w:r>
            <w:proofErr w:type="spellStart"/>
            <w:r w:rsidR="0080170D" w:rsidRPr="00A67737">
              <w:rPr>
                <w:rFonts w:ascii="Times New Roman" w:hAnsi="Times New Roman" w:cs="Times New Roman"/>
              </w:rPr>
              <w:t>Каргатскую</w:t>
            </w:r>
            <w:proofErr w:type="spellEnd"/>
            <w:r w:rsidR="0080170D" w:rsidRPr="00A67737">
              <w:rPr>
                <w:rFonts w:ascii="Times New Roman" w:hAnsi="Times New Roman" w:cs="Times New Roman"/>
              </w:rPr>
              <w:t xml:space="preserve"> ЦРБ).</w:t>
            </w:r>
          </w:p>
          <w:p w:rsidR="0080170D" w:rsidRPr="00612814" w:rsidRDefault="0080170D" w:rsidP="001F37B0">
            <w:pPr>
              <w:spacing w:after="0" w:line="240" w:lineRule="auto"/>
              <w:rPr>
                <w:color w:val="FF0000"/>
              </w:rPr>
            </w:pP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1.2.9.</w:t>
            </w:r>
            <w:r w:rsidRPr="00402775">
              <w:rPr>
                <w:rFonts w:ascii="Times New Roman" w:eastAsia="Calibri" w:hAnsi="Times New Roman" w:cs="Times New Roman"/>
              </w:rPr>
              <w:t xml:space="preserve"> Предупреждение и борьба с социально значимыми инфекционными заболеваниями</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rPr>
              <w:lastRenderedPageBreak/>
              <w:t>Проводилась специфическая профилактика (вакцинация населения) и неспецифическая (соблюдение простых правил и рекомендаций по защите от инфекционных заболеваний).</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lastRenderedPageBreak/>
              <w:t>М 1.2.10.</w:t>
            </w:r>
            <w:r w:rsidRPr="00402775">
              <w:rPr>
                <w:rFonts w:ascii="Times New Roman" w:eastAsia="Calibri" w:hAnsi="Times New Roman" w:cs="Times New Roman"/>
              </w:rPr>
              <w:t xml:space="preserve"> Переоснащение детских поликлиник и детских поликлинических отделений медицинских организаций медицинскими изделиями в соответствии с требованиями приказа Минздрава России от 07.03.2018 № 92н</w:t>
            </w:r>
            <w:r w:rsidRPr="00402775">
              <w:rPr>
                <w:rFonts w:ascii="Times New Roman" w:eastAsia="Calibri" w:hAnsi="Times New Roman" w:cs="Times New Roman"/>
                <w:vertAlign w:val="superscript"/>
              </w:rPr>
              <w:footnoteReference w:id="1"/>
            </w:r>
            <w:r w:rsidRPr="00402775">
              <w:rPr>
                <w:rFonts w:ascii="Times New Roman" w:eastAsia="Calibri" w:hAnsi="Times New Roman" w:cs="Times New Roman"/>
              </w:rPr>
              <w:t>, а также реализация организационно-планировочных решений внутренних пространств</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rPr>
              <w:t>Детская поликлиника перепланирована и переоснащена полностью в</w:t>
            </w:r>
            <w:r w:rsidR="001B0CDB">
              <w:rPr>
                <w:rFonts w:ascii="Times New Roman" w:hAnsi="Times New Roman" w:cs="Times New Roman"/>
              </w:rPr>
              <w:t xml:space="preserve"> </w:t>
            </w:r>
            <w:r w:rsidRPr="00402775">
              <w:rPr>
                <w:rFonts w:ascii="Times New Roman" w:hAnsi="Times New Roman" w:cs="Times New Roman"/>
              </w:rPr>
              <w:t>2020 году.</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1.2.12.</w:t>
            </w:r>
            <w:r w:rsidRPr="00402775">
              <w:rPr>
                <w:rFonts w:ascii="Times New Roman" w:eastAsia="Calibri" w:hAnsi="Times New Roman" w:cs="Times New Roman"/>
              </w:rPr>
              <w:t xml:space="preserve"> Укрепление материально-технической базы службы скорой медицинской помощи</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Приобретен полностью оборудованный медицинским оборудованием автомобиль. Проведен текущий ремонт в хирургическом отделении и приемном покое. Осуществлено оснащение диспетчерской для приема вызовов и передачи их выездным бригадам.</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1.2.13.</w:t>
            </w:r>
            <w:r w:rsidRPr="00402775">
              <w:rPr>
                <w:rFonts w:ascii="Times New Roman" w:eastAsia="Calibri" w:hAnsi="Times New Roman" w:cs="Times New Roman"/>
              </w:rPr>
              <w:t xml:space="preserve"> Вовлечение специалистов в систему непрерывного медицинского образования, в том числе с использованием дистанционных образовательных технологий</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rPr>
              <w:t>Медицинские работники зарегистрированы в системе непрерывного медицинского образования и проходят дистанционное обучение – 100%</w:t>
            </w:r>
          </w:p>
        </w:tc>
      </w:tr>
      <w:tr w:rsidR="007C09B7" w:rsidRPr="00402775" w:rsidTr="00D11D64">
        <w:tc>
          <w:tcPr>
            <w:tcW w:w="9863" w:type="dxa"/>
            <w:gridSpan w:val="5"/>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М 1.2.14.</w:t>
            </w:r>
            <w:r w:rsidRPr="00402775">
              <w:rPr>
                <w:rFonts w:ascii="Times New Roman" w:eastAsia="Calibri" w:hAnsi="Times New Roman" w:cs="Times New Roman"/>
              </w:rPr>
              <w:t xml:space="preserve"> Проведение аккредитации специалистов на соответствие качества их подготовки требованиям отрасли здравоохранения</w:t>
            </w:r>
          </w:p>
        </w:tc>
        <w:tc>
          <w:tcPr>
            <w:tcW w:w="1928" w:type="dxa"/>
            <w:gridSpan w:val="4"/>
          </w:tcPr>
          <w:p w:rsidR="007C09B7" w:rsidRPr="00402775" w:rsidRDefault="007C09B7" w:rsidP="001F37B0">
            <w:pPr>
              <w:pStyle w:val="ConsPlusNormal"/>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7C09B7" w:rsidRPr="00402775" w:rsidRDefault="007C09B7" w:rsidP="001F37B0">
            <w:pPr>
              <w:pStyle w:val="ConsPlusNormal"/>
              <w:rPr>
                <w:rFonts w:ascii="Times New Roman" w:hAnsi="Times New Roman" w:cs="Times New Roman"/>
              </w:rPr>
            </w:pPr>
          </w:p>
        </w:tc>
      </w:tr>
      <w:tr w:rsidR="007C09B7" w:rsidRPr="00402775" w:rsidTr="00D11D64">
        <w:tc>
          <w:tcPr>
            <w:tcW w:w="14946" w:type="dxa"/>
            <w:gridSpan w:val="14"/>
          </w:tcPr>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7C09B7" w:rsidRPr="00402775" w:rsidRDefault="007C09B7" w:rsidP="001F37B0">
            <w:pPr>
              <w:pStyle w:val="ConsPlusNormal"/>
              <w:rPr>
                <w:rFonts w:ascii="Times New Roman" w:hAnsi="Times New Roman" w:cs="Times New Roman"/>
                <w:b/>
              </w:rPr>
            </w:pPr>
            <w:r w:rsidRPr="00402775">
              <w:rPr>
                <w:rFonts w:ascii="Times New Roman" w:hAnsi="Times New Roman" w:cs="Times New Roman"/>
              </w:rPr>
              <w:t xml:space="preserve">Аккредитация специалистов проводится по установленным правилам. По итогам аккредитации были аттестованы 24 врача и 62 </w:t>
            </w:r>
            <w:proofErr w:type="gramStart"/>
            <w:r w:rsidRPr="00402775">
              <w:rPr>
                <w:rFonts w:ascii="Times New Roman" w:hAnsi="Times New Roman" w:cs="Times New Roman"/>
              </w:rPr>
              <w:t>медицинских</w:t>
            </w:r>
            <w:proofErr w:type="gramEnd"/>
            <w:r w:rsidRPr="00402775">
              <w:rPr>
                <w:rFonts w:ascii="Times New Roman" w:hAnsi="Times New Roman" w:cs="Times New Roman"/>
              </w:rPr>
              <w:t xml:space="preserve"> работника среднего звена.</w:t>
            </w:r>
          </w:p>
        </w:tc>
      </w:tr>
      <w:tr w:rsidR="00440B24" w:rsidRPr="00402775" w:rsidTr="009F2DCC">
        <w:tc>
          <w:tcPr>
            <w:tcW w:w="14946" w:type="dxa"/>
            <w:gridSpan w:val="14"/>
          </w:tcPr>
          <w:p w:rsidR="00440B24" w:rsidRPr="00402775" w:rsidRDefault="00440B24" w:rsidP="009F2DCC">
            <w:pPr>
              <w:pStyle w:val="ConsPlusNormal"/>
              <w:jc w:val="center"/>
              <w:rPr>
                <w:rFonts w:ascii="Times New Roman" w:hAnsi="Times New Roman" w:cs="Times New Roman"/>
                <w:b/>
              </w:rPr>
            </w:pPr>
            <w:r w:rsidRPr="009F2DCC">
              <w:rPr>
                <w:rFonts w:ascii="Times New Roman" w:hAnsi="Times New Roman" w:cs="Times New Roman"/>
                <w:b/>
              </w:rPr>
              <w:t>Показатели достижения стратегической цели 1.2:</w:t>
            </w:r>
          </w:p>
        </w:tc>
      </w:tr>
      <w:tr w:rsidR="001B0CDB" w:rsidRPr="00402775" w:rsidTr="00AC72EC">
        <w:tc>
          <w:tcPr>
            <w:tcW w:w="3514" w:type="dxa"/>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1.2.1. Доля граждан систематически занимающихся физической культурой и спортом, в общей численности населения Каргатского района Новосибирской </w:t>
            </w:r>
            <w:r w:rsidRPr="00402775">
              <w:rPr>
                <w:rFonts w:ascii="Times New Roman" w:hAnsi="Times New Roman" w:cs="Times New Roman"/>
              </w:rPr>
              <w:lastRenderedPageBreak/>
              <w:t>области в возрасте 3-79 лет</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lastRenderedPageBreak/>
              <w:t>26,42%</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47,2%</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 xml:space="preserve">+20,78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 xml:space="preserve">+23,95 </w:t>
            </w:r>
            <w:proofErr w:type="spellStart"/>
            <w:r w:rsidRPr="00402775">
              <w:rPr>
                <w:rFonts w:ascii="Times New Roman" w:hAnsi="Times New Roman" w:cs="Times New Roman"/>
              </w:rPr>
              <w:t>п</w:t>
            </w:r>
            <w:proofErr w:type="gramStart"/>
            <w:r w:rsidRPr="00402775">
              <w:rPr>
                <w:rFonts w:ascii="Times New Roman" w:hAnsi="Times New Roman" w:cs="Times New Roman"/>
              </w:rPr>
              <w:t>.п</w:t>
            </w:r>
            <w:proofErr w:type="spellEnd"/>
            <w:proofErr w:type="gramEnd"/>
          </w:p>
        </w:tc>
        <w:tc>
          <w:tcPr>
            <w:tcW w:w="1928" w:type="dxa"/>
            <w:gridSpan w:val="4"/>
          </w:tcPr>
          <w:p w:rsidR="001B0CDB" w:rsidRPr="00402775" w:rsidRDefault="001B0CDB" w:rsidP="001F37B0">
            <w:pPr>
              <w:pStyle w:val="ConsPlusNormal"/>
              <w:rPr>
                <w:rFonts w:ascii="Times New Roman" w:hAnsi="Times New Roman" w:cs="Times New Roman"/>
              </w:rPr>
            </w:pPr>
          </w:p>
        </w:tc>
        <w:tc>
          <w:tcPr>
            <w:tcW w:w="3155" w:type="dxa"/>
            <w:gridSpan w:val="5"/>
          </w:tcPr>
          <w:p w:rsidR="001B0CDB" w:rsidRPr="00402775" w:rsidRDefault="001B0CDB" w:rsidP="001F37B0">
            <w:pPr>
              <w:pStyle w:val="ConsPlusNormal"/>
              <w:rPr>
                <w:rFonts w:ascii="Times New Roman" w:hAnsi="Times New Roman" w:cs="Times New Roman"/>
              </w:rPr>
            </w:pPr>
          </w:p>
        </w:tc>
      </w:tr>
      <w:tr w:rsidR="001B0CDB" w:rsidRPr="00402775" w:rsidTr="00895AC0">
        <w:tc>
          <w:tcPr>
            <w:tcW w:w="14946" w:type="dxa"/>
            <w:gridSpan w:val="14"/>
          </w:tcPr>
          <w:p w:rsidR="001B0CDB" w:rsidRPr="00402775" w:rsidRDefault="001B0CDB" w:rsidP="001F37B0">
            <w:pPr>
              <w:pStyle w:val="ConsPlusNormal"/>
              <w:rPr>
                <w:rFonts w:ascii="Times New Roman" w:hAnsi="Times New Roman" w:cs="Times New Roman"/>
                <w:b/>
                <w:i/>
              </w:rPr>
            </w:pPr>
            <w:r w:rsidRPr="00402775">
              <w:rPr>
                <w:rFonts w:ascii="Times New Roman" w:hAnsi="Times New Roman" w:cs="Times New Roman"/>
                <w:b/>
                <w:i/>
              </w:rPr>
              <w:lastRenderedPageBreak/>
              <w:t>Вывод:</w:t>
            </w:r>
            <w:r w:rsidRPr="00402775">
              <w:rPr>
                <w:rFonts w:ascii="Times New Roman" w:eastAsia="Calibri" w:hAnsi="Times New Roman" w:cs="Times New Roman"/>
                <w:b/>
                <w:i/>
                <w:lang w:eastAsia="en-US"/>
              </w:rPr>
              <w:t xml:space="preserve"> В 2024 году доля жителей Каргатского района, регулярно занимающихся спортом и физической культурой, увеличилась на 16,4% по сравнению с 2019 годом. Этот результат на 20,78% превышает запланированный показатель, что говорит об успешном достижении поставленной цели.</w:t>
            </w:r>
          </w:p>
        </w:tc>
      </w:tr>
      <w:tr w:rsidR="001B0CDB" w:rsidRPr="00402775" w:rsidTr="00AC72EC">
        <w:tc>
          <w:tcPr>
            <w:tcW w:w="3514" w:type="dxa"/>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1.2.2. Смертность населения трудоспособного возраста, кол-во случаев на 100 тыс. населения</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364,3</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421,3</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+57</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+54,2</w:t>
            </w:r>
          </w:p>
        </w:tc>
        <w:tc>
          <w:tcPr>
            <w:tcW w:w="1928" w:type="dxa"/>
            <w:gridSpan w:val="4"/>
          </w:tcPr>
          <w:p w:rsidR="001B0CDB" w:rsidRPr="00402775" w:rsidRDefault="001B0CDB"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shd w:val="clear" w:color="auto" w:fill="FFFFFF"/>
              </w:rPr>
              <w:t>Основные причины смертности населени</w:t>
            </w:r>
            <w:proofErr w:type="gramStart"/>
            <w:r w:rsidRPr="00402775">
              <w:rPr>
                <w:rFonts w:ascii="Times New Roman" w:hAnsi="Times New Roman" w:cs="Times New Roman"/>
                <w:shd w:val="clear" w:color="auto" w:fill="FFFFFF"/>
              </w:rPr>
              <w:t>я-</w:t>
            </w:r>
            <w:proofErr w:type="gramEnd"/>
            <w:r w:rsidRPr="00402775">
              <w:rPr>
                <w:rFonts w:ascii="Times New Roman" w:hAnsi="Times New Roman" w:cs="Times New Roman"/>
                <w:shd w:val="clear" w:color="auto" w:fill="FFFFFF"/>
              </w:rPr>
              <w:t xml:space="preserve"> болезни системы кровообращения, внешние причины (несчастные случаи, отравления, травмы) и новообразования.</w:t>
            </w:r>
          </w:p>
        </w:tc>
      </w:tr>
      <w:tr w:rsidR="001B0CDB" w:rsidRPr="00402775" w:rsidTr="001503DC">
        <w:trPr>
          <w:trHeight w:val="597"/>
        </w:trPr>
        <w:tc>
          <w:tcPr>
            <w:tcW w:w="14946" w:type="dxa"/>
            <w:gridSpan w:val="14"/>
          </w:tcPr>
          <w:p w:rsidR="001B0CDB" w:rsidRPr="00402775" w:rsidRDefault="001B0CDB" w:rsidP="001F37B0">
            <w:pPr>
              <w:pStyle w:val="ConsPlusNormal"/>
              <w:rPr>
                <w:rFonts w:ascii="Times New Roman" w:hAnsi="Times New Roman" w:cs="Times New Roman"/>
                <w:b/>
                <w:i/>
                <w:shd w:val="clear" w:color="auto" w:fill="FFFFFF"/>
              </w:rPr>
            </w:pPr>
            <w:r w:rsidRPr="00402775">
              <w:rPr>
                <w:rFonts w:ascii="Times New Roman" w:hAnsi="Times New Roman" w:cs="Times New Roman"/>
                <w:b/>
                <w:i/>
              </w:rPr>
              <w:t>Вывод:</w:t>
            </w:r>
            <w:r w:rsidRPr="00402775">
              <w:rPr>
                <w:rFonts w:ascii="Times New Roman" w:eastAsia="Calibri" w:hAnsi="Times New Roman" w:cs="Times New Roman"/>
                <w:b/>
                <w:i/>
                <w:lang w:eastAsia="en-US"/>
              </w:rPr>
              <w:t xml:space="preserve"> Смертность населения трудоспособного возраста снизилась на 64,6 пункта на 100 тысяч человек по сравнению с 2019 годом. Тем не менее, показатель 2024 года на 57,0 пунктов превышает запланированный, что указывает на невыполнение целевого показателя по снижению смертности.</w:t>
            </w:r>
          </w:p>
        </w:tc>
      </w:tr>
      <w:tr w:rsidR="001B0CDB" w:rsidRPr="00402775" w:rsidTr="00AC72EC">
        <w:tc>
          <w:tcPr>
            <w:tcW w:w="3514" w:type="dxa"/>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1.2.3. Обеспеченность амбулаторно-поликлиническими организациями, на 10 тыс. населения</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23,6</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21,4</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-2,2</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-0,4</w:t>
            </w:r>
          </w:p>
        </w:tc>
        <w:tc>
          <w:tcPr>
            <w:tcW w:w="1928" w:type="dxa"/>
            <w:gridSpan w:val="4"/>
          </w:tcPr>
          <w:p w:rsidR="001B0CDB" w:rsidRPr="00402775" w:rsidRDefault="001B0CDB"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1B0CDB" w:rsidRPr="00402775" w:rsidRDefault="001B0CDB" w:rsidP="001F37B0">
            <w:pPr>
              <w:pStyle w:val="ConsPlusNormal"/>
              <w:jc w:val="center"/>
              <w:rPr>
                <w:rFonts w:ascii="Times New Roman" w:hAnsi="Times New Roman" w:cs="Times New Roman"/>
              </w:rPr>
            </w:pPr>
          </w:p>
        </w:tc>
      </w:tr>
      <w:tr w:rsidR="001B0CDB" w:rsidRPr="00402775" w:rsidTr="00CC5AB7">
        <w:tc>
          <w:tcPr>
            <w:tcW w:w="14946" w:type="dxa"/>
            <w:gridSpan w:val="14"/>
          </w:tcPr>
          <w:p w:rsidR="001B0CDB" w:rsidRPr="00402775" w:rsidRDefault="001B0CDB" w:rsidP="001F37B0">
            <w:pPr>
              <w:pStyle w:val="ConsPlusNormal"/>
              <w:rPr>
                <w:rFonts w:ascii="Times New Roman" w:hAnsi="Times New Roman" w:cs="Times New Roman"/>
                <w:b/>
                <w:i/>
              </w:rPr>
            </w:pPr>
            <w:r w:rsidRPr="00402775">
              <w:rPr>
                <w:rFonts w:ascii="Times New Roman" w:hAnsi="Times New Roman" w:cs="Times New Roman"/>
                <w:b/>
                <w:i/>
              </w:rPr>
              <w:t>Вывод:</w:t>
            </w:r>
            <w:r w:rsidRPr="00402775">
              <w:rPr>
                <w:rFonts w:ascii="Times New Roman" w:eastAsia="Calibri" w:hAnsi="Times New Roman" w:cs="Times New Roman"/>
                <w:b/>
                <w:i/>
                <w:lang w:eastAsia="en-US"/>
              </w:rPr>
              <w:t xml:space="preserve"> Наблюдается снижение обеспеченности амбулаторно-поликлиническими организациями на 10 тысяч населения на 0,7 пункта по сравнению с 2019 годом. К 2024 году данный показатель составил на 2,2 пункта меньше запланированного, что свидетельствует о невыполнении установленной цели.</w:t>
            </w:r>
          </w:p>
        </w:tc>
      </w:tr>
      <w:tr w:rsidR="001B0CDB" w:rsidRPr="00402775" w:rsidTr="00DE2508">
        <w:trPr>
          <w:trHeight w:val="478"/>
        </w:trPr>
        <w:tc>
          <w:tcPr>
            <w:tcW w:w="3514" w:type="dxa"/>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1.2.4. Обеспечение врачами, на 10 тыс. населения</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25,6</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26,4</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+0,8</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+4,0</w:t>
            </w:r>
          </w:p>
        </w:tc>
        <w:tc>
          <w:tcPr>
            <w:tcW w:w="1928" w:type="dxa"/>
            <w:gridSpan w:val="4"/>
          </w:tcPr>
          <w:p w:rsidR="001B0CDB" w:rsidRPr="00402775" w:rsidRDefault="001B0CDB"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Не предоставляется служебное жилье</w:t>
            </w:r>
          </w:p>
        </w:tc>
      </w:tr>
      <w:tr w:rsidR="001B0CDB" w:rsidRPr="00402775" w:rsidTr="00CC5AB7">
        <w:trPr>
          <w:trHeight w:val="478"/>
        </w:trPr>
        <w:tc>
          <w:tcPr>
            <w:tcW w:w="14946" w:type="dxa"/>
            <w:gridSpan w:val="14"/>
          </w:tcPr>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b/>
                <w:i/>
                <w:lang w:eastAsia="en-US"/>
              </w:rPr>
              <w:t xml:space="preserve"> В 2024 году обеспеченность населения врачами выросла на 4,3 пункта по сравнению с 2019 годом (на 10 тыс. населения). Фактический показатель превышает плановый на 0,8 пункта (3,1%), что подтверждает достаточную обеспеченность врачами и достижение поставленной цели.</w:t>
            </w:r>
            <w:r w:rsidRPr="00402775">
              <w:rPr>
                <w:rFonts w:ascii="Times New Roman" w:eastAsia="Calibri" w:hAnsi="Times New Roman" w:cs="Times New Roman"/>
                <w:b/>
                <w:i/>
                <w:lang w:eastAsia="en-US"/>
              </w:rPr>
              <w:br/>
            </w:r>
          </w:p>
        </w:tc>
      </w:tr>
      <w:tr w:rsidR="001B0CDB" w:rsidRPr="00402775" w:rsidTr="00AC72EC">
        <w:tc>
          <w:tcPr>
            <w:tcW w:w="3514" w:type="dxa"/>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1.2.5. Смертность от болезней системы кровообращения, на 100 тыс. населения</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796,1</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935,6</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+139,5</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+101,9</w:t>
            </w:r>
          </w:p>
        </w:tc>
        <w:tc>
          <w:tcPr>
            <w:tcW w:w="1928" w:type="dxa"/>
            <w:gridSpan w:val="4"/>
          </w:tcPr>
          <w:p w:rsidR="001B0CDB" w:rsidRPr="00402775" w:rsidRDefault="001B0CDB"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1B0CDB" w:rsidRPr="00402775" w:rsidRDefault="001B0CDB" w:rsidP="001F37B0">
            <w:pPr>
              <w:pStyle w:val="ConsPlusNormal"/>
              <w:jc w:val="center"/>
              <w:rPr>
                <w:rFonts w:ascii="Times New Roman" w:hAnsi="Times New Roman" w:cs="Times New Roman"/>
              </w:rPr>
            </w:pPr>
          </w:p>
        </w:tc>
      </w:tr>
      <w:tr w:rsidR="001B0CDB" w:rsidRPr="00402775" w:rsidTr="00CC5AB7">
        <w:tc>
          <w:tcPr>
            <w:tcW w:w="14946" w:type="dxa"/>
            <w:gridSpan w:val="14"/>
          </w:tcPr>
          <w:p w:rsidR="001B0CDB" w:rsidRPr="00402775" w:rsidRDefault="001B0CDB" w:rsidP="001F37B0">
            <w:pPr>
              <w:spacing w:after="0" w:line="240" w:lineRule="auto"/>
              <w:rPr>
                <w:rFonts w:ascii="Times New Roman" w:hAnsi="Times New Roman" w:cs="Times New Roman"/>
                <w:b/>
                <w:i/>
              </w:rPr>
            </w:pPr>
            <w:r w:rsidRPr="00402775">
              <w:rPr>
                <w:rFonts w:ascii="Times New Roman" w:hAnsi="Times New Roman" w:cs="Times New Roman"/>
                <w:b/>
                <w:i/>
              </w:rPr>
              <w:t xml:space="preserve">Вывод: В 2024 году смертность от болезней системы кровообращения составила на 77,4 пункта больше, чем в 2019 году (на 100 тыс. населения). </w:t>
            </w:r>
            <w:r w:rsidRPr="00402775">
              <w:rPr>
                <w:rFonts w:ascii="Times New Roman" w:hAnsi="Times New Roman" w:cs="Times New Roman"/>
                <w:b/>
                <w:i/>
              </w:rPr>
              <w:lastRenderedPageBreak/>
              <w:t xml:space="preserve">Этот показатель на 139,5 пункта (17,5%)превышает плановый, что означает невыполнение поставленной цели по снижению смертности от </w:t>
            </w:r>
            <w:proofErr w:type="gramStart"/>
            <w:r w:rsidRPr="00402775">
              <w:rPr>
                <w:rFonts w:ascii="Times New Roman" w:hAnsi="Times New Roman" w:cs="Times New Roman"/>
                <w:b/>
                <w:i/>
              </w:rPr>
              <w:t>сердечно-сосудистых</w:t>
            </w:r>
            <w:proofErr w:type="gramEnd"/>
            <w:r w:rsidRPr="00402775">
              <w:rPr>
                <w:rFonts w:ascii="Times New Roman" w:hAnsi="Times New Roman" w:cs="Times New Roman"/>
                <w:b/>
                <w:i/>
              </w:rPr>
              <w:t xml:space="preserve"> заболеваний.</w:t>
            </w:r>
          </w:p>
        </w:tc>
      </w:tr>
      <w:tr w:rsidR="001B0CDB" w:rsidRPr="00402775" w:rsidTr="00AC72EC">
        <w:tc>
          <w:tcPr>
            <w:tcW w:w="3514" w:type="dxa"/>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lastRenderedPageBreak/>
              <w:t>П</w:t>
            </w:r>
            <w:proofErr w:type="gramEnd"/>
            <w:r w:rsidRPr="00402775">
              <w:rPr>
                <w:rFonts w:ascii="Times New Roman" w:hAnsi="Times New Roman" w:cs="Times New Roman"/>
              </w:rPr>
              <w:t> 1.2.7. Смертность от онкологических заболеваний, на 100 тыс. населения</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283,3</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250,0</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-33,3</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-42,4</w:t>
            </w:r>
          </w:p>
        </w:tc>
        <w:tc>
          <w:tcPr>
            <w:tcW w:w="1928" w:type="dxa"/>
            <w:gridSpan w:val="4"/>
          </w:tcPr>
          <w:p w:rsidR="001B0CDB" w:rsidRPr="00402775" w:rsidRDefault="001B0CDB"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Причиной высокой смертности является позднее обращение к врачу</w:t>
            </w:r>
          </w:p>
        </w:tc>
      </w:tr>
      <w:tr w:rsidR="001B0CDB" w:rsidRPr="00402775" w:rsidTr="00CC5AB7">
        <w:tc>
          <w:tcPr>
            <w:tcW w:w="14946" w:type="dxa"/>
            <w:gridSpan w:val="14"/>
          </w:tcPr>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b/>
                <w:i/>
              </w:rPr>
              <w:t>Вывод: В 2024 году смертность от онкологических заболеваний снизилась на 52,9 пункта (на 100 тыс. населения) по сравнению с 2019 годом. Этот показатель также на 33,3 пункта ниже планового, что свидетельствует о достижении поставленной цели по снижению смертности от рака.</w:t>
            </w:r>
          </w:p>
        </w:tc>
      </w:tr>
      <w:tr w:rsidR="001B0CDB" w:rsidRPr="00402775" w:rsidTr="00AC72EC">
        <w:tc>
          <w:tcPr>
            <w:tcW w:w="3514" w:type="dxa"/>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1.2.9. Коэффициент младенческой смертности, случаев на 1000 родившихся живыми</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27</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+27</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w:t>
            </w:r>
            <w:r w:rsidRPr="00402775">
              <w:rPr>
                <w:rFonts w:ascii="Times New Roman" w:hAnsi="Times New Roman" w:cs="Times New Roman"/>
                <w:lang w:val="en-US"/>
              </w:rPr>
              <w:t>27</w:t>
            </w:r>
          </w:p>
        </w:tc>
        <w:tc>
          <w:tcPr>
            <w:tcW w:w="1928" w:type="dxa"/>
            <w:gridSpan w:val="4"/>
          </w:tcPr>
          <w:p w:rsidR="001B0CDB" w:rsidRPr="00402775" w:rsidRDefault="001B0CDB"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Умерло 3 ребенка: Асфиксия, ДТП, один ребенок с врожденной аномалией</w:t>
            </w:r>
          </w:p>
        </w:tc>
      </w:tr>
      <w:tr w:rsidR="001B0CDB" w:rsidRPr="00402775" w:rsidTr="00CC5AB7">
        <w:tc>
          <w:tcPr>
            <w:tcW w:w="14946" w:type="dxa"/>
            <w:gridSpan w:val="14"/>
          </w:tcPr>
          <w:p w:rsidR="001B0CDB" w:rsidRPr="00402775" w:rsidRDefault="001B0CDB" w:rsidP="001F37B0">
            <w:pPr>
              <w:pStyle w:val="ConsPlusNormal"/>
              <w:rPr>
                <w:rFonts w:ascii="Times New Roman" w:hAnsi="Times New Roman" w:cs="Times New Roman"/>
                <w:highlight w:val="yellow"/>
              </w:rPr>
            </w:pPr>
            <w:r w:rsidRPr="00402775">
              <w:rPr>
                <w:rFonts w:ascii="Times New Roman" w:hAnsi="Times New Roman" w:cs="Times New Roman"/>
                <w:b/>
                <w:i/>
              </w:rPr>
              <w:t>Вывод: Анализ данных за 2024 год показывает увеличение коэффициента младенческой смертности на 21,1 пункт (на 1000 живорожденных) относительно уровня 2019 года. Текущее значение показателя на 27,0 пунктов превышает плановые показатели, что свидетельствует о невыполнении установленной цели по снижению младенческой смертности.</w:t>
            </w:r>
          </w:p>
        </w:tc>
      </w:tr>
      <w:tr w:rsidR="001B0CDB" w:rsidRPr="00402775" w:rsidTr="00AC72EC">
        <w:tc>
          <w:tcPr>
            <w:tcW w:w="3514" w:type="dxa"/>
          </w:tcPr>
          <w:p w:rsidR="001B0CDB" w:rsidRPr="00402775" w:rsidRDefault="001B0CDB" w:rsidP="001F37B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1.2.10.  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по субъекту РФ, %</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100</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100</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+3,37</w:t>
            </w:r>
          </w:p>
        </w:tc>
        <w:tc>
          <w:tcPr>
            <w:tcW w:w="1928" w:type="dxa"/>
            <w:gridSpan w:val="4"/>
          </w:tcPr>
          <w:p w:rsidR="001B0CDB" w:rsidRPr="00402775" w:rsidRDefault="001B0CDB"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1B0CDB" w:rsidRPr="00402775" w:rsidRDefault="001B0CDB" w:rsidP="001F37B0">
            <w:pPr>
              <w:pStyle w:val="ConsPlusNormal"/>
              <w:rPr>
                <w:rFonts w:ascii="Times New Roman" w:hAnsi="Times New Roman" w:cs="Times New Roman"/>
              </w:rPr>
            </w:pPr>
          </w:p>
        </w:tc>
      </w:tr>
      <w:tr w:rsidR="001B0CDB" w:rsidRPr="00402775" w:rsidTr="00CC5AB7">
        <w:tc>
          <w:tcPr>
            <w:tcW w:w="14946" w:type="dxa"/>
            <w:gridSpan w:val="14"/>
          </w:tcPr>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b/>
                <w:i/>
              </w:rPr>
              <w:t>Вывод: Несмотря на то, что отношение средней заработной платы среднего медицинского (фармацевтического) персонала к средней по субъекту РФ снизилось на 0,6% по сравнению с 2019 годом, фактический показатель 2024 года соответствует плановому. Это демонстрирует стабильность и успешное достижение цели по поддержанию уровня оплаты труда.</w:t>
            </w:r>
          </w:p>
        </w:tc>
      </w:tr>
      <w:tr w:rsidR="001B0CDB" w:rsidRPr="00402775" w:rsidTr="00AC72EC">
        <w:tc>
          <w:tcPr>
            <w:tcW w:w="3514" w:type="dxa"/>
          </w:tcPr>
          <w:p w:rsidR="001B0CDB" w:rsidRPr="00402775" w:rsidRDefault="001B0CDB" w:rsidP="001F37B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1.2.11.  Доля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 %</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34</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100</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+66</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+81</w:t>
            </w:r>
          </w:p>
        </w:tc>
        <w:tc>
          <w:tcPr>
            <w:tcW w:w="1928" w:type="dxa"/>
            <w:gridSpan w:val="4"/>
          </w:tcPr>
          <w:p w:rsidR="001B0CDB" w:rsidRPr="00402775" w:rsidRDefault="001B0CDB" w:rsidP="001F37B0">
            <w:pPr>
              <w:spacing w:after="0" w:line="240" w:lineRule="auto"/>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1B0CDB" w:rsidRPr="00402775" w:rsidRDefault="001B0CDB" w:rsidP="001F37B0">
            <w:pPr>
              <w:pStyle w:val="ConsPlusNormal"/>
              <w:rPr>
                <w:rFonts w:ascii="Times New Roman" w:hAnsi="Times New Roman" w:cs="Times New Roman"/>
              </w:rPr>
            </w:pPr>
          </w:p>
        </w:tc>
      </w:tr>
      <w:tr w:rsidR="001B0CDB" w:rsidRPr="00402775" w:rsidTr="00CC5AB7">
        <w:tc>
          <w:tcPr>
            <w:tcW w:w="14946" w:type="dxa"/>
            <w:gridSpan w:val="14"/>
          </w:tcPr>
          <w:p w:rsidR="001B0CDB" w:rsidRPr="00402775" w:rsidRDefault="001B0CDB" w:rsidP="001F37B0">
            <w:pPr>
              <w:pStyle w:val="ConsPlusNormal"/>
              <w:rPr>
                <w:rFonts w:ascii="Times New Roman" w:hAnsi="Times New Roman" w:cs="Times New Roman"/>
                <w:b/>
                <w:i/>
              </w:rPr>
            </w:pPr>
            <w:r w:rsidRPr="00402775">
              <w:rPr>
                <w:rFonts w:ascii="Times New Roman" w:hAnsi="Times New Roman" w:cs="Times New Roman"/>
                <w:b/>
                <w:i/>
              </w:rPr>
              <w:lastRenderedPageBreak/>
              <w:t>Вывод: Наблюдается существенное увеличение доли медицинских специалистов, охваченных системой непрерывного образования, в том числе с применением дистанционных образовательных технологий. По сравнению с уровнем 2019 года, данный показатель вырос на 81,0%. Превышение фактического показателя в 2024 году составило 66,0%, что свидетельствует о высокой эффективности мероприятий по вовлечению специалистов в программы непрерывного профессионального развития.</w:t>
            </w:r>
          </w:p>
        </w:tc>
      </w:tr>
      <w:tr w:rsidR="001B0CDB" w:rsidRPr="00402775" w:rsidTr="00AC72EC">
        <w:tc>
          <w:tcPr>
            <w:tcW w:w="3514" w:type="dxa"/>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1.2.12. Доля медицинских услуг получаемых, автоматизированным способом (запись на прием к врачу с использованием сети Интернет), от общего количества услуг, %</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45</w:t>
            </w:r>
          </w:p>
        </w:tc>
        <w:tc>
          <w:tcPr>
            <w:tcW w:w="147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9</w:t>
            </w:r>
          </w:p>
        </w:tc>
        <w:tc>
          <w:tcPr>
            <w:tcW w:w="1644"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-36</w:t>
            </w:r>
          </w:p>
        </w:tc>
        <w:tc>
          <w:tcPr>
            <w:tcW w:w="1757" w:type="dxa"/>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-11</w:t>
            </w:r>
          </w:p>
        </w:tc>
        <w:tc>
          <w:tcPr>
            <w:tcW w:w="1928" w:type="dxa"/>
            <w:gridSpan w:val="4"/>
          </w:tcPr>
          <w:p w:rsidR="001B0CDB" w:rsidRPr="00402775" w:rsidRDefault="001B0CDB" w:rsidP="001F37B0">
            <w:pPr>
              <w:pStyle w:val="ConsPlusNormal"/>
              <w:jc w:val="center"/>
              <w:rPr>
                <w:rFonts w:ascii="Times New Roman" w:hAnsi="Times New Roman" w:cs="Times New Roman"/>
              </w:rPr>
            </w:pPr>
            <w:r w:rsidRPr="00402775">
              <w:rPr>
                <w:rFonts w:ascii="Times New Roman" w:hAnsi="Times New Roman" w:cs="Times New Roman"/>
              </w:rPr>
              <w:t>ГБУЗ НСО «Каргатская ЦРБ»</w:t>
            </w:r>
          </w:p>
        </w:tc>
        <w:tc>
          <w:tcPr>
            <w:tcW w:w="3155" w:type="dxa"/>
            <w:gridSpan w:val="5"/>
          </w:tcPr>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shd w:val="clear" w:color="auto" w:fill="F2F5F9"/>
              </w:rPr>
              <w:t>Сами пользователи следуют неверному алгоритму и совершают ошибки</w:t>
            </w:r>
          </w:p>
        </w:tc>
      </w:tr>
      <w:tr w:rsidR="001B0CDB" w:rsidRPr="00402775" w:rsidTr="001B0CDB">
        <w:tc>
          <w:tcPr>
            <w:tcW w:w="14946" w:type="dxa"/>
            <w:gridSpan w:val="14"/>
            <w:shd w:val="clear" w:color="auto" w:fill="auto"/>
          </w:tcPr>
          <w:p w:rsidR="001B0CDB" w:rsidRPr="00402775" w:rsidRDefault="001B0CDB" w:rsidP="001F37B0">
            <w:pPr>
              <w:pStyle w:val="ConsPlusNormal"/>
              <w:rPr>
                <w:rFonts w:ascii="Times New Roman" w:hAnsi="Times New Roman" w:cs="Times New Roman"/>
                <w:shd w:val="clear" w:color="auto" w:fill="F2F5F9"/>
              </w:rPr>
            </w:pPr>
            <w:r w:rsidRPr="00402775">
              <w:rPr>
                <w:rFonts w:ascii="Times New Roman" w:hAnsi="Times New Roman" w:cs="Times New Roman"/>
                <w:b/>
                <w:i/>
                <w:shd w:val="clear" w:color="auto" w:fill="F2F5F9"/>
              </w:rPr>
              <w:t xml:space="preserve">Вывод: Наблюдается существенное снижение доли медицинских услуг, получаемых через онлайн-запись. Этот показатель сократился на 11% по сравнению с 2019 годом. Невыполнение планового показателя на 36% в 2024 году указывает на </w:t>
            </w:r>
            <w:proofErr w:type="gramStart"/>
            <w:r w:rsidRPr="00402775">
              <w:rPr>
                <w:rFonts w:ascii="Times New Roman" w:hAnsi="Times New Roman" w:cs="Times New Roman"/>
                <w:b/>
                <w:i/>
                <w:shd w:val="clear" w:color="auto" w:fill="F2F5F9"/>
              </w:rPr>
              <w:t>недостаточную</w:t>
            </w:r>
            <w:proofErr w:type="gramEnd"/>
            <w:r w:rsidRPr="00402775">
              <w:rPr>
                <w:rFonts w:ascii="Times New Roman" w:hAnsi="Times New Roman" w:cs="Times New Roman"/>
                <w:b/>
                <w:i/>
                <w:shd w:val="clear" w:color="auto" w:fill="F2F5F9"/>
              </w:rPr>
              <w:t xml:space="preserve"> востребованность данного способа получения услуг.</w:t>
            </w:r>
          </w:p>
        </w:tc>
      </w:tr>
      <w:tr w:rsidR="001B0CDB" w:rsidRPr="0013641B" w:rsidTr="00D11D64">
        <w:tc>
          <w:tcPr>
            <w:tcW w:w="14946" w:type="dxa"/>
            <w:gridSpan w:val="14"/>
          </w:tcPr>
          <w:p w:rsidR="001B0CDB" w:rsidRPr="009F2DCC" w:rsidRDefault="001B0CDB" w:rsidP="001F37B0">
            <w:pPr>
              <w:pStyle w:val="ConsPlusNormal"/>
              <w:jc w:val="center"/>
              <w:rPr>
                <w:rFonts w:ascii="Times New Roman" w:hAnsi="Times New Roman" w:cs="Times New Roman"/>
                <w:b/>
              </w:rPr>
            </w:pPr>
            <w:r w:rsidRPr="009F2DCC">
              <w:rPr>
                <w:rFonts w:ascii="Times New Roman" w:hAnsi="Times New Roman" w:cs="Times New Roman"/>
                <w:b/>
              </w:rPr>
              <w:t>Цель: 1.3. Обеспечение высокого уровня жизни населения и эффективной занятости населения.</w:t>
            </w:r>
          </w:p>
        </w:tc>
      </w:tr>
      <w:tr w:rsidR="005333D0" w:rsidRPr="00402775" w:rsidTr="009F2DCC">
        <w:tc>
          <w:tcPr>
            <w:tcW w:w="14946" w:type="dxa"/>
            <w:gridSpan w:val="14"/>
          </w:tcPr>
          <w:p w:rsidR="005333D0" w:rsidRPr="009F2DCC" w:rsidRDefault="005333D0" w:rsidP="009F2DCC">
            <w:pPr>
              <w:pStyle w:val="ConsPlusNormal"/>
              <w:jc w:val="center"/>
              <w:rPr>
                <w:rFonts w:ascii="Times New Roman" w:hAnsi="Times New Roman" w:cs="Times New Roman"/>
              </w:rPr>
            </w:pPr>
            <w:r w:rsidRPr="009F2DCC">
              <w:rPr>
                <w:rFonts w:ascii="Times New Roman" w:hAnsi="Times New Roman" w:cs="Times New Roman"/>
                <w:b/>
              </w:rPr>
              <w:t>Мероприятия по достижению цели 1.3:</w:t>
            </w:r>
          </w:p>
        </w:tc>
      </w:tr>
      <w:tr w:rsidR="001B0CDB" w:rsidRPr="00402775" w:rsidTr="00D11D64">
        <w:tc>
          <w:tcPr>
            <w:tcW w:w="9863" w:type="dxa"/>
            <w:gridSpan w:val="5"/>
          </w:tcPr>
          <w:p w:rsidR="001B0CDB" w:rsidRPr="00402775" w:rsidRDefault="001B0CDB" w:rsidP="001F37B0">
            <w:pPr>
              <w:spacing w:after="0" w:line="240" w:lineRule="auto"/>
              <w:jc w:val="both"/>
              <w:rPr>
                <w:rFonts w:ascii="Times New Roman" w:hAnsi="Times New Roman" w:cs="Times New Roman"/>
              </w:rPr>
            </w:pPr>
            <w:r w:rsidRPr="00402775">
              <w:rPr>
                <w:rFonts w:ascii="Times New Roman" w:hAnsi="Times New Roman" w:cs="Times New Roman"/>
              </w:rPr>
              <w:t>М 1.3.1. Комплекс мер по снижению объема скрытых форм оплаты труда и ликвидации задолженности по заработной плате:</w:t>
            </w:r>
          </w:p>
          <w:p w:rsidR="001B0CDB" w:rsidRPr="00402775" w:rsidRDefault="001B0CDB" w:rsidP="001F37B0">
            <w:pPr>
              <w:pStyle w:val="ConsPlusNormal"/>
              <w:rPr>
                <w:rFonts w:ascii="Times New Roman" w:hAnsi="Times New Roman" w:cs="Times New Roman"/>
              </w:rPr>
            </w:pPr>
            <w:r w:rsidRPr="00402775">
              <w:rPr>
                <w:rFonts w:ascii="Times New Roman" w:eastAsia="Calibri" w:hAnsi="Times New Roman" w:cs="Times New Roman"/>
              </w:rPr>
              <w:t>комиссия по вопросам снижения неформальной занятости и легализации неофициальной заработной платы.</w:t>
            </w:r>
          </w:p>
        </w:tc>
        <w:tc>
          <w:tcPr>
            <w:tcW w:w="1928" w:type="dxa"/>
            <w:gridSpan w:val="4"/>
          </w:tcPr>
          <w:p w:rsidR="001B0CDB" w:rsidRPr="00402775" w:rsidRDefault="001B0CDB" w:rsidP="001F37B0">
            <w:pPr>
              <w:pStyle w:val="ConsPlusNormal"/>
              <w:jc w:val="center"/>
              <w:rPr>
                <w:rFonts w:ascii="Times New Roman" w:hAnsi="Times New Roman" w:cs="Times New Roman"/>
              </w:rPr>
            </w:pPr>
            <w:proofErr w:type="gramStart"/>
            <w:r w:rsidRPr="00402775">
              <w:rPr>
                <w:rFonts w:ascii="Times New Roman" w:hAnsi="Times New Roman" w:cs="Times New Roman"/>
              </w:rPr>
              <w:t>ОПР</w:t>
            </w:r>
            <w:proofErr w:type="gramEnd"/>
            <w:r w:rsidRPr="00402775">
              <w:rPr>
                <w:rFonts w:ascii="Times New Roman" w:hAnsi="Times New Roman" w:cs="Times New Roman"/>
              </w:rPr>
              <w:t xml:space="preserve"> и ТО администрации </w:t>
            </w:r>
            <w:proofErr w:type="spellStart"/>
            <w:r w:rsidRPr="00402775">
              <w:rPr>
                <w:rFonts w:ascii="Times New Roman" w:hAnsi="Times New Roman" w:cs="Times New Roman"/>
              </w:rPr>
              <w:t>Карагтского</w:t>
            </w:r>
            <w:proofErr w:type="spellEnd"/>
            <w:r w:rsidRPr="00402775">
              <w:rPr>
                <w:rFonts w:ascii="Times New Roman" w:hAnsi="Times New Roman" w:cs="Times New Roman"/>
              </w:rPr>
              <w:t xml:space="preserve"> района</w:t>
            </w:r>
          </w:p>
        </w:tc>
        <w:tc>
          <w:tcPr>
            <w:tcW w:w="3155" w:type="dxa"/>
            <w:gridSpan w:val="5"/>
          </w:tcPr>
          <w:p w:rsidR="001B0CDB" w:rsidRPr="00402775" w:rsidRDefault="001B0CDB" w:rsidP="001F37B0">
            <w:pPr>
              <w:pStyle w:val="ConsPlusNormal"/>
              <w:rPr>
                <w:rFonts w:ascii="Times New Roman" w:hAnsi="Times New Roman" w:cs="Times New Roman"/>
              </w:rPr>
            </w:pPr>
          </w:p>
        </w:tc>
      </w:tr>
      <w:tr w:rsidR="0013641B" w:rsidRPr="00402775" w:rsidTr="0013641B">
        <w:tc>
          <w:tcPr>
            <w:tcW w:w="14946" w:type="dxa"/>
            <w:gridSpan w:val="14"/>
          </w:tcPr>
          <w:p w:rsidR="0013641B" w:rsidRPr="00402775" w:rsidRDefault="0013641B" w:rsidP="001F37B0">
            <w:pPr>
              <w:widowControl w:val="0"/>
              <w:suppressAutoHyphens/>
              <w:spacing w:after="0" w:line="240" w:lineRule="auto"/>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shd w:val="clear" w:color="auto" w:fill="FFFFFF"/>
              <w:suppressAutoHyphens/>
              <w:spacing w:after="0" w:line="240" w:lineRule="auto"/>
              <w:ind w:firstLine="709"/>
              <w:jc w:val="both"/>
              <w:rPr>
                <w:rFonts w:ascii="Times New Roman" w:hAnsi="Times New Roman" w:cs="Times New Roman"/>
              </w:rPr>
            </w:pPr>
            <w:r w:rsidRPr="00402775">
              <w:rPr>
                <w:rFonts w:ascii="Times New Roman" w:hAnsi="Times New Roman" w:cs="Times New Roman"/>
              </w:rPr>
              <w:t>Проведено 2 заседания межведомственной комиссии при главе Каргатского района Новосибирской области по вопросам снижения неформальной занятости и легализации неофициальной заработной платы на территории Каргатского района Новосибирской области.</w:t>
            </w:r>
          </w:p>
          <w:p w:rsidR="0013641B" w:rsidRPr="00402775" w:rsidRDefault="0013641B" w:rsidP="001F37B0">
            <w:pPr>
              <w:suppressAutoHyphens/>
              <w:spacing w:after="0" w:line="240" w:lineRule="auto"/>
              <w:ind w:firstLine="709"/>
              <w:jc w:val="both"/>
              <w:rPr>
                <w:rFonts w:ascii="Times New Roman" w:hAnsi="Times New Roman" w:cs="Times New Roman"/>
              </w:rPr>
            </w:pPr>
            <w:r w:rsidRPr="00402775">
              <w:rPr>
                <w:rFonts w:ascii="Times New Roman" w:hAnsi="Times New Roman" w:cs="Times New Roman"/>
              </w:rPr>
              <w:t xml:space="preserve">Создана рабочая группа межведомственной комиссии Новосибирской области по противодействию нелегальной занятости на территории Каргатского района Новосибирской области. Проведено 1 заседание рабочей группы. Протокол заседания направлен в </w:t>
            </w:r>
            <w:proofErr w:type="gramStart"/>
            <w:r w:rsidRPr="00402775">
              <w:rPr>
                <w:rFonts w:ascii="Times New Roman" w:hAnsi="Times New Roman" w:cs="Times New Roman"/>
              </w:rPr>
              <w:t>Межрайонную</w:t>
            </w:r>
            <w:proofErr w:type="gramEnd"/>
            <w:r w:rsidRPr="00402775">
              <w:rPr>
                <w:rFonts w:ascii="Times New Roman" w:hAnsi="Times New Roman" w:cs="Times New Roman"/>
              </w:rPr>
              <w:t xml:space="preserve"> ИФНС №18 по Новосибирской области. </w:t>
            </w:r>
          </w:p>
          <w:p w:rsidR="0013641B" w:rsidRPr="00402775" w:rsidRDefault="0013641B" w:rsidP="001F37B0">
            <w:pPr>
              <w:widowControl w:val="0"/>
              <w:suppressAutoHyphens/>
              <w:spacing w:after="0" w:line="240" w:lineRule="auto"/>
              <w:rPr>
                <w:rFonts w:ascii="Times New Roman" w:hAnsi="Times New Roman" w:cs="Times New Roman"/>
              </w:rPr>
            </w:pPr>
            <w:r w:rsidRPr="00402775">
              <w:rPr>
                <w:rFonts w:ascii="Times New Roman" w:hAnsi="Times New Roman" w:cs="Times New Roman"/>
              </w:rPr>
              <w:t>На основании решений межведомственной комиссии:</w:t>
            </w:r>
          </w:p>
          <w:p w:rsidR="0013641B" w:rsidRPr="00402775" w:rsidRDefault="0013641B" w:rsidP="001F37B0">
            <w:pPr>
              <w:widowControl w:val="0"/>
              <w:numPr>
                <w:ilvl w:val="0"/>
                <w:numId w:val="1"/>
              </w:numPr>
              <w:suppressAutoHyphens/>
              <w:spacing w:after="0" w:line="240" w:lineRule="auto"/>
              <w:rPr>
                <w:rFonts w:ascii="Times New Roman" w:hAnsi="Times New Roman" w:cs="Times New Roman"/>
              </w:rPr>
            </w:pPr>
            <w:r w:rsidRPr="00402775">
              <w:rPr>
                <w:rFonts w:ascii="Times New Roman" w:hAnsi="Times New Roman" w:cs="Times New Roman"/>
              </w:rPr>
              <w:t xml:space="preserve">направлено48 писем-запросов работодателям об объяснении причин выплаты заработной платы в </w:t>
            </w:r>
            <w:proofErr w:type="spellStart"/>
            <w:proofErr w:type="gramStart"/>
            <w:r w:rsidRPr="00402775">
              <w:rPr>
                <w:rFonts w:ascii="Times New Roman" w:hAnsi="Times New Roman" w:cs="Times New Roman"/>
              </w:rPr>
              <w:t>разм</w:t>
            </w:r>
            <w:proofErr w:type="spellEnd"/>
            <w:r w:rsidRPr="00402775">
              <w:rPr>
                <w:rFonts w:ascii="Times New Roman" w:hAnsi="Times New Roman" w:cs="Times New Roman"/>
              </w:rPr>
              <w:t xml:space="preserve"> ере</w:t>
            </w:r>
            <w:proofErr w:type="gramEnd"/>
            <w:r w:rsidRPr="00402775">
              <w:rPr>
                <w:rFonts w:ascii="Times New Roman" w:hAnsi="Times New Roman" w:cs="Times New Roman"/>
              </w:rPr>
              <w:t xml:space="preserve"> ниже МРОТ. Список работодателей предоставлен Межрайонной инспекцией ФНС №18 по Новосибирской области;</w:t>
            </w:r>
          </w:p>
          <w:p w:rsidR="0013641B" w:rsidRPr="00402775" w:rsidRDefault="0013641B" w:rsidP="001F37B0">
            <w:pPr>
              <w:widowControl w:val="0"/>
              <w:numPr>
                <w:ilvl w:val="0"/>
                <w:numId w:val="1"/>
              </w:numPr>
              <w:suppressAutoHyphens/>
              <w:spacing w:after="0" w:line="240" w:lineRule="auto"/>
              <w:rPr>
                <w:rFonts w:ascii="Times New Roman" w:hAnsi="Times New Roman" w:cs="Times New Roman"/>
              </w:rPr>
            </w:pPr>
            <w:proofErr w:type="gramStart"/>
            <w:r w:rsidRPr="00402775">
              <w:rPr>
                <w:rFonts w:ascii="Times New Roman" w:hAnsi="Times New Roman" w:cs="Times New Roman"/>
              </w:rPr>
              <w:t>работодателям района в течение года рассылались информационные письма об обязанности выплачивать работникам, отработавшим за месяц норму рабочего времени и выполнившего трудовые обязанности, заработную плату в размере не ниже минимального размера оплаты труда, а также направлялась информация о прогнозном МРОТ.</w:t>
            </w:r>
            <w:proofErr w:type="gramEnd"/>
          </w:p>
          <w:p w:rsidR="0013641B" w:rsidRPr="00440B24" w:rsidRDefault="0013641B" w:rsidP="009F2DCC">
            <w:pPr>
              <w:widowControl w:val="0"/>
              <w:numPr>
                <w:ilvl w:val="0"/>
                <w:numId w:val="1"/>
              </w:numPr>
              <w:suppressAutoHyphens/>
              <w:spacing w:after="0" w:line="240" w:lineRule="auto"/>
              <w:rPr>
                <w:rFonts w:ascii="Times New Roman" w:hAnsi="Times New Roman" w:cs="Times New Roman"/>
              </w:rPr>
            </w:pPr>
            <w:r w:rsidRPr="00440B24">
              <w:rPr>
                <w:rFonts w:ascii="Times New Roman" w:hAnsi="Times New Roman" w:cs="Times New Roman"/>
              </w:rPr>
              <w:t>по 7 работодателям информация направлена в прокуратуру</w:t>
            </w:r>
          </w:p>
          <w:p w:rsidR="0013641B" w:rsidRPr="00402775" w:rsidRDefault="0013641B" w:rsidP="00440B24">
            <w:pPr>
              <w:widowControl w:val="0"/>
              <w:suppressAutoHyphens/>
              <w:spacing w:after="0" w:line="240" w:lineRule="auto"/>
              <w:rPr>
                <w:rFonts w:ascii="Times New Roman" w:hAnsi="Times New Roman" w:cs="Times New Roman"/>
              </w:rPr>
            </w:pPr>
            <w:r w:rsidRPr="00402775">
              <w:rPr>
                <w:rFonts w:ascii="Times New Roman" w:hAnsi="Times New Roman" w:cs="Times New Roman"/>
              </w:rPr>
              <w:t>Легализовано 126 работников.</w:t>
            </w:r>
          </w:p>
          <w:p w:rsidR="0013641B" w:rsidRPr="00402775" w:rsidRDefault="0013641B" w:rsidP="001F37B0">
            <w:pPr>
              <w:suppressAutoHyphens/>
              <w:spacing w:after="0" w:line="240" w:lineRule="auto"/>
              <w:jc w:val="both"/>
              <w:rPr>
                <w:rFonts w:ascii="Times New Roman" w:hAnsi="Times New Roman" w:cs="Times New Roman"/>
              </w:rPr>
            </w:pPr>
            <w:r w:rsidRPr="00402775">
              <w:rPr>
                <w:rFonts w:ascii="Times New Roman" w:hAnsi="Times New Roman" w:cs="Times New Roman"/>
              </w:rPr>
              <w:t xml:space="preserve">Начала функционировать межведомственная комиссия при главе Каргатского района Новосибирской области по противодействию формированию </w:t>
            </w:r>
            <w:r w:rsidRPr="00402775">
              <w:rPr>
                <w:rFonts w:ascii="Times New Roman" w:hAnsi="Times New Roman" w:cs="Times New Roman"/>
              </w:rPr>
              <w:lastRenderedPageBreak/>
              <w:t xml:space="preserve">просроченной задолженности по заработной плате в хозяйствующих субъектах, находящихся на территории Каргатского района Новосибирской области. Проведено 1 заседание комиссии. </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Постоянно ведется мониторинг задолженности по выплате заработной платы работникам организаций Каргатского района. </w:t>
            </w:r>
          </w:p>
        </w:tc>
      </w:tr>
      <w:tr w:rsidR="001B0CDB" w:rsidRPr="00402775" w:rsidTr="00D11D64">
        <w:tc>
          <w:tcPr>
            <w:tcW w:w="9863" w:type="dxa"/>
            <w:gridSpan w:val="5"/>
          </w:tcPr>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rPr>
              <w:lastRenderedPageBreak/>
              <w:t xml:space="preserve">М 1.3.2. Комплекс мер по обеспечению недопущения снижения установленных указами Президента РФ от 7 мая 2012 года № 597, от 1июня 2012 № 761, от 28 декабря2012 года№1688 показателей </w:t>
            </w:r>
            <w:proofErr w:type="gramStart"/>
            <w:r w:rsidRPr="00402775">
              <w:rPr>
                <w:rFonts w:ascii="Times New Roman" w:hAnsi="Times New Roman" w:cs="Times New Roman"/>
              </w:rPr>
              <w:t>оплаты труда отдельных категорий работников бюджетной сферы</w:t>
            </w:r>
            <w:proofErr w:type="gramEnd"/>
            <w:r w:rsidRPr="00402775">
              <w:rPr>
                <w:rFonts w:ascii="Times New Roman" w:hAnsi="Times New Roman" w:cs="Times New Roman"/>
              </w:rPr>
              <w:t xml:space="preserve"> и повышения заработной платы категориям  работников государственных (муниципальных) учреждений, не перечисленных в указах Президента РФ.</w:t>
            </w:r>
          </w:p>
        </w:tc>
        <w:tc>
          <w:tcPr>
            <w:tcW w:w="1928" w:type="dxa"/>
            <w:gridSpan w:val="4"/>
          </w:tcPr>
          <w:p w:rsidR="0013641B" w:rsidRDefault="001B0CDB" w:rsidP="001F37B0">
            <w:pPr>
              <w:pStyle w:val="ConsPlusNormal"/>
              <w:rPr>
                <w:rFonts w:ascii="Times New Roman" w:hAnsi="Times New Roman" w:cs="Times New Roman"/>
              </w:rPr>
            </w:pPr>
            <w:r w:rsidRPr="00402775">
              <w:rPr>
                <w:rFonts w:ascii="Times New Roman" w:hAnsi="Times New Roman" w:cs="Times New Roman"/>
              </w:rPr>
              <w:t>МКУ «Центр обеспечения Каргатского района» администрации Каргатского района</w:t>
            </w:r>
            <w:r w:rsidR="0013641B">
              <w:rPr>
                <w:rFonts w:ascii="Times New Roman" w:hAnsi="Times New Roman" w:cs="Times New Roman"/>
              </w:rPr>
              <w:t>,</w:t>
            </w:r>
          </w:p>
          <w:p w:rsidR="001B0CD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 ГКУ «ЦЗН» Каргатского района</w:t>
            </w:r>
          </w:p>
        </w:tc>
        <w:tc>
          <w:tcPr>
            <w:tcW w:w="3155" w:type="dxa"/>
            <w:gridSpan w:val="5"/>
          </w:tcPr>
          <w:p w:rsidR="001B0CDB" w:rsidRPr="00402775" w:rsidRDefault="001B0CDB" w:rsidP="001F37B0">
            <w:pPr>
              <w:pStyle w:val="ConsPlusNormal"/>
              <w:rPr>
                <w:rFonts w:ascii="Times New Roman" w:hAnsi="Times New Roman" w:cs="Times New Roman"/>
              </w:rPr>
            </w:pPr>
          </w:p>
        </w:tc>
      </w:tr>
      <w:tr w:rsidR="0013641B" w:rsidRPr="00402775" w:rsidTr="0013641B">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 течение всего периода проводилось оказание социальной поддержки гражданам через выплату пособий, компенсаций, стипендий и других видов помощи. Содействие трудоспособным малообеспеченным гражданам в повышении доходов путем развития профессиональных навыков, переобучения и трудоустройства через службу занятости, а также через участие в общественных работах, с целью их перехода на самообеспечение.</w:t>
            </w:r>
            <w:r w:rsidRPr="00402775">
              <w:rPr>
                <w:rFonts w:ascii="Times New Roman" w:hAnsi="Times New Roman" w:cs="Times New Roman"/>
              </w:rPr>
              <w:br/>
            </w:r>
          </w:p>
        </w:tc>
      </w:tr>
      <w:tr w:rsidR="001B0CDB" w:rsidRPr="00402775" w:rsidTr="00D11D64">
        <w:tc>
          <w:tcPr>
            <w:tcW w:w="9863" w:type="dxa"/>
            <w:gridSpan w:val="5"/>
          </w:tcPr>
          <w:p w:rsidR="001B0CDB" w:rsidRPr="00402775" w:rsidRDefault="001B0CDB" w:rsidP="001F37B0">
            <w:pPr>
              <w:spacing w:after="0" w:line="240" w:lineRule="auto"/>
              <w:jc w:val="both"/>
              <w:rPr>
                <w:rFonts w:ascii="Times New Roman" w:hAnsi="Times New Roman" w:cs="Times New Roman"/>
              </w:rPr>
            </w:pPr>
            <w:r w:rsidRPr="00402775">
              <w:rPr>
                <w:rFonts w:ascii="Times New Roman" w:hAnsi="Times New Roman" w:cs="Times New Roman"/>
              </w:rPr>
              <w:t>М 1.3.4. Мероприятия по созданию необходимых условий для эффективного взаимодействия представителей работодателей и работников на основе принципов социального партнерства:</w:t>
            </w:r>
          </w:p>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rPr>
              <w:t>трехсторонняя комиссия по регулированию социально-трудовых отношений Каргатского района</w:t>
            </w:r>
          </w:p>
        </w:tc>
        <w:tc>
          <w:tcPr>
            <w:tcW w:w="1928" w:type="dxa"/>
            <w:gridSpan w:val="4"/>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ОПР</w:t>
            </w:r>
            <w:proofErr w:type="gramEnd"/>
            <w:r w:rsidRPr="00402775">
              <w:rPr>
                <w:rFonts w:ascii="Times New Roman" w:hAnsi="Times New Roman" w:cs="Times New Roman"/>
              </w:rPr>
              <w:t xml:space="preserve"> и ТО администрации Карг</w:t>
            </w:r>
            <w:r w:rsidR="0013641B">
              <w:rPr>
                <w:rFonts w:ascii="Times New Roman" w:hAnsi="Times New Roman" w:cs="Times New Roman"/>
              </w:rPr>
              <w:t>а</w:t>
            </w:r>
            <w:r w:rsidRPr="00402775">
              <w:rPr>
                <w:rFonts w:ascii="Times New Roman" w:hAnsi="Times New Roman" w:cs="Times New Roman"/>
              </w:rPr>
              <w:t>тского района</w:t>
            </w:r>
          </w:p>
        </w:tc>
        <w:tc>
          <w:tcPr>
            <w:tcW w:w="3155" w:type="dxa"/>
            <w:gridSpan w:val="5"/>
          </w:tcPr>
          <w:p w:rsidR="001B0CDB" w:rsidRPr="00402775" w:rsidRDefault="001B0CDB" w:rsidP="001F37B0">
            <w:pPr>
              <w:pStyle w:val="ConsPlusNormal"/>
              <w:rPr>
                <w:rFonts w:ascii="Times New Roman" w:hAnsi="Times New Roman" w:cs="Times New Roman"/>
              </w:rPr>
            </w:pPr>
          </w:p>
        </w:tc>
      </w:tr>
      <w:tr w:rsidR="001B0CDB" w:rsidRPr="00402775" w:rsidTr="00D11D64">
        <w:tc>
          <w:tcPr>
            <w:tcW w:w="14946" w:type="dxa"/>
            <w:gridSpan w:val="14"/>
          </w:tcPr>
          <w:p w:rsidR="001B0CDB" w:rsidRPr="00402775" w:rsidRDefault="001B0CDB" w:rsidP="001F37B0">
            <w:pPr>
              <w:widowControl w:val="0"/>
              <w:suppressAutoHyphens/>
              <w:spacing w:after="0" w:line="240" w:lineRule="auto"/>
              <w:rPr>
                <w:rFonts w:ascii="Times New Roman" w:eastAsia="Times New Roman" w:hAnsi="Times New Roman" w:cs="Times New Roman"/>
                <w:b/>
                <w:lang w:eastAsia="ru-RU"/>
              </w:rPr>
            </w:pPr>
            <w:r w:rsidRPr="00402775">
              <w:rPr>
                <w:rFonts w:ascii="Times New Roman" w:eastAsia="Times New Roman" w:hAnsi="Times New Roman" w:cs="Times New Roman"/>
                <w:b/>
                <w:lang w:eastAsia="ru-RU"/>
              </w:rPr>
              <w:t xml:space="preserve">Результаты </w:t>
            </w:r>
            <w:r w:rsidRPr="00402775">
              <w:rPr>
                <w:rFonts w:ascii="Times New Roman" w:eastAsia="Times New Roman" w:hAnsi="Times New Roman" w:cs="Times New Roman"/>
                <w:b/>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lang w:eastAsia="ru-RU"/>
              </w:rPr>
              <w:t>:</w:t>
            </w:r>
          </w:p>
          <w:p w:rsidR="001B0CDB" w:rsidRPr="00402775" w:rsidRDefault="001B0CDB" w:rsidP="001F37B0">
            <w:pPr>
              <w:widowControl w:val="0"/>
              <w:suppressAutoHyphens/>
              <w:spacing w:after="0" w:line="240" w:lineRule="auto"/>
              <w:ind w:left="57" w:firstLine="709"/>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Развитие социального партнерства и регулирование трудовых отношений в Каргатском районе в 2024 году</w:t>
            </w:r>
          </w:p>
          <w:p w:rsidR="001B0CDB" w:rsidRPr="00402775" w:rsidRDefault="001B0CDB" w:rsidP="001F37B0">
            <w:pPr>
              <w:widowControl w:val="0"/>
              <w:suppressAutoHyphens/>
              <w:spacing w:after="0" w:line="240" w:lineRule="auto"/>
              <w:ind w:left="57" w:firstLine="709"/>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В Каргатском районе продолжается активная работа по развитию социального партнерства и регулированию социально-трудовых отношений. Было образовано </w:t>
            </w:r>
            <w:r w:rsidRPr="00402775">
              <w:rPr>
                <w:rFonts w:ascii="Times New Roman" w:eastAsia="Times New Roman" w:hAnsi="Times New Roman" w:cs="Times New Roman"/>
                <w:b/>
                <w:bCs/>
                <w:lang w:eastAsia="ru-RU"/>
              </w:rPr>
              <w:t>Каргатское территориальное Отделение Новосибирского регионального союза объединения работодателей «Союз руководителей предприятий и работодателей»</w:t>
            </w:r>
            <w:r w:rsidRPr="00402775">
              <w:rPr>
                <w:rFonts w:ascii="Times New Roman" w:eastAsia="Times New Roman" w:hAnsi="Times New Roman" w:cs="Times New Roman"/>
                <w:lang w:eastAsia="ru-RU"/>
              </w:rPr>
              <w:t xml:space="preserve">. Продолжает свою деятельность </w:t>
            </w:r>
            <w:r w:rsidRPr="00402775">
              <w:rPr>
                <w:rFonts w:ascii="Times New Roman" w:eastAsia="Times New Roman" w:hAnsi="Times New Roman" w:cs="Times New Roman"/>
                <w:b/>
                <w:bCs/>
                <w:lang w:eastAsia="ru-RU"/>
              </w:rPr>
              <w:t>координационный совет организаций профсоюзов</w:t>
            </w:r>
            <w:r w:rsidRPr="00402775">
              <w:rPr>
                <w:rFonts w:ascii="Times New Roman" w:eastAsia="Times New Roman" w:hAnsi="Times New Roman" w:cs="Times New Roman"/>
                <w:lang w:eastAsia="ru-RU"/>
              </w:rPr>
              <w:t>, представляющий федерацию профсоюзов Новосибирской области в Каргатском районе.</w:t>
            </w:r>
          </w:p>
          <w:p w:rsidR="001B0CDB" w:rsidRPr="00402775" w:rsidRDefault="001B0CDB" w:rsidP="001F37B0">
            <w:pPr>
              <w:widowControl w:val="0"/>
              <w:suppressAutoHyphens/>
              <w:spacing w:after="0" w:line="240" w:lineRule="auto"/>
              <w:ind w:left="57" w:firstLine="709"/>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Ключевые направления работы и итоги:</w:t>
            </w:r>
          </w:p>
          <w:p w:rsidR="001B0CDB" w:rsidRPr="00402775" w:rsidRDefault="001B0CDB" w:rsidP="001F37B0">
            <w:pPr>
              <w:widowControl w:val="0"/>
              <w:numPr>
                <w:ilvl w:val="0"/>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Трехсторонняя комиссия:</w:t>
            </w:r>
            <w:r w:rsidRPr="00402775">
              <w:rPr>
                <w:rFonts w:ascii="Times New Roman" w:eastAsia="Times New Roman" w:hAnsi="Times New Roman" w:cs="Times New Roman"/>
                <w:lang w:eastAsia="ru-RU"/>
              </w:rPr>
              <w:t xml:space="preserve"> Проведено 8 заседаний Каргатской районной трехсторонней комиссии по регулированию социально-трудовых отношений. На них обсуждались актуальные вопросы, такие как:</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Территориальное соглашение между районным объединением профсоюзов, работодателями и администрацией Каргатского района на 2023-2026 годы.</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Всемирный день охраны труда: история и актуальность.</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lastRenderedPageBreak/>
              <w:t>Ситуация на рынке труда в Каргатском районе.</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Содействие занятости инвалидов.</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Система социального партнерства в учреждениях и на предприятиях района.</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Соблюдение Федерального закона №82-ФЗ «О минимальном </w:t>
            </w:r>
            <w:proofErr w:type="gramStart"/>
            <w:r w:rsidRPr="00402775">
              <w:rPr>
                <w:rFonts w:ascii="Times New Roman" w:eastAsia="Times New Roman" w:hAnsi="Times New Roman" w:cs="Times New Roman"/>
                <w:lang w:eastAsia="ru-RU"/>
              </w:rPr>
              <w:t>размере оплаты труда</w:t>
            </w:r>
            <w:proofErr w:type="gramEnd"/>
            <w:r w:rsidRPr="00402775">
              <w:rPr>
                <w:rFonts w:ascii="Times New Roman" w:eastAsia="Times New Roman" w:hAnsi="Times New Roman" w:cs="Times New Roman"/>
                <w:lang w:eastAsia="ru-RU"/>
              </w:rPr>
              <w:t>» и негативные последствия неофициальной заработной платы.</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Реализация муниципальной программы «Содействие занятости населения Каргатского района Новосибирской области на 2019–2024 годы».</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Работа филиала государственного фонда поддержки участников специальной военной операции «Защитники Отечества» по Новосибирской области в Каргатском районе.</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Итоги ведомственного контроля учреждений.</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Изменения в Трудовом кодексе Российской Федерации.</w:t>
            </w:r>
          </w:p>
          <w:p w:rsidR="001B0CDB" w:rsidRPr="00402775" w:rsidRDefault="001B0CDB" w:rsidP="001F37B0">
            <w:pPr>
              <w:widowControl w:val="0"/>
              <w:numPr>
                <w:ilvl w:val="0"/>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Коллективно-договорное регулирование:</w:t>
            </w:r>
            <w:r w:rsidRPr="00402775">
              <w:rPr>
                <w:rFonts w:ascii="Times New Roman" w:eastAsia="Times New Roman" w:hAnsi="Times New Roman" w:cs="Times New Roman"/>
                <w:lang w:eastAsia="ru-RU"/>
              </w:rPr>
              <w:t xml:space="preserve"> Продолжена работа по развитию коллективно-договорного регулирования. За отчетный период зарегистрировано:</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2 </w:t>
            </w:r>
            <w:proofErr w:type="gramStart"/>
            <w:r w:rsidRPr="00402775">
              <w:rPr>
                <w:rFonts w:ascii="Times New Roman" w:eastAsia="Times New Roman" w:hAnsi="Times New Roman" w:cs="Times New Roman"/>
                <w:lang w:eastAsia="ru-RU"/>
              </w:rPr>
              <w:t>отраслевых</w:t>
            </w:r>
            <w:proofErr w:type="gramEnd"/>
            <w:r w:rsidRPr="00402775">
              <w:rPr>
                <w:rFonts w:ascii="Times New Roman" w:eastAsia="Times New Roman" w:hAnsi="Times New Roman" w:cs="Times New Roman"/>
                <w:lang w:eastAsia="ru-RU"/>
              </w:rPr>
              <w:t xml:space="preserve"> соглашения.</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4 соглашения о внесении изменений в отраслевые соглашения.</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82 </w:t>
            </w:r>
            <w:proofErr w:type="gramStart"/>
            <w:r w:rsidRPr="00402775">
              <w:rPr>
                <w:rFonts w:ascii="Times New Roman" w:eastAsia="Times New Roman" w:hAnsi="Times New Roman" w:cs="Times New Roman"/>
                <w:lang w:eastAsia="ru-RU"/>
              </w:rPr>
              <w:t>коллективных</w:t>
            </w:r>
            <w:proofErr w:type="gramEnd"/>
            <w:r w:rsidRPr="00402775">
              <w:rPr>
                <w:rFonts w:ascii="Times New Roman" w:eastAsia="Times New Roman" w:hAnsi="Times New Roman" w:cs="Times New Roman"/>
                <w:lang w:eastAsia="ru-RU"/>
              </w:rPr>
              <w:t xml:space="preserve"> договора.</w:t>
            </w:r>
          </w:p>
          <w:p w:rsidR="001B0CDB" w:rsidRPr="00402775" w:rsidRDefault="001B0CDB" w:rsidP="001F37B0">
            <w:pPr>
              <w:widowControl w:val="0"/>
              <w:numPr>
                <w:ilvl w:val="1"/>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93 изменения и дополнения в коллективные договоры.</w:t>
            </w:r>
          </w:p>
          <w:p w:rsidR="001B0CDB" w:rsidRPr="00402775" w:rsidRDefault="001B0CDB" w:rsidP="001F37B0">
            <w:pPr>
              <w:widowControl w:val="0"/>
              <w:numPr>
                <w:ilvl w:val="0"/>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Новое Территориальное соглашение:</w:t>
            </w:r>
            <w:r w:rsidRPr="00402775">
              <w:rPr>
                <w:rFonts w:ascii="Times New Roman" w:eastAsia="Times New Roman" w:hAnsi="Times New Roman" w:cs="Times New Roman"/>
                <w:lang w:eastAsia="ru-RU"/>
              </w:rPr>
              <w:t xml:space="preserve"> Подписано </w:t>
            </w:r>
            <w:r w:rsidRPr="00402775">
              <w:rPr>
                <w:rFonts w:ascii="Times New Roman" w:eastAsia="Times New Roman" w:hAnsi="Times New Roman" w:cs="Times New Roman"/>
                <w:b/>
                <w:bCs/>
                <w:lang w:eastAsia="ru-RU"/>
              </w:rPr>
              <w:t>Территориальное соглашение между районным объединением профсоюзов, объединением работодателей и администрацией Каргатского района на 2024-2027 годы</w:t>
            </w:r>
            <w:r w:rsidRPr="00402775">
              <w:rPr>
                <w:rFonts w:ascii="Times New Roman" w:eastAsia="Times New Roman" w:hAnsi="Times New Roman" w:cs="Times New Roman"/>
                <w:lang w:eastAsia="ru-RU"/>
              </w:rPr>
              <w:t>.</w:t>
            </w:r>
          </w:p>
          <w:p w:rsidR="001B0CDB" w:rsidRPr="00402775" w:rsidRDefault="001B0CDB" w:rsidP="001F37B0">
            <w:pPr>
              <w:widowControl w:val="0"/>
              <w:numPr>
                <w:ilvl w:val="0"/>
                <w:numId w:val="5"/>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Разъяснительная работа и контроль:</w:t>
            </w:r>
            <w:r w:rsidRPr="00402775">
              <w:rPr>
                <w:rFonts w:ascii="Times New Roman" w:eastAsia="Times New Roman" w:hAnsi="Times New Roman" w:cs="Times New Roman"/>
                <w:lang w:eastAsia="ru-RU"/>
              </w:rPr>
              <w:t xml:space="preserve"> В рамках приемов и плановых проверок предприятий проводилась активная разъяснительная работа о необходимости заключения или продления коллективных договоров. На электронную почту учреждений и предприятий направлялись письма-напоминания о приближающемся истечении срока действия коллективных договоров. По состоянию на отчетную дату в районе отсутствуют коллективные договоры с истекшим сроком действия.</w:t>
            </w:r>
          </w:p>
          <w:p w:rsidR="001B0CDB" w:rsidRPr="00402775" w:rsidRDefault="001B0CDB" w:rsidP="001F37B0">
            <w:pPr>
              <w:widowControl w:val="0"/>
              <w:numPr>
                <w:ilvl w:val="0"/>
                <w:numId w:val="5"/>
              </w:numPr>
              <w:suppressAutoHyphens/>
              <w:spacing w:after="0" w:line="240" w:lineRule="auto"/>
              <w:rPr>
                <w:rFonts w:ascii="Times New Roman" w:hAnsi="Times New Roman" w:cs="Times New Roman"/>
                <w:b/>
              </w:rPr>
            </w:pPr>
            <w:r w:rsidRPr="00402775">
              <w:rPr>
                <w:rFonts w:ascii="Times New Roman" w:eastAsia="Times New Roman" w:hAnsi="Times New Roman" w:cs="Times New Roman"/>
                <w:b/>
                <w:bCs/>
                <w:lang w:eastAsia="ru-RU"/>
              </w:rPr>
              <w:t>Проверки наличия коллективных договоров:</w:t>
            </w:r>
            <w:r w:rsidRPr="00402775">
              <w:rPr>
                <w:rFonts w:ascii="Times New Roman" w:eastAsia="Times New Roman" w:hAnsi="Times New Roman" w:cs="Times New Roman"/>
                <w:lang w:eastAsia="ru-RU"/>
              </w:rPr>
              <w:t xml:space="preserve"> Проведено 20 проверок наличия коллективных договоров и соблюдения их условий в муниципальных организациях Каргатского района.</w:t>
            </w:r>
          </w:p>
        </w:tc>
      </w:tr>
      <w:tr w:rsidR="001B0CDB" w:rsidRPr="00402775" w:rsidTr="00D11D64">
        <w:tc>
          <w:tcPr>
            <w:tcW w:w="9863" w:type="dxa"/>
            <w:gridSpan w:val="5"/>
          </w:tcPr>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rPr>
              <w:lastRenderedPageBreak/>
              <w:t xml:space="preserve">М 1.3.5. </w:t>
            </w:r>
            <w:proofErr w:type="gramStart"/>
            <w:r w:rsidRPr="00402775">
              <w:rPr>
                <w:rFonts w:ascii="Times New Roman" w:hAnsi="Times New Roman" w:cs="Times New Roman"/>
              </w:rPr>
              <w:t>Содействие</w:t>
            </w:r>
            <w:proofErr w:type="gramEnd"/>
            <w:r w:rsidRPr="00402775">
              <w:rPr>
                <w:rFonts w:ascii="Times New Roman" w:hAnsi="Times New Roman" w:cs="Times New Roman"/>
              </w:rPr>
              <w:t xml:space="preserve"> трудоустройству различных категорий граждан, включая граждан, находящихся под риском увольнения, в том числе граждан с инвалидностью в рамках повышения качества и доступности государственных услуг в сфере содействия занятости населения</w:t>
            </w:r>
          </w:p>
        </w:tc>
        <w:tc>
          <w:tcPr>
            <w:tcW w:w="1928" w:type="dxa"/>
            <w:gridSpan w:val="4"/>
          </w:tcPr>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rPr>
              <w:t>ГКУ «ЦЗН»</w:t>
            </w:r>
            <w:proofErr w:type="gramStart"/>
            <w:r w:rsidRPr="00402775">
              <w:rPr>
                <w:rFonts w:ascii="Times New Roman" w:hAnsi="Times New Roman" w:cs="Times New Roman"/>
              </w:rPr>
              <w:t xml:space="preserve"> ,</w:t>
            </w:r>
            <w:proofErr w:type="gramEnd"/>
          </w:p>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ОПР</w:t>
            </w:r>
            <w:proofErr w:type="gramEnd"/>
            <w:r w:rsidRPr="00402775">
              <w:rPr>
                <w:rFonts w:ascii="Times New Roman" w:hAnsi="Times New Roman" w:cs="Times New Roman"/>
              </w:rPr>
              <w:t xml:space="preserve"> и ТО Каргатского района</w:t>
            </w:r>
          </w:p>
        </w:tc>
        <w:tc>
          <w:tcPr>
            <w:tcW w:w="3155" w:type="dxa"/>
            <w:gridSpan w:val="5"/>
          </w:tcPr>
          <w:p w:rsidR="001B0CDB" w:rsidRPr="00402775" w:rsidRDefault="001B0CDB" w:rsidP="001F37B0">
            <w:pPr>
              <w:pStyle w:val="ConsPlusNormal"/>
              <w:rPr>
                <w:rFonts w:ascii="Times New Roman" w:hAnsi="Times New Roman" w:cs="Times New Roman"/>
              </w:rPr>
            </w:pPr>
          </w:p>
        </w:tc>
      </w:tr>
      <w:tr w:rsidR="001B0CDB" w:rsidRPr="00402775" w:rsidTr="00D11D64">
        <w:tc>
          <w:tcPr>
            <w:tcW w:w="14946" w:type="dxa"/>
            <w:gridSpan w:val="14"/>
          </w:tcPr>
          <w:p w:rsidR="001B0CDB" w:rsidRPr="00402775" w:rsidRDefault="001B0CDB" w:rsidP="001F37B0">
            <w:pPr>
              <w:widowControl w:val="0"/>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
                <w:lang w:eastAsia="ru-RU"/>
              </w:rPr>
              <w:t xml:space="preserve">Результаты </w:t>
            </w:r>
            <w:r w:rsidRPr="00402775">
              <w:rPr>
                <w:rFonts w:ascii="Times New Roman" w:eastAsia="Times New Roman" w:hAnsi="Times New Roman" w:cs="Times New Roman"/>
                <w:b/>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lang w:eastAsia="ru-RU"/>
              </w:rPr>
              <w:t>:</w:t>
            </w:r>
          </w:p>
          <w:p w:rsidR="001B0CDB" w:rsidRPr="00402775" w:rsidRDefault="001B0CDB" w:rsidP="001F37B0">
            <w:pPr>
              <w:widowControl w:val="0"/>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В рамках муниципальной программы "Содействие занятости населения Каргатского района Новосибирской области на 2019–2024 годы" за счет средств районного бюджета были трудоустроены:</w:t>
            </w:r>
          </w:p>
          <w:p w:rsidR="001B0CDB" w:rsidRPr="00402775" w:rsidRDefault="001B0CDB" w:rsidP="001F37B0">
            <w:pPr>
              <w:widowControl w:val="0"/>
              <w:numPr>
                <w:ilvl w:val="0"/>
                <w:numId w:val="4"/>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72 человека</w:t>
            </w:r>
            <w:r w:rsidRPr="00402775">
              <w:rPr>
                <w:rFonts w:ascii="Times New Roman" w:eastAsia="Times New Roman" w:hAnsi="Times New Roman" w:cs="Times New Roman"/>
                <w:lang w:eastAsia="ru-RU"/>
              </w:rPr>
              <w:t xml:space="preserve"> на общественные работы (затрачено 1 053,2 тыс. рублей);</w:t>
            </w:r>
          </w:p>
          <w:p w:rsidR="001B0CDB" w:rsidRPr="00402775" w:rsidRDefault="001B0CDB" w:rsidP="001F37B0">
            <w:pPr>
              <w:widowControl w:val="0"/>
              <w:numPr>
                <w:ilvl w:val="0"/>
                <w:numId w:val="4"/>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63 человека</w:t>
            </w:r>
            <w:r w:rsidRPr="00402775">
              <w:rPr>
                <w:rFonts w:ascii="Times New Roman" w:eastAsia="Times New Roman" w:hAnsi="Times New Roman" w:cs="Times New Roman"/>
                <w:lang w:eastAsia="ru-RU"/>
              </w:rPr>
              <w:t xml:space="preserve"> из числа граждан, испытывающих трудности в поиске работы (затрачено 1 746,9 тыс. рублей);</w:t>
            </w:r>
          </w:p>
          <w:p w:rsidR="001B0CDB" w:rsidRPr="00402775" w:rsidRDefault="001B0CDB" w:rsidP="001F37B0">
            <w:pPr>
              <w:widowControl w:val="0"/>
              <w:numPr>
                <w:ilvl w:val="0"/>
                <w:numId w:val="4"/>
              </w:numPr>
              <w:suppressAutoHyphens/>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604 несовершеннолетних гражданина</w:t>
            </w:r>
            <w:r w:rsidRPr="00402775">
              <w:rPr>
                <w:rFonts w:ascii="Times New Roman" w:eastAsia="Times New Roman" w:hAnsi="Times New Roman" w:cs="Times New Roman"/>
                <w:lang w:eastAsia="ru-RU"/>
              </w:rPr>
              <w:t xml:space="preserve"> в возрасте от 14 до 18 лет (затрачено 4 391,3 тыс. рублей).</w:t>
            </w:r>
          </w:p>
          <w:p w:rsidR="001B0CDB" w:rsidRPr="00402775" w:rsidRDefault="001B0CDB" w:rsidP="001F37B0">
            <w:pPr>
              <w:widowControl w:val="0"/>
              <w:suppressAutoHyphens/>
              <w:spacing w:after="0" w:line="240" w:lineRule="auto"/>
              <w:rPr>
                <w:rFonts w:ascii="Times New Roman" w:hAnsi="Times New Roman" w:cs="Times New Roman"/>
                <w:b/>
              </w:rPr>
            </w:pPr>
            <w:r w:rsidRPr="00402775">
              <w:rPr>
                <w:rFonts w:ascii="Times New Roman" w:eastAsia="Times New Roman" w:hAnsi="Times New Roman" w:cs="Times New Roman"/>
                <w:bCs/>
                <w:lang w:eastAsia="ru-RU"/>
              </w:rPr>
              <w:t xml:space="preserve">Государственное казенное учреждение Новосибирской области "Центр занятости населения" (ГКУ НСО "ЦЗН") реализует проект "Успешный старт", направленный на трудоустройство инвалидов молодого возраста на временные работы. Участниками проекта могут стать незанятые инвалиды в возрасте от </w:t>
            </w:r>
            <w:r w:rsidRPr="00402775">
              <w:rPr>
                <w:rFonts w:ascii="Times New Roman" w:eastAsia="Times New Roman" w:hAnsi="Times New Roman" w:cs="Times New Roman"/>
                <w:bCs/>
                <w:lang w:eastAsia="ru-RU"/>
              </w:rPr>
              <w:lastRenderedPageBreak/>
              <w:t>18 до 44 лет включительно. В Центре занятости населения Каргатского района по этой программе было трудоустроено 5 граждан с инвалидностью.</w:t>
            </w:r>
          </w:p>
        </w:tc>
      </w:tr>
      <w:tr w:rsidR="001B0CDB" w:rsidRPr="00402775" w:rsidTr="00D11D64">
        <w:tc>
          <w:tcPr>
            <w:tcW w:w="9863" w:type="dxa"/>
            <w:gridSpan w:val="5"/>
          </w:tcPr>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rPr>
              <w:lastRenderedPageBreak/>
              <w:t>М 1.3.6. Формирование прогноза перспективной потребности в рабочих кадрах и специалистах с учетом потребностей экономики, реализации инвестиционных проектов, модернизации производства</w:t>
            </w:r>
          </w:p>
        </w:tc>
        <w:tc>
          <w:tcPr>
            <w:tcW w:w="1928" w:type="dxa"/>
            <w:gridSpan w:val="4"/>
          </w:tcPr>
          <w:p w:rsidR="001B0CDB" w:rsidRPr="00402775" w:rsidRDefault="001B0CDB" w:rsidP="001F37B0">
            <w:pPr>
              <w:pStyle w:val="ConsPlusNormal"/>
              <w:rPr>
                <w:rFonts w:ascii="Times New Roman" w:hAnsi="Times New Roman" w:cs="Times New Roman"/>
              </w:rPr>
            </w:pPr>
            <w:proofErr w:type="gramStart"/>
            <w:r w:rsidRPr="00402775">
              <w:rPr>
                <w:rFonts w:ascii="Times New Roman" w:hAnsi="Times New Roman" w:cs="Times New Roman"/>
              </w:rPr>
              <w:t>ОПР</w:t>
            </w:r>
            <w:proofErr w:type="gramEnd"/>
            <w:r w:rsidRPr="00402775">
              <w:rPr>
                <w:rFonts w:ascii="Times New Roman" w:hAnsi="Times New Roman" w:cs="Times New Roman"/>
              </w:rPr>
              <w:t xml:space="preserve"> и ТО  администрации Каргатского района</w:t>
            </w:r>
          </w:p>
        </w:tc>
        <w:tc>
          <w:tcPr>
            <w:tcW w:w="3155" w:type="dxa"/>
            <w:gridSpan w:val="5"/>
          </w:tcPr>
          <w:p w:rsidR="001B0CDB" w:rsidRPr="00402775" w:rsidRDefault="001B0CDB" w:rsidP="001F37B0">
            <w:pPr>
              <w:pStyle w:val="ConsPlusNormal"/>
              <w:rPr>
                <w:rFonts w:ascii="Times New Roman" w:hAnsi="Times New Roman" w:cs="Times New Roman"/>
              </w:rPr>
            </w:pPr>
          </w:p>
        </w:tc>
      </w:tr>
      <w:tr w:rsidR="001B0CDB" w:rsidRPr="00402775" w:rsidTr="00D11D64">
        <w:tc>
          <w:tcPr>
            <w:tcW w:w="14946" w:type="dxa"/>
            <w:gridSpan w:val="14"/>
          </w:tcPr>
          <w:p w:rsidR="001B0CDB" w:rsidRPr="00402775" w:rsidRDefault="001B0CDB" w:rsidP="001F37B0">
            <w:pPr>
              <w:widowControl w:val="0"/>
              <w:suppressAutoHyphens/>
              <w:spacing w:after="0" w:line="240" w:lineRule="auto"/>
              <w:rPr>
                <w:rFonts w:ascii="Times New Roman" w:eastAsia="Times New Roman" w:hAnsi="Times New Roman" w:cs="Times New Roman"/>
                <w:b/>
                <w:lang w:eastAsia="ru-RU"/>
              </w:rPr>
            </w:pPr>
            <w:r w:rsidRPr="00402775">
              <w:rPr>
                <w:rFonts w:ascii="Times New Roman" w:eastAsia="Times New Roman" w:hAnsi="Times New Roman" w:cs="Times New Roman"/>
                <w:b/>
                <w:lang w:eastAsia="ru-RU"/>
              </w:rPr>
              <w:t xml:space="preserve">Результаты </w:t>
            </w:r>
            <w:r w:rsidRPr="00402775">
              <w:rPr>
                <w:rFonts w:ascii="Times New Roman" w:eastAsia="Times New Roman" w:hAnsi="Times New Roman" w:cs="Times New Roman"/>
                <w:b/>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lang w:eastAsia="ru-RU"/>
              </w:rPr>
              <w:t>:</w:t>
            </w:r>
          </w:p>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rPr>
              <w:t>За весь период реализации плана 153 работодателя внесли сведения в государственную информационную систему Новосибирской области «Платформа прогнозирования региональной кадровой потребности и планирования объема подготовки кадров по программам среднего профессионального образования и высшего образования». Из них 42 сообщили об отсутствии перспективной потребности в кадрах.</w:t>
            </w:r>
          </w:p>
          <w:p w:rsidR="001B0CDB" w:rsidRPr="00402775" w:rsidRDefault="001B0CDB" w:rsidP="001F37B0">
            <w:pPr>
              <w:pStyle w:val="ConsPlusNormal"/>
              <w:rPr>
                <w:rFonts w:ascii="Times New Roman" w:hAnsi="Times New Roman" w:cs="Times New Roman"/>
              </w:rPr>
            </w:pPr>
            <w:r w:rsidRPr="00402775">
              <w:rPr>
                <w:rFonts w:ascii="Times New Roman" w:hAnsi="Times New Roman" w:cs="Times New Roman"/>
              </w:rPr>
              <w:t>Всего предприятия и учреждения Каргатского района заявили о потребности в 282 рабочих и специалистах.</w:t>
            </w:r>
          </w:p>
          <w:p w:rsidR="001B0CDB" w:rsidRPr="00402775" w:rsidRDefault="001B0CDB" w:rsidP="001F37B0">
            <w:pPr>
              <w:pStyle w:val="ConsPlusNormal"/>
              <w:rPr>
                <w:rFonts w:ascii="Times New Roman" w:hAnsi="Times New Roman" w:cs="Times New Roman"/>
                <w:b/>
              </w:rPr>
            </w:pPr>
            <w:r w:rsidRPr="00402775">
              <w:rPr>
                <w:rFonts w:ascii="Times New Roman" w:hAnsi="Times New Roman" w:cs="Times New Roman"/>
              </w:rPr>
              <w:t>В 2024 году работодатели Каргатского района приняли участие во Всероссийском опросе о перспективной потребности в кадрах.</w:t>
            </w:r>
          </w:p>
        </w:tc>
      </w:tr>
      <w:tr w:rsidR="001B0CDB" w:rsidRPr="00402775" w:rsidTr="00D11D64">
        <w:tc>
          <w:tcPr>
            <w:tcW w:w="14946" w:type="dxa"/>
            <w:gridSpan w:val="14"/>
          </w:tcPr>
          <w:p w:rsidR="001B0CDB" w:rsidRPr="00402775" w:rsidRDefault="001B0CDB" w:rsidP="00440B24">
            <w:pPr>
              <w:pStyle w:val="ConsPlusNormal"/>
              <w:jc w:val="center"/>
              <w:rPr>
                <w:rFonts w:ascii="Times New Roman" w:hAnsi="Times New Roman" w:cs="Times New Roman"/>
                <w:b/>
              </w:rPr>
            </w:pPr>
            <w:r w:rsidRPr="009F2DCC">
              <w:rPr>
                <w:rFonts w:ascii="Times New Roman" w:hAnsi="Times New Roman" w:cs="Times New Roman"/>
                <w:b/>
              </w:rPr>
              <w:t>Показатели достижения цели</w:t>
            </w:r>
            <w:r w:rsidR="00440B24" w:rsidRPr="009F2DCC">
              <w:rPr>
                <w:rFonts w:ascii="Times New Roman" w:hAnsi="Times New Roman" w:cs="Times New Roman"/>
                <w:b/>
              </w:rPr>
              <w:t xml:space="preserve"> </w:t>
            </w:r>
            <w:r w:rsidRPr="009F2DCC">
              <w:rPr>
                <w:rFonts w:ascii="Times New Roman" w:hAnsi="Times New Roman" w:cs="Times New Roman"/>
                <w:b/>
              </w:rPr>
              <w:t>1.3:</w:t>
            </w:r>
          </w:p>
        </w:tc>
      </w:tr>
      <w:tr w:rsidR="0013641B" w:rsidRPr="00402775" w:rsidTr="00AC72EC">
        <w:tc>
          <w:tcPr>
            <w:tcW w:w="3514" w:type="dxa"/>
          </w:tcPr>
          <w:p w:rsidR="0013641B" w:rsidRPr="00402775" w:rsidRDefault="0013641B"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.3.1Среднедушевые денежные доходы населения,%</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105,5</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104,6</w:t>
            </w:r>
          </w:p>
        </w:tc>
        <w:tc>
          <w:tcPr>
            <w:tcW w:w="164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-0,9</w:t>
            </w:r>
          </w:p>
        </w:tc>
        <w:tc>
          <w:tcPr>
            <w:tcW w:w="1757"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+1,0</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CC5AB7">
        <w:tc>
          <w:tcPr>
            <w:tcW w:w="14946" w:type="dxa"/>
            <w:gridSpan w:val="14"/>
          </w:tcPr>
          <w:p w:rsidR="0013641B" w:rsidRPr="00402775" w:rsidRDefault="0013641B" w:rsidP="001F37B0">
            <w:pPr>
              <w:pStyle w:val="ConsPlusNormal"/>
              <w:rPr>
                <w:rFonts w:ascii="Times New Roman" w:hAnsi="Times New Roman" w:cs="Times New Roman"/>
                <w:b/>
                <w:i/>
              </w:rPr>
            </w:pPr>
            <w:r w:rsidRPr="00402775">
              <w:rPr>
                <w:rFonts w:ascii="Times New Roman" w:hAnsi="Times New Roman" w:cs="Times New Roman"/>
                <w:b/>
                <w:i/>
              </w:rPr>
              <w:t>Вывод: По сравнению с 2019 годом, среднедушевые денежные доходы населения сократились на 10%. Кроме того, фактический показатель на 0,9% не дотягивает до целевого значения, установленного на 2024 год. Это свидетельствует о том, что запланированные показатели роста доходов не были достигнуты.</w:t>
            </w:r>
          </w:p>
        </w:tc>
      </w:tr>
      <w:tr w:rsidR="0013641B" w:rsidRPr="00402775" w:rsidTr="00AC72EC">
        <w:tc>
          <w:tcPr>
            <w:tcW w:w="3514" w:type="dxa"/>
          </w:tcPr>
          <w:p w:rsidR="0013641B" w:rsidRPr="00402775" w:rsidRDefault="0013641B"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.3.2.Среднегодовая численность занятых в экономике, тыс. человек</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5,154</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4,558</w:t>
            </w:r>
          </w:p>
        </w:tc>
        <w:tc>
          <w:tcPr>
            <w:tcW w:w="164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88,%</w:t>
            </w:r>
          </w:p>
        </w:tc>
        <w:tc>
          <w:tcPr>
            <w:tcW w:w="1757"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82,6%</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CC5AB7">
        <w:tc>
          <w:tcPr>
            <w:tcW w:w="14946" w:type="dxa"/>
            <w:gridSpan w:val="1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По сравнению с 2019 годом, среднегодовая численность занятых в экономике сократилась на 0,911 </w:t>
            </w:r>
            <w:proofErr w:type="spellStart"/>
            <w:r w:rsidRPr="00402775">
              <w:rPr>
                <w:rFonts w:ascii="Times New Roman" w:hAnsi="Times New Roman" w:cs="Times New Roman"/>
                <w:b/>
                <w:i/>
              </w:rPr>
              <w:t>тыс</w:t>
            </w:r>
            <w:proofErr w:type="gramStart"/>
            <w:r w:rsidRPr="00402775">
              <w:rPr>
                <w:rFonts w:ascii="Times New Roman" w:hAnsi="Times New Roman" w:cs="Times New Roman"/>
                <w:b/>
                <w:i/>
              </w:rPr>
              <w:t>.ч</w:t>
            </w:r>
            <w:proofErr w:type="gramEnd"/>
            <w:r w:rsidRPr="00402775">
              <w:rPr>
                <w:rFonts w:ascii="Times New Roman" w:hAnsi="Times New Roman" w:cs="Times New Roman"/>
                <w:b/>
                <w:i/>
              </w:rPr>
              <w:t>еловек</w:t>
            </w:r>
            <w:proofErr w:type="spellEnd"/>
            <w:r w:rsidRPr="00402775">
              <w:rPr>
                <w:rFonts w:ascii="Times New Roman" w:hAnsi="Times New Roman" w:cs="Times New Roman"/>
                <w:b/>
                <w:i/>
              </w:rPr>
              <w:t xml:space="preserve">. В 2024 году достигнуто лишь 88,0% от запланированного показателя, что указывает на </w:t>
            </w:r>
            <w:proofErr w:type="gramStart"/>
            <w:r w:rsidRPr="00402775">
              <w:rPr>
                <w:rFonts w:ascii="Times New Roman" w:hAnsi="Times New Roman" w:cs="Times New Roman"/>
                <w:b/>
                <w:i/>
              </w:rPr>
              <w:t>не достижение</w:t>
            </w:r>
            <w:proofErr w:type="gramEnd"/>
            <w:r w:rsidRPr="00402775">
              <w:rPr>
                <w:rFonts w:ascii="Times New Roman" w:hAnsi="Times New Roman" w:cs="Times New Roman"/>
                <w:b/>
                <w:i/>
              </w:rPr>
              <w:t xml:space="preserve"> поставленной цели.</w:t>
            </w:r>
          </w:p>
        </w:tc>
      </w:tr>
      <w:tr w:rsidR="0013641B" w:rsidRPr="00402775" w:rsidTr="00AC72EC">
        <w:tc>
          <w:tcPr>
            <w:tcW w:w="3514" w:type="dxa"/>
          </w:tcPr>
          <w:p w:rsidR="0013641B" w:rsidRPr="00402775" w:rsidRDefault="0013641B"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.3.3.Уровень безработицы,%</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1,3</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0,9</w:t>
            </w:r>
          </w:p>
        </w:tc>
        <w:tc>
          <w:tcPr>
            <w:tcW w:w="164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-0,4</w:t>
            </w:r>
          </w:p>
        </w:tc>
        <w:tc>
          <w:tcPr>
            <w:tcW w:w="1757"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 xml:space="preserve">-0,9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CC5AB7">
        <w:tc>
          <w:tcPr>
            <w:tcW w:w="14946" w:type="dxa"/>
            <w:gridSpan w:val="1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hAnsi="Times New Roman" w:cs="Times New Roman"/>
              </w:rPr>
              <w:t xml:space="preserve"> </w:t>
            </w:r>
            <w:r w:rsidRPr="00402775">
              <w:rPr>
                <w:rFonts w:ascii="Times New Roman" w:hAnsi="Times New Roman" w:cs="Times New Roman"/>
                <w:b/>
                <w:i/>
              </w:rPr>
              <w:t>По сравнению с 2019 годом уровень безработицы снизился на 1,1 процентного пункта. В 2024 году этот показатель достиг минимального уровня за последние шесть лет и оказался на 0,4 процентного пункта ниже запланированного значения, что свидетельствует о достижении поставленной цели.</w:t>
            </w:r>
          </w:p>
        </w:tc>
      </w:tr>
      <w:tr w:rsidR="0013641B" w:rsidRPr="00402775" w:rsidTr="00AC72EC">
        <w:tc>
          <w:tcPr>
            <w:tcW w:w="3514" w:type="dxa"/>
          </w:tcPr>
          <w:p w:rsidR="0013641B" w:rsidRPr="00402775" w:rsidRDefault="0013641B"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 xml:space="preserve">.3.4. Удельный вес </w:t>
            </w:r>
            <w:proofErr w:type="gramStart"/>
            <w:r w:rsidRPr="00402775">
              <w:rPr>
                <w:rFonts w:ascii="Times New Roman" w:hAnsi="Times New Roman" w:cs="Times New Roman"/>
              </w:rPr>
              <w:t>занятых</w:t>
            </w:r>
            <w:proofErr w:type="gramEnd"/>
            <w:r w:rsidRPr="00402775">
              <w:rPr>
                <w:rFonts w:ascii="Times New Roman" w:hAnsi="Times New Roman" w:cs="Times New Roman"/>
              </w:rPr>
              <w:t xml:space="preserve"> в экономике в общей численности трудоспособного населения в трудоспособном возрасте,%</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76,7</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71,87</w:t>
            </w:r>
          </w:p>
        </w:tc>
        <w:tc>
          <w:tcPr>
            <w:tcW w:w="164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-4,83п.п.</w:t>
            </w:r>
          </w:p>
        </w:tc>
        <w:tc>
          <w:tcPr>
            <w:tcW w:w="1757"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 xml:space="preserve">-2,13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CC5AB7">
        <w:tc>
          <w:tcPr>
            <w:tcW w:w="14946" w:type="dxa"/>
            <w:gridSpan w:val="1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i/>
              </w:rPr>
              <w:lastRenderedPageBreak/>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Занятость в экономике среди трудоспособного населения в трудоспособном возрасте сократилась на 2,13% относительно уровня 2019 года. В 2024 году </w:t>
            </w:r>
            <w:proofErr w:type="gramStart"/>
            <w:r w:rsidRPr="00402775">
              <w:rPr>
                <w:rFonts w:ascii="Times New Roman" w:hAnsi="Times New Roman" w:cs="Times New Roman"/>
                <w:b/>
                <w:i/>
              </w:rPr>
              <w:t>фактический показатель не достиг</w:t>
            </w:r>
            <w:proofErr w:type="gramEnd"/>
            <w:r w:rsidRPr="00402775">
              <w:rPr>
                <w:rFonts w:ascii="Times New Roman" w:hAnsi="Times New Roman" w:cs="Times New Roman"/>
                <w:b/>
                <w:i/>
              </w:rPr>
              <w:t xml:space="preserve"> планового значения на 4,83 пункта. Это означает, что цель по данному индикатору не была достигнута.</w:t>
            </w:r>
          </w:p>
        </w:tc>
      </w:tr>
      <w:tr w:rsidR="0013641B" w:rsidRPr="00402775" w:rsidTr="00AC72EC">
        <w:tc>
          <w:tcPr>
            <w:tcW w:w="3514" w:type="dxa"/>
          </w:tcPr>
          <w:p w:rsidR="0013641B" w:rsidRPr="00402775" w:rsidRDefault="0013641B" w:rsidP="001F37B0">
            <w:pPr>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1.3.5. Среднее время поиска работы безработными, месяцев</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3,7</w:t>
            </w:r>
          </w:p>
        </w:tc>
        <w:tc>
          <w:tcPr>
            <w:tcW w:w="147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2,95</w:t>
            </w:r>
          </w:p>
        </w:tc>
        <w:tc>
          <w:tcPr>
            <w:tcW w:w="1644"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-0,75</w:t>
            </w:r>
          </w:p>
        </w:tc>
        <w:tc>
          <w:tcPr>
            <w:tcW w:w="1757" w:type="dxa"/>
          </w:tcPr>
          <w:p w:rsidR="0013641B" w:rsidRPr="00402775" w:rsidRDefault="0013641B" w:rsidP="001F37B0">
            <w:pPr>
              <w:pStyle w:val="ConsPlusNormal"/>
              <w:jc w:val="center"/>
              <w:rPr>
                <w:rFonts w:ascii="Times New Roman" w:hAnsi="Times New Roman" w:cs="Times New Roman"/>
              </w:rPr>
            </w:pPr>
            <w:r w:rsidRPr="00402775">
              <w:rPr>
                <w:rFonts w:ascii="Times New Roman" w:hAnsi="Times New Roman" w:cs="Times New Roman"/>
              </w:rPr>
              <w:t>-1,05</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CC5AB7">
        <w:tc>
          <w:tcPr>
            <w:tcW w:w="14946" w:type="dxa"/>
            <w:gridSpan w:val="14"/>
          </w:tcPr>
          <w:p w:rsidR="0013641B" w:rsidRPr="00402775" w:rsidRDefault="0013641B" w:rsidP="001F37B0">
            <w:pPr>
              <w:pStyle w:val="ConsPlusNormal"/>
              <w:rPr>
                <w:rFonts w:ascii="Times New Roman" w:hAnsi="Times New Roman" w:cs="Times New Roman"/>
                <w:b/>
                <w:i/>
              </w:rPr>
            </w:pPr>
            <w:r w:rsidRPr="00402775">
              <w:rPr>
                <w:rFonts w:ascii="Times New Roman" w:hAnsi="Times New Roman" w:cs="Times New Roman"/>
                <w:b/>
                <w:i/>
              </w:rPr>
              <w:t xml:space="preserve">Вывод: По сравнению с 2019 годом, среднее время поиска работы безработными сократилось на 0,55 месяца. Тем не менее, </w:t>
            </w:r>
            <w:proofErr w:type="gramStart"/>
            <w:r w:rsidRPr="00402775">
              <w:rPr>
                <w:rFonts w:ascii="Times New Roman" w:hAnsi="Times New Roman" w:cs="Times New Roman"/>
                <w:b/>
                <w:i/>
              </w:rPr>
              <w:t>данный показатель не достиг</w:t>
            </w:r>
            <w:proofErr w:type="gramEnd"/>
            <w:r w:rsidRPr="00402775">
              <w:rPr>
                <w:rFonts w:ascii="Times New Roman" w:hAnsi="Times New Roman" w:cs="Times New Roman"/>
                <w:b/>
                <w:i/>
              </w:rPr>
              <w:t xml:space="preserve"> запланированных значений, отстав от них на 0,75 пункта. Это свидетельствует о невыполнении целевого показателя по снижению среднего срока трудоустройства.</w:t>
            </w:r>
          </w:p>
        </w:tc>
      </w:tr>
      <w:tr w:rsidR="0013641B" w:rsidRPr="00402775" w:rsidTr="00D11D64">
        <w:tc>
          <w:tcPr>
            <w:tcW w:w="14946" w:type="dxa"/>
            <w:gridSpan w:val="14"/>
          </w:tcPr>
          <w:p w:rsidR="0013641B" w:rsidRPr="009F2DCC" w:rsidRDefault="0013641B" w:rsidP="00440B24">
            <w:pPr>
              <w:pStyle w:val="ConsPlusNormal"/>
              <w:jc w:val="center"/>
              <w:rPr>
                <w:rFonts w:ascii="Times New Roman" w:hAnsi="Times New Roman" w:cs="Times New Roman"/>
                <w:b/>
              </w:rPr>
            </w:pPr>
            <w:r w:rsidRPr="009F2DCC">
              <w:rPr>
                <w:rFonts w:ascii="Times New Roman" w:hAnsi="Times New Roman" w:cs="Times New Roman"/>
                <w:b/>
              </w:rPr>
              <w:t>Цель: 1.4.Формирование условий для развития нравственной, разносторонне образованной личности, конкурентоспособной на рынке труда и имеющей возможности для самореализации</w:t>
            </w:r>
          </w:p>
        </w:tc>
      </w:tr>
      <w:tr w:rsidR="005333D0" w:rsidRPr="00402775" w:rsidTr="009F2DCC">
        <w:tc>
          <w:tcPr>
            <w:tcW w:w="14946" w:type="dxa"/>
            <w:gridSpan w:val="14"/>
          </w:tcPr>
          <w:p w:rsidR="005333D0" w:rsidRPr="009F2DCC" w:rsidRDefault="005333D0" w:rsidP="009F2DCC">
            <w:pPr>
              <w:pStyle w:val="ConsPlusNormal"/>
              <w:jc w:val="center"/>
              <w:rPr>
                <w:rFonts w:ascii="Times New Roman" w:hAnsi="Times New Roman" w:cs="Times New Roman"/>
              </w:rPr>
            </w:pPr>
            <w:r w:rsidRPr="009F2DCC">
              <w:rPr>
                <w:rFonts w:ascii="Times New Roman" w:hAnsi="Times New Roman" w:cs="Times New Roman"/>
                <w:b/>
              </w:rPr>
              <w:t>Мероприятия по достижению цели 1.4:</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1.4.1. Мероприятия по привлечению в Каргатский район  квалифицированных профессиональных кадров, поддержка молодых специалистов в целях их социальной адаптации на первом рабочем месте;</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УО и МП администрации Каргатского района Новосибирской области</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13641B">
        <w:tc>
          <w:tcPr>
            <w:tcW w:w="14946" w:type="dxa"/>
            <w:gridSpan w:val="1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Молодым специалистам предоставлялась социальная поддержка в течение первых трех лет работы. Она включала: ежемесячную доплату в размере 25% к окладу, единовременное пособие, равное минимальному прожиточному минимуму, а также 100%-</w:t>
            </w:r>
            <w:proofErr w:type="spellStart"/>
            <w:r w:rsidRPr="00402775">
              <w:rPr>
                <w:rFonts w:ascii="Times New Roman" w:hAnsi="Times New Roman" w:cs="Times New Roman"/>
              </w:rPr>
              <w:t>ную</w:t>
            </w:r>
            <w:proofErr w:type="spellEnd"/>
            <w:r w:rsidRPr="00402775">
              <w:rPr>
                <w:rFonts w:ascii="Times New Roman" w:hAnsi="Times New Roman" w:cs="Times New Roman"/>
              </w:rPr>
              <w:t xml:space="preserve"> компенсацию коммунальных услуг в сельской местности.</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М 1.4.2. </w:t>
            </w:r>
            <w:r w:rsidRPr="00402775">
              <w:rPr>
                <w:rFonts w:ascii="Times New Roman" w:eastAsia="Calibri" w:hAnsi="Times New Roman" w:cs="Times New Roman"/>
              </w:rPr>
              <w:t>Подготовка специалистов с высшим образованием по сферам деятельности на основе договоров о целевом обучении</w:t>
            </w:r>
          </w:p>
        </w:tc>
        <w:tc>
          <w:tcPr>
            <w:tcW w:w="1928" w:type="dxa"/>
            <w:gridSpan w:val="4"/>
          </w:tcPr>
          <w:p w:rsidR="0013641B" w:rsidRPr="00402775" w:rsidRDefault="0013641B" w:rsidP="001F37B0">
            <w:pPr>
              <w:pStyle w:val="ConsPlusNormal"/>
              <w:rPr>
                <w:rFonts w:ascii="Times New Roman" w:hAnsi="Times New Roman" w:cs="Times New Roman"/>
              </w:rPr>
            </w:pPr>
            <w:proofErr w:type="gramStart"/>
            <w:r w:rsidRPr="00402775">
              <w:rPr>
                <w:rFonts w:ascii="Times New Roman" w:hAnsi="Times New Roman" w:cs="Times New Roman"/>
              </w:rPr>
              <w:t>ОПР</w:t>
            </w:r>
            <w:proofErr w:type="gramEnd"/>
            <w:r w:rsidRPr="00402775">
              <w:rPr>
                <w:rFonts w:ascii="Times New Roman" w:hAnsi="Times New Roman" w:cs="Times New Roman"/>
              </w:rPr>
              <w:t xml:space="preserve"> и ТО администрации 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bCs/>
              </w:rPr>
              <w:t>Целевое обучение в НГПУ:</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 рамках целевого обучения в ФГБОУ ВО «НГПУ» по целевым контрактам обучалось 35 студентов. Из них 6 человек успешно завершили обучение и были трудоустроены в ГБУЗ НСО «Каргатская ЦРБ», ЗАО Птицефабрика «Каргатская» и общеобразовательные учреждения района.</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С 2022 года студентам НГПУ, обучающимся по целевому направлению, предоставляется ежемесячная стипендия в размере 1000 рублей из муниципального бюджета. В 2022 году стипендию получал 1 студент.</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bCs/>
              </w:rPr>
              <w:lastRenderedPageBreak/>
              <w:t>Меры социальной поддержки молодым специалистам:</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 течение трех лет с момента трудоустройства молодым специалистам предоставляются следующие меры социальной поддержки:</w:t>
            </w:r>
          </w:p>
          <w:p w:rsidR="0013641B" w:rsidRPr="00402775" w:rsidRDefault="0013641B" w:rsidP="001F37B0">
            <w:pPr>
              <w:pStyle w:val="ConsPlusNormal"/>
              <w:numPr>
                <w:ilvl w:val="0"/>
                <w:numId w:val="6"/>
              </w:numPr>
              <w:rPr>
                <w:rFonts w:ascii="Times New Roman" w:hAnsi="Times New Roman" w:cs="Times New Roman"/>
              </w:rPr>
            </w:pPr>
            <w:r w:rsidRPr="00402775">
              <w:rPr>
                <w:rFonts w:ascii="Times New Roman" w:hAnsi="Times New Roman" w:cs="Times New Roman"/>
              </w:rPr>
              <w:t>Ежемесячная доплата в размере 25% к окладу.</w:t>
            </w:r>
          </w:p>
          <w:p w:rsidR="0013641B" w:rsidRPr="00402775" w:rsidRDefault="0013641B" w:rsidP="001F37B0">
            <w:pPr>
              <w:pStyle w:val="ConsPlusNormal"/>
              <w:numPr>
                <w:ilvl w:val="0"/>
                <w:numId w:val="6"/>
              </w:numPr>
              <w:rPr>
                <w:rFonts w:ascii="Times New Roman" w:hAnsi="Times New Roman" w:cs="Times New Roman"/>
              </w:rPr>
            </w:pPr>
            <w:r w:rsidRPr="00402775">
              <w:rPr>
                <w:rFonts w:ascii="Times New Roman" w:hAnsi="Times New Roman" w:cs="Times New Roman"/>
              </w:rPr>
              <w:t>Единовременное пособие в размере минимального прожиточного минимума.</w:t>
            </w:r>
          </w:p>
          <w:p w:rsidR="0013641B" w:rsidRPr="00402775" w:rsidRDefault="0013641B" w:rsidP="001F37B0">
            <w:pPr>
              <w:pStyle w:val="ConsPlusNormal"/>
              <w:numPr>
                <w:ilvl w:val="0"/>
                <w:numId w:val="6"/>
              </w:numPr>
              <w:rPr>
                <w:rFonts w:ascii="Times New Roman" w:hAnsi="Times New Roman" w:cs="Times New Roman"/>
              </w:rPr>
            </w:pPr>
            <w:r w:rsidRPr="00402775">
              <w:rPr>
                <w:rFonts w:ascii="Times New Roman" w:hAnsi="Times New Roman" w:cs="Times New Roman"/>
              </w:rPr>
              <w:t>В сельской местности – 100%-</w:t>
            </w:r>
            <w:proofErr w:type="spellStart"/>
            <w:r w:rsidRPr="00402775">
              <w:rPr>
                <w:rFonts w:ascii="Times New Roman" w:hAnsi="Times New Roman" w:cs="Times New Roman"/>
              </w:rPr>
              <w:t>ая</w:t>
            </w:r>
            <w:proofErr w:type="spellEnd"/>
            <w:r w:rsidRPr="00402775">
              <w:rPr>
                <w:rFonts w:ascii="Times New Roman" w:hAnsi="Times New Roman" w:cs="Times New Roman"/>
              </w:rPr>
              <w:t xml:space="preserve"> компенсация оплаты коммунальных услуг.</w:t>
            </w:r>
          </w:p>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rPr>
              <w:t>В общей сложности 12 молодым специалистам была оказана материальная поддержка на сумму 490,0 тыс. рублей. Кроме того, 6 педагогов получали компенсацию за аренду жилья.</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lastRenderedPageBreak/>
              <w:t>М 1.4.3. Комплекс мер по реализации образовательных программ и программ повышения квалификации в районе</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ГКУ НСО «ЦЗН»</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Cs/>
              </w:rPr>
              <w:t>Повышение квалификации и профессиональная переподготовка:</w:t>
            </w:r>
          </w:p>
          <w:p w:rsidR="0013641B" w:rsidRPr="00402775" w:rsidRDefault="0013641B" w:rsidP="001F37B0">
            <w:pPr>
              <w:pStyle w:val="ConsPlusNormal"/>
              <w:numPr>
                <w:ilvl w:val="0"/>
                <w:numId w:val="7"/>
              </w:numPr>
              <w:rPr>
                <w:rFonts w:ascii="Times New Roman" w:hAnsi="Times New Roman" w:cs="Times New Roman"/>
              </w:rPr>
            </w:pPr>
            <w:r w:rsidRPr="00402775">
              <w:rPr>
                <w:rFonts w:ascii="Times New Roman" w:hAnsi="Times New Roman" w:cs="Times New Roman"/>
                <w:bCs/>
              </w:rPr>
              <w:t>Руководители образовательных учреждений:</w:t>
            </w:r>
            <w:r w:rsidRPr="00402775">
              <w:rPr>
                <w:rFonts w:ascii="Times New Roman" w:hAnsi="Times New Roman" w:cs="Times New Roman"/>
              </w:rPr>
              <w:t xml:space="preserve"> 121 человек прошли курсы повышения квалификации по нескольким направлениям.</w:t>
            </w:r>
          </w:p>
          <w:p w:rsidR="0013641B" w:rsidRPr="00402775" w:rsidRDefault="0013641B" w:rsidP="001F37B0">
            <w:pPr>
              <w:pStyle w:val="ConsPlusNormal"/>
              <w:numPr>
                <w:ilvl w:val="0"/>
                <w:numId w:val="7"/>
              </w:numPr>
              <w:rPr>
                <w:rFonts w:ascii="Times New Roman" w:hAnsi="Times New Roman" w:cs="Times New Roman"/>
              </w:rPr>
            </w:pPr>
            <w:r w:rsidRPr="00402775">
              <w:rPr>
                <w:rFonts w:ascii="Times New Roman" w:hAnsi="Times New Roman" w:cs="Times New Roman"/>
                <w:bCs/>
              </w:rPr>
              <w:t>Педагогические работники:</w:t>
            </w:r>
            <w:r w:rsidRPr="00402775">
              <w:rPr>
                <w:rFonts w:ascii="Times New Roman" w:hAnsi="Times New Roman" w:cs="Times New Roman"/>
              </w:rPr>
              <w:t xml:space="preserve"> 842 человека повысили свою квалификацию (групповые и индивидуальные курсы).</w:t>
            </w:r>
          </w:p>
          <w:p w:rsidR="0013641B" w:rsidRPr="00402775" w:rsidRDefault="0013641B" w:rsidP="001F37B0">
            <w:pPr>
              <w:pStyle w:val="ConsPlusNormal"/>
              <w:numPr>
                <w:ilvl w:val="0"/>
                <w:numId w:val="7"/>
              </w:numPr>
              <w:rPr>
                <w:rFonts w:ascii="Times New Roman" w:hAnsi="Times New Roman" w:cs="Times New Roman"/>
              </w:rPr>
            </w:pPr>
            <w:r w:rsidRPr="00402775">
              <w:rPr>
                <w:rFonts w:ascii="Times New Roman" w:hAnsi="Times New Roman" w:cs="Times New Roman"/>
                <w:bCs/>
              </w:rPr>
              <w:t>Профессиональная переподготовка:</w:t>
            </w:r>
            <w:r w:rsidRPr="00402775">
              <w:rPr>
                <w:rFonts w:ascii="Times New Roman" w:hAnsi="Times New Roman" w:cs="Times New Roman"/>
              </w:rPr>
              <w:t xml:space="preserve"> 22 учителя и 1 заведующий детским садом успешно завершили бюджетную профессиональную переподготовку на кафедрах </w:t>
            </w:r>
            <w:proofErr w:type="spellStart"/>
            <w:r w:rsidRPr="00402775">
              <w:rPr>
                <w:rFonts w:ascii="Times New Roman" w:hAnsi="Times New Roman" w:cs="Times New Roman"/>
              </w:rPr>
              <w:t>НИПКиПРО</w:t>
            </w:r>
            <w:proofErr w:type="spellEnd"/>
            <w:r w:rsidRPr="00402775">
              <w:rPr>
                <w:rFonts w:ascii="Times New Roman" w:hAnsi="Times New Roman" w:cs="Times New Roman"/>
              </w:rPr>
              <w:t>, получив соответствующие дипломы.</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Cs/>
              </w:rPr>
              <w:t>Аттестация педагогических работников:</w:t>
            </w:r>
          </w:p>
          <w:p w:rsidR="0013641B" w:rsidRPr="00402775" w:rsidRDefault="0013641B" w:rsidP="001F37B0">
            <w:pPr>
              <w:pStyle w:val="ConsPlusNormal"/>
              <w:numPr>
                <w:ilvl w:val="0"/>
                <w:numId w:val="8"/>
              </w:numPr>
              <w:rPr>
                <w:rFonts w:ascii="Times New Roman" w:hAnsi="Times New Roman" w:cs="Times New Roman"/>
              </w:rPr>
            </w:pPr>
            <w:r w:rsidRPr="00402775">
              <w:rPr>
                <w:rFonts w:ascii="Times New Roman" w:hAnsi="Times New Roman" w:cs="Times New Roman"/>
                <w:bCs/>
              </w:rPr>
              <w:t>Подача заявлений на квалификационную категорию:</w:t>
            </w:r>
            <w:r w:rsidRPr="00402775">
              <w:rPr>
                <w:rFonts w:ascii="Times New Roman" w:hAnsi="Times New Roman" w:cs="Times New Roman"/>
              </w:rPr>
              <w:t xml:space="preserve"> Подано 132 заявления на установление первой и высшей квалификационных категорий.</w:t>
            </w:r>
          </w:p>
          <w:p w:rsidR="0013641B" w:rsidRPr="00402775" w:rsidRDefault="0013641B" w:rsidP="001F37B0">
            <w:pPr>
              <w:pStyle w:val="ConsPlusNormal"/>
              <w:numPr>
                <w:ilvl w:val="0"/>
                <w:numId w:val="8"/>
              </w:numPr>
              <w:rPr>
                <w:rFonts w:ascii="Times New Roman" w:hAnsi="Times New Roman" w:cs="Times New Roman"/>
              </w:rPr>
            </w:pPr>
            <w:r w:rsidRPr="00402775">
              <w:rPr>
                <w:rFonts w:ascii="Times New Roman" w:hAnsi="Times New Roman" w:cs="Times New Roman"/>
                <w:bCs/>
              </w:rPr>
              <w:t>Результаты аттестации:</w:t>
            </w:r>
          </w:p>
          <w:p w:rsidR="0013641B" w:rsidRPr="00402775" w:rsidRDefault="0013641B" w:rsidP="001F37B0">
            <w:pPr>
              <w:pStyle w:val="ConsPlusNormal"/>
              <w:numPr>
                <w:ilvl w:val="1"/>
                <w:numId w:val="8"/>
              </w:numPr>
              <w:rPr>
                <w:rFonts w:ascii="Times New Roman" w:hAnsi="Times New Roman" w:cs="Times New Roman"/>
              </w:rPr>
            </w:pPr>
            <w:r w:rsidRPr="00402775">
              <w:rPr>
                <w:rFonts w:ascii="Times New Roman" w:hAnsi="Times New Roman" w:cs="Times New Roman"/>
              </w:rPr>
              <w:t>Высшая квалификационная категория установлена 82 педагогам (6 из них – впервые).</w:t>
            </w:r>
          </w:p>
          <w:p w:rsidR="0013641B" w:rsidRPr="00402775" w:rsidRDefault="0013641B" w:rsidP="001F37B0">
            <w:pPr>
              <w:pStyle w:val="ConsPlusNormal"/>
              <w:numPr>
                <w:ilvl w:val="1"/>
                <w:numId w:val="8"/>
              </w:numPr>
              <w:rPr>
                <w:rFonts w:ascii="Times New Roman" w:hAnsi="Times New Roman" w:cs="Times New Roman"/>
              </w:rPr>
            </w:pPr>
            <w:r w:rsidRPr="00402775">
              <w:rPr>
                <w:rFonts w:ascii="Times New Roman" w:hAnsi="Times New Roman" w:cs="Times New Roman"/>
              </w:rPr>
              <w:t>Первая квалификационная категория установлена 37 педагогам (3 из них – впервые).</w:t>
            </w:r>
          </w:p>
          <w:p w:rsidR="0013641B" w:rsidRPr="00402775" w:rsidRDefault="0013641B" w:rsidP="001F37B0">
            <w:pPr>
              <w:pStyle w:val="ConsPlusNormal"/>
              <w:numPr>
                <w:ilvl w:val="0"/>
                <w:numId w:val="8"/>
              </w:numPr>
              <w:rPr>
                <w:rFonts w:ascii="Times New Roman" w:hAnsi="Times New Roman" w:cs="Times New Roman"/>
                <w:b/>
              </w:rPr>
            </w:pPr>
            <w:r w:rsidRPr="00402775">
              <w:rPr>
                <w:rFonts w:ascii="Times New Roman" w:hAnsi="Times New Roman" w:cs="Times New Roman"/>
                <w:bCs/>
              </w:rPr>
              <w:t>Срок действия категории:</w:t>
            </w:r>
            <w:r w:rsidRPr="00402775">
              <w:rPr>
                <w:rFonts w:ascii="Times New Roman" w:hAnsi="Times New Roman" w:cs="Times New Roman"/>
              </w:rPr>
              <w:t xml:space="preserve"> Согласно новому Регламенту по аттестации педагогических работников, срок действия квалификационной категории не указывается.</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 1.4.4.Комплекс мероприятий по совершенствованию системы выявления, поддержки и развития одаренных детей и талантливой молодежи.</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УО администрация </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bCs/>
              </w:rPr>
              <w:t xml:space="preserve">1. Развитие интеллектуального и исследовательского потенциала </w:t>
            </w:r>
            <w:proofErr w:type="gramStart"/>
            <w:r w:rsidRPr="00402775">
              <w:rPr>
                <w:rFonts w:ascii="Times New Roman" w:hAnsi="Times New Roman" w:cs="Times New Roman"/>
                <w:b/>
                <w:bCs/>
              </w:rPr>
              <w:t>обучающихся</w:t>
            </w:r>
            <w:proofErr w:type="gramEnd"/>
            <w:r w:rsidRPr="00402775">
              <w:rPr>
                <w:rFonts w:ascii="Times New Roman" w:hAnsi="Times New Roman" w:cs="Times New Roman"/>
                <w:b/>
                <w:bCs/>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 отчетном периоде проведены мероприятия, направленные на стимулирование интеллектуального и исследовательского развития школьников:</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Муниципальная интеллектуальная олимпиада «Ученик XXI века»</w:t>
            </w:r>
            <w:r w:rsidRPr="00402775">
              <w:rPr>
                <w:rFonts w:ascii="Times New Roman" w:hAnsi="Times New Roman" w:cs="Times New Roman"/>
              </w:rPr>
              <w:t xml:space="preserve"> (для учащихся 4 классов).</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Муниципальный конкурс «Турнир юных биологов»</w:t>
            </w:r>
            <w:r w:rsidRPr="00402775">
              <w:rPr>
                <w:rFonts w:ascii="Times New Roman" w:hAnsi="Times New Roman" w:cs="Times New Roman"/>
              </w:rPr>
              <w:t>.</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Районный конкурс «Математическая карусель»</w:t>
            </w:r>
            <w:r w:rsidRPr="00402775">
              <w:rPr>
                <w:rFonts w:ascii="Times New Roman" w:hAnsi="Times New Roman" w:cs="Times New Roman"/>
              </w:rPr>
              <w:t>.</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Районный проект «Старт в науке»</w:t>
            </w:r>
            <w:r w:rsidRPr="00402775">
              <w:rPr>
                <w:rFonts w:ascii="Times New Roman" w:hAnsi="Times New Roman" w:cs="Times New Roman"/>
              </w:rPr>
              <w:t>.</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Муниципальный конкурс по информатике «IT-</w:t>
            </w:r>
            <w:proofErr w:type="spellStart"/>
            <w:r w:rsidRPr="00402775">
              <w:rPr>
                <w:rFonts w:ascii="Times New Roman" w:hAnsi="Times New Roman" w:cs="Times New Roman"/>
                <w:b/>
                <w:bCs/>
              </w:rPr>
              <w:t>Kids</w:t>
            </w:r>
            <w:proofErr w:type="spellEnd"/>
            <w:r w:rsidRPr="00402775">
              <w:rPr>
                <w:rFonts w:ascii="Times New Roman" w:hAnsi="Times New Roman" w:cs="Times New Roman"/>
                <w:b/>
                <w:bCs/>
              </w:rPr>
              <w:t>»</w:t>
            </w:r>
            <w:r w:rsidRPr="00402775">
              <w:rPr>
                <w:rFonts w:ascii="Times New Roman" w:hAnsi="Times New Roman" w:cs="Times New Roman"/>
              </w:rPr>
              <w:t>.</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lastRenderedPageBreak/>
              <w:t>Интеллектуальная олимпиада по истории «Наше наследие»</w:t>
            </w:r>
            <w:r w:rsidRPr="00402775">
              <w:rPr>
                <w:rFonts w:ascii="Times New Roman" w:hAnsi="Times New Roman" w:cs="Times New Roman"/>
              </w:rPr>
              <w:t>, включающая районную научно-практическую конференцию школьников по истории «История Сибири – моя история».</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Муниципальный конкурс «Физический кейс»</w:t>
            </w:r>
            <w:r w:rsidRPr="00402775">
              <w:rPr>
                <w:rFonts w:ascii="Times New Roman" w:hAnsi="Times New Roman" w:cs="Times New Roman"/>
              </w:rPr>
              <w:t xml:space="preserve"> (в рамках «Турнира юных физиков»).</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Районный турнир по робототехнике «</w:t>
            </w:r>
            <w:proofErr w:type="spellStart"/>
            <w:r w:rsidRPr="00402775">
              <w:rPr>
                <w:rFonts w:ascii="Times New Roman" w:hAnsi="Times New Roman" w:cs="Times New Roman"/>
                <w:b/>
                <w:bCs/>
              </w:rPr>
              <w:t>РоботоФут</w:t>
            </w:r>
            <w:proofErr w:type="spellEnd"/>
            <w:r w:rsidRPr="00402775">
              <w:rPr>
                <w:rFonts w:ascii="Times New Roman" w:hAnsi="Times New Roman" w:cs="Times New Roman"/>
                <w:b/>
                <w:bCs/>
              </w:rPr>
              <w:t>»</w:t>
            </w:r>
            <w:r w:rsidRPr="00402775">
              <w:rPr>
                <w:rFonts w:ascii="Times New Roman" w:hAnsi="Times New Roman" w:cs="Times New Roman"/>
              </w:rPr>
              <w:t>.</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Муниципальный конкурс «Географическая мозаика»</w:t>
            </w:r>
            <w:r w:rsidRPr="00402775">
              <w:rPr>
                <w:rFonts w:ascii="Times New Roman" w:hAnsi="Times New Roman" w:cs="Times New Roman"/>
              </w:rPr>
              <w:t>, включающий районную научно-практическую конференцию школьников по географии «География вокруг нас».</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Районная научно-практическая конференция школьников «Большие вызовы»</w:t>
            </w:r>
            <w:r w:rsidRPr="00402775">
              <w:rPr>
                <w:rFonts w:ascii="Times New Roman" w:hAnsi="Times New Roman" w:cs="Times New Roman"/>
              </w:rPr>
              <w:t>.</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Районное мероприятие «Бал выпускников Каргатского района»</w:t>
            </w:r>
            <w:r w:rsidRPr="00402775">
              <w:rPr>
                <w:rFonts w:ascii="Times New Roman" w:hAnsi="Times New Roman" w:cs="Times New Roman"/>
              </w:rPr>
              <w:t>.</w:t>
            </w:r>
          </w:p>
          <w:p w:rsidR="0013641B" w:rsidRPr="00402775" w:rsidRDefault="0013641B" w:rsidP="001F37B0">
            <w:pPr>
              <w:pStyle w:val="ConsPlusNormal"/>
              <w:numPr>
                <w:ilvl w:val="0"/>
                <w:numId w:val="9"/>
              </w:numPr>
              <w:rPr>
                <w:rFonts w:ascii="Times New Roman" w:hAnsi="Times New Roman" w:cs="Times New Roman"/>
              </w:rPr>
            </w:pPr>
            <w:r w:rsidRPr="00402775">
              <w:rPr>
                <w:rFonts w:ascii="Times New Roman" w:hAnsi="Times New Roman" w:cs="Times New Roman"/>
                <w:b/>
                <w:bCs/>
              </w:rPr>
              <w:t>Торжественное чествование обучающихся</w:t>
            </w:r>
            <w:r w:rsidRPr="00402775">
              <w:rPr>
                <w:rFonts w:ascii="Times New Roman" w:hAnsi="Times New Roman" w:cs="Times New Roman"/>
              </w:rPr>
              <w:t xml:space="preserve"> образовательных учреждений Каргатского района, продемонстрировавших высокие результаты на межрегиональных и всероссийских мероприятиях в 2024 году.</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bCs/>
              </w:rPr>
              <w:t>2. Создание условий для участия обучающихся в мероприятиях по направлениям воспитания:</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Обеспечены условия для активного участия школьников в конкурсах, профильных сменах и других мероприятиях, охватывающих ключевые направления воспитания: патриотическое, духовно-нравственное, здоровый образ жизни, спортивное, экологическое, социальная активность, молодежное самоуправление и безопасность жизнедеятельности.</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Проведены следующие мероприятия:</w:t>
            </w:r>
          </w:p>
          <w:p w:rsidR="0013641B" w:rsidRPr="00402775" w:rsidRDefault="0013641B" w:rsidP="001F37B0">
            <w:pPr>
              <w:pStyle w:val="ConsPlusNormal"/>
              <w:numPr>
                <w:ilvl w:val="0"/>
                <w:numId w:val="10"/>
              </w:numPr>
              <w:rPr>
                <w:rFonts w:ascii="Times New Roman" w:hAnsi="Times New Roman" w:cs="Times New Roman"/>
              </w:rPr>
            </w:pPr>
            <w:r w:rsidRPr="00402775">
              <w:rPr>
                <w:rFonts w:ascii="Times New Roman" w:hAnsi="Times New Roman" w:cs="Times New Roman"/>
                <w:b/>
                <w:bCs/>
              </w:rPr>
              <w:t>Военно-спортивная программа</w:t>
            </w:r>
            <w:r w:rsidRPr="00402775">
              <w:rPr>
                <w:rFonts w:ascii="Times New Roman" w:hAnsi="Times New Roman" w:cs="Times New Roman"/>
              </w:rPr>
              <w:t xml:space="preserve"> (на базе </w:t>
            </w:r>
            <w:proofErr w:type="spellStart"/>
            <w:r w:rsidRPr="00402775">
              <w:rPr>
                <w:rFonts w:ascii="Times New Roman" w:hAnsi="Times New Roman" w:cs="Times New Roman"/>
              </w:rPr>
              <w:t>Маршанской</w:t>
            </w:r>
            <w:proofErr w:type="spellEnd"/>
            <w:r w:rsidRPr="00402775">
              <w:rPr>
                <w:rFonts w:ascii="Times New Roman" w:hAnsi="Times New Roman" w:cs="Times New Roman"/>
              </w:rPr>
              <w:t xml:space="preserve"> средней школы).</w:t>
            </w:r>
          </w:p>
          <w:p w:rsidR="0013641B" w:rsidRPr="00402775" w:rsidRDefault="0013641B" w:rsidP="001F37B0">
            <w:pPr>
              <w:pStyle w:val="ConsPlusNormal"/>
              <w:numPr>
                <w:ilvl w:val="0"/>
                <w:numId w:val="10"/>
              </w:numPr>
              <w:rPr>
                <w:rFonts w:ascii="Times New Roman" w:hAnsi="Times New Roman" w:cs="Times New Roman"/>
              </w:rPr>
            </w:pPr>
            <w:r w:rsidRPr="00402775">
              <w:rPr>
                <w:rFonts w:ascii="Times New Roman" w:hAnsi="Times New Roman" w:cs="Times New Roman"/>
                <w:b/>
                <w:bCs/>
              </w:rPr>
              <w:t>Районный конкурс чтецов «Сибирские детские поэтические чтения»</w:t>
            </w:r>
            <w:r w:rsidRPr="00402775">
              <w:rPr>
                <w:rFonts w:ascii="Times New Roman" w:hAnsi="Times New Roman" w:cs="Times New Roman"/>
              </w:rPr>
              <w:t>.</w:t>
            </w:r>
          </w:p>
          <w:p w:rsidR="0013641B" w:rsidRPr="00402775" w:rsidRDefault="0013641B" w:rsidP="001F37B0">
            <w:pPr>
              <w:pStyle w:val="ConsPlusNormal"/>
              <w:numPr>
                <w:ilvl w:val="0"/>
                <w:numId w:val="10"/>
              </w:numPr>
              <w:rPr>
                <w:rFonts w:ascii="Times New Roman" w:hAnsi="Times New Roman" w:cs="Times New Roman"/>
              </w:rPr>
            </w:pPr>
            <w:r w:rsidRPr="00402775">
              <w:rPr>
                <w:rFonts w:ascii="Times New Roman" w:hAnsi="Times New Roman" w:cs="Times New Roman"/>
                <w:b/>
                <w:bCs/>
              </w:rPr>
              <w:t>Районный конкурс чтецов «Живая классика»</w:t>
            </w:r>
            <w:r w:rsidRPr="00402775">
              <w:rPr>
                <w:rFonts w:ascii="Times New Roman" w:hAnsi="Times New Roman" w:cs="Times New Roman"/>
              </w:rPr>
              <w:t>.</w:t>
            </w:r>
          </w:p>
          <w:p w:rsidR="0013641B" w:rsidRPr="00402775" w:rsidRDefault="0013641B" w:rsidP="001F37B0">
            <w:pPr>
              <w:pStyle w:val="ConsPlusNormal"/>
              <w:numPr>
                <w:ilvl w:val="0"/>
                <w:numId w:val="10"/>
              </w:numPr>
              <w:rPr>
                <w:rFonts w:ascii="Times New Roman" w:hAnsi="Times New Roman" w:cs="Times New Roman"/>
              </w:rPr>
            </w:pPr>
            <w:r w:rsidRPr="00402775">
              <w:rPr>
                <w:rFonts w:ascii="Times New Roman" w:hAnsi="Times New Roman" w:cs="Times New Roman"/>
                <w:b/>
                <w:bCs/>
              </w:rPr>
              <w:t>Районный конкурс «Патриот»</w:t>
            </w:r>
            <w:r w:rsidRPr="00402775">
              <w:rPr>
                <w:rFonts w:ascii="Times New Roman" w:hAnsi="Times New Roman" w:cs="Times New Roman"/>
              </w:rPr>
              <w:t>, посвященный Дню защитника Отечества.</w:t>
            </w:r>
          </w:p>
          <w:p w:rsidR="0013641B" w:rsidRPr="00402775" w:rsidRDefault="0013641B" w:rsidP="001F37B0">
            <w:pPr>
              <w:pStyle w:val="ConsPlusNormal"/>
              <w:numPr>
                <w:ilvl w:val="0"/>
                <w:numId w:val="10"/>
              </w:numPr>
              <w:rPr>
                <w:rFonts w:ascii="Times New Roman" w:hAnsi="Times New Roman" w:cs="Times New Roman"/>
              </w:rPr>
            </w:pPr>
            <w:r w:rsidRPr="00402775">
              <w:rPr>
                <w:rFonts w:ascii="Times New Roman" w:hAnsi="Times New Roman" w:cs="Times New Roman"/>
                <w:b/>
                <w:bCs/>
              </w:rPr>
              <w:t>Районный конкурс-фестиваль «</w:t>
            </w:r>
            <w:proofErr w:type="spellStart"/>
            <w:r w:rsidRPr="00402775">
              <w:rPr>
                <w:rFonts w:ascii="Times New Roman" w:hAnsi="Times New Roman" w:cs="Times New Roman"/>
                <w:b/>
                <w:bCs/>
              </w:rPr>
              <w:t>Талантоха</w:t>
            </w:r>
            <w:proofErr w:type="spellEnd"/>
            <w:r w:rsidRPr="00402775">
              <w:rPr>
                <w:rFonts w:ascii="Times New Roman" w:hAnsi="Times New Roman" w:cs="Times New Roman"/>
                <w:b/>
                <w:bCs/>
              </w:rPr>
              <w:t>»</w:t>
            </w:r>
            <w:r w:rsidRPr="00402775">
              <w:rPr>
                <w:rFonts w:ascii="Times New Roman" w:hAnsi="Times New Roman" w:cs="Times New Roman"/>
              </w:rPr>
              <w:t>.</w:t>
            </w:r>
          </w:p>
          <w:p w:rsidR="0013641B" w:rsidRPr="00402775" w:rsidRDefault="0013641B" w:rsidP="001F37B0">
            <w:pPr>
              <w:pStyle w:val="ConsPlusNormal"/>
              <w:numPr>
                <w:ilvl w:val="0"/>
                <w:numId w:val="10"/>
              </w:numPr>
              <w:rPr>
                <w:rFonts w:ascii="Times New Roman" w:hAnsi="Times New Roman" w:cs="Times New Roman"/>
              </w:rPr>
            </w:pPr>
            <w:r w:rsidRPr="00402775">
              <w:rPr>
                <w:rFonts w:ascii="Times New Roman" w:hAnsi="Times New Roman" w:cs="Times New Roman"/>
                <w:b/>
                <w:bCs/>
              </w:rPr>
              <w:t>Издан сборник работ обучающихся</w:t>
            </w:r>
            <w:r w:rsidRPr="00402775">
              <w:rPr>
                <w:rFonts w:ascii="Times New Roman" w:hAnsi="Times New Roman" w:cs="Times New Roman"/>
              </w:rPr>
              <w:t xml:space="preserve"> по итогам научно-практической конференции школьников «Большие вызовы».</w:t>
            </w:r>
          </w:p>
          <w:p w:rsidR="0013641B" w:rsidRPr="00402775" w:rsidRDefault="0013641B" w:rsidP="001F37B0">
            <w:pPr>
              <w:pStyle w:val="ConsPlusNormal"/>
              <w:numPr>
                <w:ilvl w:val="0"/>
                <w:numId w:val="10"/>
              </w:numPr>
              <w:rPr>
                <w:rFonts w:ascii="Times New Roman" w:hAnsi="Times New Roman" w:cs="Times New Roman"/>
              </w:rPr>
            </w:pPr>
            <w:r w:rsidRPr="00402775">
              <w:rPr>
                <w:rFonts w:ascii="Times New Roman" w:hAnsi="Times New Roman" w:cs="Times New Roman"/>
                <w:b/>
                <w:bCs/>
              </w:rPr>
              <w:t>Издан сборник работ победителей и призеров</w:t>
            </w:r>
            <w:r w:rsidRPr="00402775">
              <w:rPr>
                <w:rFonts w:ascii="Times New Roman" w:hAnsi="Times New Roman" w:cs="Times New Roman"/>
              </w:rPr>
              <w:t xml:space="preserve"> муниципального конкурса детского творчества «Крепкая семья – крепкая страна».</w:t>
            </w:r>
          </w:p>
          <w:p w:rsidR="0013641B" w:rsidRPr="00402775" w:rsidRDefault="0013641B" w:rsidP="001F37B0">
            <w:pPr>
              <w:pStyle w:val="ConsPlusNormal"/>
              <w:numPr>
                <w:ilvl w:val="0"/>
                <w:numId w:val="10"/>
              </w:numPr>
              <w:rPr>
                <w:rFonts w:ascii="Times New Roman" w:hAnsi="Times New Roman" w:cs="Times New Roman"/>
              </w:rPr>
            </w:pPr>
            <w:r w:rsidRPr="00402775">
              <w:rPr>
                <w:rFonts w:ascii="Times New Roman" w:hAnsi="Times New Roman" w:cs="Times New Roman"/>
                <w:b/>
                <w:bCs/>
              </w:rPr>
              <w:t>Организовано участие победителей и призеров</w:t>
            </w:r>
            <w:r w:rsidRPr="00402775">
              <w:rPr>
                <w:rFonts w:ascii="Times New Roman" w:hAnsi="Times New Roman" w:cs="Times New Roman"/>
              </w:rPr>
              <w:t xml:space="preserve"> в региональных конкурсах.</w:t>
            </w:r>
          </w:p>
          <w:p w:rsidR="0013641B" w:rsidRPr="00402775" w:rsidRDefault="0013641B" w:rsidP="001F37B0">
            <w:pPr>
              <w:pStyle w:val="ConsPlusNormal"/>
              <w:numPr>
                <w:ilvl w:val="0"/>
                <w:numId w:val="10"/>
              </w:numPr>
              <w:rPr>
                <w:rFonts w:ascii="Times New Roman" w:hAnsi="Times New Roman" w:cs="Times New Roman"/>
              </w:rPr>
            </w:pPr>
            <w:r w:rsidRPr="00402775">
              <w:rPr>
                <w:rFonts w:ascii="Times New Roman" w:hAnsi="Times New Roman" w:cs="Times New Roman"/>
                <w:b/>
                <w:bCs/>
              </w:rPr>
              <w:t>Проведена организационная работа по содержанию и наполнению профильных смен</w:t>
            </w:r>
            <w:r w:rsidRPr="00402775">
              <w:rPr>
                <w:rFonts w:ascii="Times New Roman" w:hAnsi="Times New Roman" w:cs="Times New Roman"/>
              </w:rPr>
              <w:t>, а также обеспечено участие в них (включая профильную смену «</w:t>
            </w:r>
            <w:proofErr w:type="spellStart"/>
            <w:r w:rsidRPr="00402775">
              <w:rPr>
                <w:rFonts w:ascii="Times New Roman" w:hAnsi="Times New Roman" w:cs="Times New Roman"/>
              </w:rPr>
              <w:t>ОТКРЫТиЯ</w:t>
            </w:r>
            <w:proofErr w:type="spellEnd"/>
            <w:r w:rsidRPr="00402775">
              <w:rPr>
                <w:rFonts w:ascii="Times New Roman" w:hAnsi="Times New Roman" w:cs="Times New Roman"/>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bCs/>
              </w:rPr>
              <w:t>3. Профилактика и безопасность дорожного движения:</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 образовательных учреждениях Каргатского района организованы и проведены районные мероприятия, социальные акции и муниципальные этапы всероссийских и региональных конкурсов, направленные на повышение культуры безопасного поведения на дорогах:</w:t>
            </w:r>
          </w:p>
          <w:p w:rsidR="0013641B" w:rsidRPr="00402775" w:rsidRDefault="0013641B" w:rsidP="001F37B0">
            <w:pPr>
              <w:pStyle w:val="ConsPlusNormal"/>
              <w:numPr>
                <w:ilvl w:val="0"/>
                <w:numId w:val="11"/>
              </w:numPr>
              <w:rPr>
                <w:rFonts w:ascii="Times New Roman" w:hAnsi="Times New Roman" w:cs="Times New Roman"/>
              </w:rPr>
            </w:pPr>
            <w:r w:rsidRPr="00402775">
              <w:rPr>
                <w:rFonts w:ascii="Times New Roman" w:hAnsi="Times New Roman" w:cs="Times New Roman"/>
              </w:rPr>
              <w:t xml:space="preserve">Районный этап Всероссийского конкурса </w:t>
            </w:r>
            <w:r w:rsidRPr="00402775">
              <w:rPr>
                <w:rFonts w:ascii="Times New Roman" w:hAnsi="Times New Roman" w:cs="Times New Roman"/>
                <w:b/>
                <w:bCs/>
              </w:rPr>
              <w:t>«Зеленая волна»</w:t>
            </w:r>
            <w:r w:rsidRPr="00402775">
              <w:rPr>
                <w:rFonts w:ascii="Times New Roman" w:hAnsi="Times New Roman" w:cs="Times New Roman"/>
              </w:rPr>
              <w:t>.</w:t>
            </w:r>
          </w:p>
          <w:p w:rsidR="0013641B" w:rsidRPr="00402775" w:rsidRDefault="0013641B" w:rsidP="001F37B0">
            <w:pPr>
              <w:pStyle w:val="ConsPlusNormal"/>
              <w:numPr>
                <w:ilvl w:val="0"/>
                <w:numId w:val="11"/>
              </w:numPr>
              <w:rPr>
                <w:rFonts w:ascii="Times New Roman" w:hAnsi="Times New Roman" w:cs="Times New Roman"/>
              </w:rPr>
            </w:pPr>
            <w:r w:rsidRPr="00402775">
              <w:rPr>
                <w:rFonts w:ascii="Times New Roman" w:hAnsi="Times New Roman" w:cs="Times New Roman"/>
              </w:rPr>
              <w:t xml:space="preserve">Областной этап Всероссийского конкурса </w:t>
            </w:r>
            <w:r w:rsidRPr="00402775">
              <w:rPr>
                <w:rFonts w:ascii="Times New Roman" w:hAnsi="Times New Roman" w:cs="Times New Roman"/>
                <w:b/>
                <w:bCs/>
              </w:rPr>
              <w:t>«Зеленая волна»</w:t>
            </w:r>
            <w:r w:rsidRPr="00402775">
              <w:rPr>
                <w:rFonts w:ascii="Times New Roman" w:hAnsi="Times New Roman" w:cs="Times New Roman"/>
              </w:rPr>
              <w:t>.</w:t>
            </w:r>
          </w:p>
          <w:p w:rsidR="0013641B" w:rsidRPr="00402775" w:rsidRDefault="0013641B" w:rsidP="001F37B0">
            <w:pPr>
              <w:pStyle w:val="ConsPlusNormal"/>
              <w:numPr>
                <w:ilvl w:val="0"/>
                <w:numId w:val="11"/>
              </w:numPr>
              <w:rPr>
                <w:rFonts w:ascii="Times New Roman" w:hAnsi="Times New Roman" w:cs="Times New Roman"/>
              </w:rPr>
            </w:pPr>
            <w:r w:rsidRPr="00402775">
              <w:rPr>
                <w:rFonts w:ascii="Times New Roman" w:hAnsi="Times New Roman" w:cs="Times New Roman"/>
              </w:rPr>
              <w:t xml:space="preserve">Районный этап областного конкурса </w:t>
            </w:r>
            <w:r w:rsidRPr="00402775">
              <w:rPr>
                <w:rFonts w:ascii="Times New Roman" w:hAnsi="Times New Roman" w:cs="Times New Roman"/>
                <w:b/>
                <w:bCs/>
              </w:rPr>
              <w:t>«Семья за детство без опасности»</w:t>
            </w:r>
            <w:r w:rsidRPr="00402775">
              <w:rPr>
                <w:rFonts w:ascii="Times New Roman" w:hAnsi="Times New Roman" w:cs="Times New Roman"/>
              </w:rPr>
              <w:t>.</w:t>
            </w:r>
          </w:p>
          <w:p w:rsidR="0013641B" w:rsidRPr="00402775" w:rsidRDefault="0013641B" w:rsidP="001F37B0">
            <w:pPr>
              <w:pStyle w:val="ConsPlusNormal"/>
              <w:numPr>
                <w:ilvl w:val="0"/>
                <w:numId w:val="11"/>
              </w:numPr>
              <w:rPr>
                <w:rFonts w:ascii="Times New Roman" w:hAnsi="Times New Roman" w:cs="Times New Roman"/>
              </w:rPr>
            </w:pPr>
            <w:r w:rsidRPr="00402775">
              <w:rPr>
                <w:rFonts w:ascii="Times New Roman" w:hAnsi="Times New Roman" w:cs="Times New Roman"/>
              </w:rPr>
              <w:t xml:space="preserve">Районный этап Всероссийского конкурса </w:t>
            </w:r>
            <w:r w:rsidRPr="00402775">
              <w:rPr>
                <w:rFonts w:ascii="Times New Roman" w:hAnsi="Times New Roman" w:cs="Times New Roman"/>
                <w:b/>
                <w:bCs/>
              </w:rPr>
              <w:t>«Безопасное колесо»</w:t>
            </w:r>
            <w:r w:rsidRPr="00402775">
              <w:rPr>
                <w:rFonts w:ascii="Times New Roman" w:hAnsi="Times New Roman" w:cs="Times New Roman"/>
              </w:rPr>
              <w:t>.</w:t>
            </w:r>
          </w:p>
          <w:p w:rsidR="0013641B" w:rsidRPr="00402775" w:rsidRDefault="0013641B" w:rsidP="001F37B0">
            <w:pPr>
              <w:pStyle w:val="ConsPlusNormal"/>
              <w:numPr>
                <w:ilvl w:val="0"/>
                <w:numId w:val="11"/>
              </w:numPr>
              <w:rPr>
                <w:rFonts w:ascii="Times New Roman" w:hAnsi="Times New Roman" w:cs="Times New Roman"/>
              </w:rPr>
            </w:pPr>
            <w:r w:rsidRPr="00402775">
              <w:rPr>
                <w:rFonts w:ascii="Times New Roman" w:hAnsi="Times New Roman" w:cs="Times New Roman"/>
              </w:rPr>
              <w:t xml:space="preserve">Муниципальный этап областного конкурса </w:t>
            </w:r>
            <w:r w:rsidRPr="00402775">
              <w:rPr>
                <w:rFonts w:ascii="Times New Roman" w:hAnsi="Times New Roman" w:cs="Times New Roman"/>
                <w:b/>
                <w:bCs/>
              </w:rPr>
              <w:t>«Лучший отряд ЮИД»</w:t>
            </w:r>
            <w:r w:rsidRPr="00402775">
              <w:rPr>
                <w:rFonts w:ascii="Times New Roman" w:hAnsi="Times New Roman" w:cs="Times New Roman"/>
              </w:rPr>
              <w:t xml:space="preserve"> (с участием команды КСШ №1).</w:t>
            </w:r>
          </w:p>
          <w:p w:rsidR="0013641B" w:rsidRPr="00402775" w:rsidRDefault="0013641B" w:rsidP="001F37B0">
            <w:pPr>
              <w:pStyle w:val="ConsPlusNormal"/>
              <w:numPr>
                <w:ilvl w:val="0"/>
                <w:numId w:val="11"/>
              </w:numPr>
              <w:rPr>
                <w:rFonts w:ascii="Times New Roman" w:hAnsi="Times New Roman" w:cs="Times New Roman"/>
              </w:rPr>
            </w:pPr>
            <w:r w:rsidRPr="00402775">
              <w:rPr>
                <w:rFonts w:ascii="Times New Roman" w:hAnsi="Times New Roman" w:cs="Times New Roman"/>
              </w:rPr>
              <w:t>Областной этап конкурса всероссийского конкурса «Безопасное колесо».</w:t>
            </w:r>
          </w:p>
          <w:p w:rsidR="0013641B" w:rsidRPr="00402775" w:rsidRDefault="0013641B" w:rsidP="001F37B0">
            <w:pPr>
              <w:pStyle w:val="ConsPlusNormal"/>
              <w:numPr>
                <w:ilvl w:val="0"/>
                <w:numId w:val="11"/>
              </w:numPr>
              <w:rPr>
                <w:rFonts w:ascii="Times New Roman" w:hAnsi="Times New Roman" w:cs="Times New Roman"/>
              </w:rPr>
            </w:pPr>
            <w:r w:rsidRPr="00402775">
              <w:rPr>
                <w:rFonts w:ascii="Times New Roman" w:hAnsi="Times New Roman" w:cs="Times New Roman"/>
              </w:rPr>
              <w:t>Муниципальный этап Всероссийского конкурса «Безопасная дорога детям».</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bCs/>
              </w:rPr>
              <w:t>4. Профилактика асоциального поведения и правонарушений среди несовершеннолетних</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В образовательных учреждениях Каргатского района проведены мероприятия, направленные на профилактику различных форм асоциального поведения (включая </w:t>
            </w:r>
            <w:proofErr w:type="gramStart"/>
            <w:r w:rsidRPr="00402775">
              <w:rPr>
                <w:rFonts w:ascii="Times New Roman" w:hAnsi="Times New Roman" w:cs="Times New Roman"/>
              </w:rPr>
              <w:t>суицидальное</w:t>
            </w:r>
            <w:proofErr w:type="gramEnd"/>
            <w:r w:rsidRPr="00402775">
              <w:rPr>
                <w:rFonts w:ascii="Times New Roman" w:hAnsi="Times New Roman" w:cs="Times New Roman"/>
              </w:rPr>
              <w:t xml:space="preserve">) и правонарушений среди несовершеннолетних. Особое внимание уделено </w:t>
            </w:r>
            <w:proofErr w:type="gramStart"/>
            <w:r w:rsidRPr="00402775">
              <w:rPr>
                <w:rFonts w:ascii="Times New Roman" w:hAnsi="Times New Roman" w:cs="Times New Roman"/>
              </w:rPr>
              <w:t>обучающимся</w:t>
            </w:r>
            <w:proofErr w:type="gramEnd"/>
            <w:r w:rsidRPr="00402775">
              <w:rPr>
                <w:rFonts w:ascii="Times New Roman" w:hAnsi="Times New Roman" w:cs="Times New Roman"/>
              </w:rPr>
              <w:t xml:space="preserve">, состоящим на различных видах учета, в </w:t>
            </w:r>
            <w:r w:rsidRPr="00402775">
              <w:rPr>
                <w:rFonts w:ascii="Times New Roman" w:hAnsi="Times New Roman" w:cs="Times New Roman"/>
              </w:rPr>
              <w:lastRenderedPageBreak/>
              <w:t>рамках акций:</w:t>
            </w:r>
          </w:p>
          <w:p w:rsidR="0013641B" w:rsidRPr="00402775" w:rsidRDefault="0013641B" w:rsidP="001F37B0">
            <w:pPr>
              <w:pStyle w:val="ConsPlusNormal"/>
              <w:numPr>
                <w:ilvl w:val="0"/>
                <w:numId w:val="12"/>
              </w:numPr>
              <w:rPr>
                <w:rFonts w:ascii="Times New Roman" w:hAnsi="Times New Roman" w:cs="Times New Roman"/>
              </w:rPr>
            </w:pPr>
            <w:r w:rsidRPr="00402775">
              <w:rPr>
                <w:rFonts w:ascii="Times New Roman" w:hAnsi="Times New Roman" w:cs="Times New Roman"/>
              </w:rPr>
              <w:t>«Дети России»</w:t>
            </w:r>
          </w:p>
          <w:p w:rsidR="0013641B" w:rsidRPr="00402775" w:rsidRDefault="0013641B" w:rsidP="001F37B0">
            <w:pPr>
              <w:pStyle w:val="ConsPlusNormal"/>
              <w:numPr>
                <w:ilvl w:val="0"/>
                <w:numId w:val="12"/>
              </w:numPr>
              <w:rPr>
                <w:rFonts w:ascii="Times New Roman" w:hAnsi="Times New Roman" w:cs="Times New Roman"/>
              </w:rPr>
            </w:pPr>
            <w:r w:rsidRPr="00402775">
              <w:rPr>
                <w:rFonts w:ascii="Times New Roman" w:hAnsi="Times New Roman" w:cs="Times New Roman"/>
              </w:rPr>
              <w:t>«Безопасное детство»</w:t>
            </w:r>
          </w:p>
          <w:p w:rsidR="0013641B" w:rsidRPr="00402775" w:rsidRDefault="0013641B" w:rsidP="001F37B0">
            <w:pPr>
              <w:pStyle w:val="ConsPlusNormal"/>
              <w:numPr>
                <w:ilvl w:val="0"/>
                <w:numId w:val="12"/>
              </w:numPr>
              <w:rPr>
                <w:rFonts w:ascii="Times New Roman" w:hAnsi="Times New Roman" w:cs="Times New Roman"/>
              </w:rPr>
            </w:pPr>
            <w:r w:rsidRPr="00402775">
              <w:rPr>
                <w:rFonts w:ascii="Times New Roman" w:hAnsi="Times New Roman" w:cs="Times New Roman"/>
              </w:rPr>
              <w:t>«Семья»</w:t>
            </w:r>
          </w:p>
          <w:p w:rsidR="0013641B" w:rsidRPr="00402775" w:rsidRDefault="0013641B" w:rsidP="001F37B0">
            <w:pPr>
              <w:pStyle w:val="ConsPlusNormal"/>
              <w:numPr>
                <w:ilvl w:val="0"/>
                <w:numId w:val="12"/>
              </w:numPr>
              <w:rPr>
                <w:rFonts w:ascii="Times New Roman" w:hAnsi="Times New Roman" w:cs="Times New Roman"/>
              </w:rPr>
            </w:pPr>
            <w:r w:rsidRPr="00402775">
              <w:rPr>
                <w:rFonts w:ascii="Times New Roman" w:hAnsi="Times New Roman" w:cs="Times New Roman"/>
              </w:rPr>
              <w:t>«Занятость»</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Также проведено социально-психологическое тестирование обучающихся общеобразовательных учреждений и муниципальный этап областного конкурса «Профилактика суицидального, </w:t>
            </w:r>
            <w:proofErr w:type="spellStart"/>
            <w:r w:rsidRPr="00402775">
              <w:rPr>
                <w:rFonts w:ascii="Times New Roman" w:hAnsi="Times New Roman" w:cs="Times New Roman"/>
              </w:rPr>
              <w:t>аддиктивного</w:t>
            </w:r>
            <w:proofErr w:type="spellEnd"/>
            <w:r w:rsidRPr="00402775">
              <w:rPr>
                <w:rFonts w:ascii="Times New Roman" w:hAnsi="Times New Roman" w:cs="Times New Roman"/>
              </w:rPr>
              <w:t xml:space="preserve"> и </w:t>
            </w:r>
            <w:proofErr w:type="spellStart"/>
            <w:r w:rsidRPr="00402775">
              <w:rPr>
                <w:rFonts w:ascii="Times New Roman" w:hAnsi="Times New Roman" w:cs="Times New Roman"/>
              </w:rPr>
              <w:t>деликвентного</w:t>
            </w:r>
            <w:proofErr w:type="spellEnd"/>
            <w:r w:rsidRPr="00402775">
              <w:rPr>
                <w:rFonts w:ascii="Times New Roman" w:hAnsi="Times New Roman" w:cs="Times New Roman"/>
              </w:rPr>
              <w:t xml:space="preserve"> поведения несовершеннолетних в условиях образовательных учреждений».</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bCs/>
              </w:rPr>
              <w:t>5. Выявление и поддержка одаренных и талантливых детей</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 Каргатском районе ведется активная работа по выявлению и поддержке одаренных и талантливых детей. Для родителей изданы методические разработки, а семьи одаренных детей получают психолого-педагогическое сопровождение (проводятся круглые столы, тренинги для обучающихся и их родителей). Результаты этой работы отражены в 18 сборниках «В будущее – вместе», посвященных значимым мероприятиям и талантливым детям района за последние пять лет.</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Ключевые направления работы включают:</w:t>
            </w:r>
          </w:p>
          <w:p w:rsidR="0013641B" w:rsidRPr="00402775" w:rsidRDefault="0013641B" w:rsidP="001F37B0">
            <w:pPr>
              <w:pStyle w:val="ConsPlusNormal"/>
              <w:numPr>
                <w:ilvl w:val="0"/>
                <w:numId w:val="13"/>
              </w:numPr>
              <w:rPr>
                <w:rFonts w:ascii="Times New Roman" w:hAnsi="Times New Roman" w:cs="Times New Roman"/>
              </w:rPr>
            </w:pPr>
            <w:r w:rsidRPr="00402775">
              <w:rPr>
                <w:rFonts w:ascii="Times New Roman" w:hAnsi="Times New Roman" w:cs="Times New Roman"/>
              </w:rPr>
              <w:t>Проведение районного конкурса «Ученик года».</w:t>
            </w:r>
          </w:p>
          <w:p w:rsidR="0013641B" w:rsidRPr="00402775" w:rsidRDefault="0013641B" w:rsidP="001F37B0">
            <w:pPr>
              <w:pStyle w:val="ConsPlusNormal"/>
              <w:numPr>
                <w:ilvl w:val="0"/>
                <w:numId w:val="13"/>
              </w:numPr>
              <w:rPr>
                <w:rFonts w:ascii="Times New Roman" w:hAnsi="Times New Roman" w:cs="Times New Roman"/>
              </w:rPr>
            </w:pPr>
            <w:r w:rsidRPr="00402775">
              <w:rPr>
                <w:rFonts w:ascii="Times New Roman" w:hAnsi="Times New Roman" w:cs="Times New Roman"/>
              </w:rPr>
              <w:t xml:space="preserve">Награждение </w:t>
            </w:r>
            <w:proofErr w:type="gramStart"/>
            <w:r w:rsidRPr="00402775">
              <w:rPr>
                <w:rFonts w:ascii="Times New Roman" w:hAnsi="Times New Roman" w:cs="Times New Roman"/>
              </w:rPr>
              <w:t>обучающихся</w:t>
            </w:r>
            <w:proofErr w:type="gramEnd"/>
            <w:r w:rsidRPr="00402775">
              <w:rPr>
                <w:rFonts w:ascii="Times New Roman" w:hAnsi="Times New Roman" w:cs="Times New Roman"/>
              </w:rPr>
              <w:t xml:space="preserve"> нагрудным знаком «Юное дарование Каргатского района».</w:t>
            </w:r>
          </w:p>
          <w:p w:rsidR="0013641B" w:rsidRPr="00402775" w:rsidRDefault="0013641B" w:rsidP="001F37B0">
            <w:pPr>
              <w:pStyle w:val="ConsPlusNormal"/>
              <w:numPr>
                <w:ilvl w:val="0"/>
                <w:numId w:val="13"/>
              </w:numPr>
              <w:rPr>
                <w:rFonts w:ascii="Times New Roman" w:hAnsi="Times New Roman" w:cs="Times New Roman"/>
              </w:rPr>
            </w:pPr>
            <w:r w:rsidRPr="00402775">
              <w:rPr>
                <w:rFonts w:ascii="Times New Roman" w:hAnsi="Times New Roman" w:cs="Times New Roman"/>
              </w:rPr>
              <w:t>Выявление одаренных и талантливых обучающихся в различных видах интеллектуальной, творческой и духовно-ценностной деятельности через организацию работы мобильных площадок Молодежного ресурсного центра (МРЦ).</w:t>
            </w:r>
          </w:p>
          <w:p w:rsidR="0013641B" w:rsidRPr="00402775" w:rsidRDefault="0013641B" w:rsidP="001F37B0">
            <w:pPr>
              <w:pStyle w:val="ConsPlusNormal"/>
              <w:numPr>
                <w:ilvl w:val="0"/>
                <w:numId w:val="13"/>
              </w:numPr>
              <w:rPr>
                <w:rFonts w:ascii="Times New Roman" w:hAnsi="Times New Roman" w:cs="Times New Roman"/>
              </w:rPr>
            </w:pPr>
            <w:r w:rsidRPr="00402775">
              <w:rPr>
                <w:rFonts w:ascii="Times New Roman" w:hAnsi="Times New Roman" w:cs="Times New Roman"/>
              </w:rPr>
              <w:t>Участие в проекте «Билет в будущее», включающем организацию поездок обучающихся в средние специальные учебные заведения (</w:t>
            </w:r>
            <w:proofErr w:type="spellStart"/>
            <w:r w:rsidRPr="00402775">
              <w:rPr>
                <w:rFonts w:ascii="Times New Roman" w:hAnsi="Times New Roman" w:cs="Times New Roman"/>
              </w:rPr>
              <w:t>ССУЗы</w:t>
            </w:r>
            <w:proofErr w:type="spellEnd"/>
            <w:r w:rsidRPr="00402775">
              <w:rPr>
                <w:rFonts w:ascii="Times New Roman" w:hAnsi="Times New Roman" w:cs="Times New Roman"/>
              </w:rPr>
              <w:t>) и высшие учебные заведения (ВУЗы) на мастер-классы и заключение договоров фрахтования.</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bCs/>
              </w:rPr>
              <w:t xml:space="preserve">6. Стипендиальная поддержка </w:t>
            </w:r>
            <w:proofErr w:type="gramStart"/>
            <w:r w:rsidRPr="00402775">
              <w:rPr>
                <w:rFonts w:ascii="Times New Roman" w:hAnsi="Times New Roman" w:cs="Times New Roman"/>
                <w:b/>
                <w:bCs/>
              </w:rPr>
              <w:t>талантливых</w:t>
            </w:r>
            <w:proofErr w:type="gramEnd"/>
            <w:r w:rsidRPr="00402775">
              <w:rPr>
                <w:rFonts w:ascii="Times New Roman" w:hAnsi="Times New Roman" w:cs="Times New Roman"/>
                <w:b/>
                <w:bCs/>
              </w:rPr>
              <w:t xml:space="preserve"> обучающихся</w:t>
            </w:r>
          </w:p>
          <w:p w:rsidR="0013641B" w:rsidRPr="00402775" w:rsidRDefault="0013641B" w:rsidP="001F37B0">
            <w:pPr>
              <w:pStyle w:val="ConsPlusNormal"/>
              <w:rPr>
                <w:rFonts w:ascii="Times New Roman" w:hAnsi="Times New Roman" w:cs="Times New Roman"/>
              </w:rPr>
            </w:pPr>
            <w:proofErr w:type="gramStart"/>
            <w:r w:rsidRPr="00402775">
              <w:rPr>
                <w:rFonts w:ascii="Times New Roman" w:hAnsi="Times New Roman" w:cs="Times New Roman"/>
              </w:rPr>
              <w:t>Ежегодно обучающимся, продемонстрировавшим отличные результаты по итогам полугодий и учебного года, выплачивается стипендия.</w:t>
            </w:r>
            <w:proofErr w:type="gramEnd"/>
            <w:r w:rsidRPr="00402775">
              <w:rPr>
                <w:rFonts w:ascii="Times New Roman" w:hAnsi="Times New Roman" w:cs="Times New Roman"/>
              </w:rPr>
              <w:t xml:space="preserve"> Эта поддержка оказывается школьникам из следующих образовательных учреждений:</w:t>
            </w:r>
          </w:p>
          <w:p w:rsidR="0013641B" w:rsidRPr="00402775" w:rsidRDefault="0013641B" w:rsidP="001F37B0">
            <w:pPr>
              <w:pStyle w:val="ConsPlusNormal"/>
              <w:numPr>
                <w:ilvl w:val="0"/>
                <w:numId w:val="14"/>
              </w:numPr>
              <w:rPr>
                <w:rFonts w:ascii="Times New Roman" w:hAnsi="Times New Roman" w:cs="Times New Roman"/>
              </w:rPr>
            </w:pPr>
            <w:r w:rsidRPr="00402775">
              <w:rPr>
                <w:rFonts w:ascii="Times New Roman" w:hAnsi="Times New Roman" w:cs="Times New Roman"/>
              </w:rPr>
              <w:t>МКОУ КСШ №1</w:t>
            </w:r>
          </w:p>
          <w:p w:rsidR="0013641B" w:rsidRPr="00402775" w:rsidRDefault="0013641B" w:rsidP="001F37B0">
            <w:pPr>
              <w:pStyle w:val="ConsPlusNormal"/>
              <w:numPr>
                <w:ilvl w:val="0"/>
                <w:numId w:val="14"/>
              </w:numPr>
              <w:rPr>
                <w:rFonts w:ascii="Times New Roman" w:hAnsi="Times New Roman" w:cs="Times New Roman"/>
              </w:rPr>
            </w:pPr>
            <w:r w:rsidRPr="00402775">
              <w:rPr>
                <w:rFonts w:ascii="Times New Roman" w:hAnsi="Times New Roman" w:cs="Times New Roman"/>
              </w:rPr>
              <w:t>МКОУ Набережная СШ</w:t>
            </w:r>
          </w:p>
          <w:p w:rsidR="0013641B" w:rsidRPr="00402775" w:rsidRDefault="0013641B" w:rsidP="001F37B0">
            <w:pPr>
              <w:pStyle w:val="ConsPlusNormal"/>
              <w:numPr>
                <w:ilvl w:val="0"/>
                <w:numId w:val="14"/>
              </w:numPr>
              <w:rPr>
                <w:rFonts w:ascii="Times New Roman" w:hAnsi="Times New Roman" w:cs="Times New Roman"/>
              </w:rPr>
            </w:pPr>
            <w:r w:rsidRPr="00402775">
              <w:rPr>
                <w:rFonts w:ascii="Times New Roman" w:hAnsi="Times New Roman" w:cs="Times New Roman"/>
              </w:rPr>
              <w:t>МКОУ КСШ №3 им. И.А. Домбровского</w:t>
            </w:r>
          </w:p>
          <w:p w:rsidR="0013641B" w:rsidRPr="00402775" w:rsidRDefault="0013641B" w:rsidP="001F37B0">
            <w:pPr>
              <w:pStyle w:val="ConsPlusNormal"/>
              <w:numPr>
                <w:ilvl w:val="0"/>
                <w:numId w:val="14"/>
              </w:numPr>
              <w:rPr>
                <w:rFonts w:ascii="Times New Roman" w:hAnsi="Times New Roman" w:cs="Times New Roman"/>
              </w:rPr>
            </w:pPr>
            <w:r w:rsidRPr="00402775">
              <w:rPr>
                <w:rFonts w:ascii="Times New Roman" w:hAnsi="Times New Roman" w:cs="Times New Roman"/>
              </w:rPr>
              <w:t xml:space="preserve">МКОУ </w:t>
            </w:r>
            <w:proofErr w:type="spellStart"/>
            <w:r w:rsidRPr="00402775">
              <w:rPr>
                <w:rFonts w:ascii="Times New Roman" w:hAnsi="Times New Roman" w:cs="Times New Roman"/>
              </w:rPr>
              <w:t>Маршанская</w:t>
            </w:r>
            <w:proofErr w:type="spellEnd"/>
            <w:r w:rsidRPr="00402775">
              <w:rPr>
                <w:rFonts w:ascii="Times New Roman" w:hAnsi="Times New Roman" w:cs="Times New Roman"/>
              </w:rPr>
              <w:t xml:space="preserve"> СШ</w:t>
            </w:r>
          </w:p>
          <w:p w:rsidR="0013641B" w:rsidRPr="00402775" w:rsidRDefault="0013641B" w:rsidP="001F37B0">
            <w:pPr>
              <w:pStyle w:val="ConsPlusNormal"/>
              <w:numPr>
                <w:ilvl w:val="0"/>
                <w:numId w:val="14"/>
              </w:numPr>
              <w:rPr>
                <w:rFonts w:ascii="Times New Roman" w:hAnsi="Times New Roman" w:cs="Times New Roman"/>
              </w:rPr>
            </w:pPr>
            <w:r w:rsidRPr="00402775">
              <w:rPr>
                <w:rFonts w:ascii="Times New Roman" w:hAnsi="Times New Roman" w:cs="Times New Roman"/>
              </w:rPr>
              <w:t xml:space="preserve">МКОУ </w:t>
            </w:r>
            <w:proofErr w:type="spellStart"/>
            <w:r w:rsidRPr="00402775">
              <w:rPr>
                <w:rFonts w:ascii="Times New Roman" w:hAnsi="Times New Roman" w:cs="Times New Roman"/>
              </w:rPr>
              <w:t>Первотроицкая</w:t>
            </w:r>
            <w:proofErr w:type="spellEnd"/>
            <w:r w:rsidRPr="00402775">
              <w:rPr>
                <w:rFonts w:ascii="Times New Roman" w:hAnsi="Times New Roman" w:cs="Times New Roman"/>
              </w:rPr>
              <w:t xml:space="preserve"> СШ</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lastRenderedPageBreak/>
              <w:t>М 1.4.5. Строительство объектов дошкольного образования:</w:t>
            </w:r>
          </w:p>
          <w:p w:rsidR="001C4D35" w:rsidRPr="001C4D35" w:rsidRDefault="0013641B" w:rsidP="001F37B0">
            <w:pPr>
              <w:pStyle w:val="ConsPlusNormal"/>
              <w:rPr>
                <w:rFonts w:ascii="Times New Roman" w:hAnsi="Times New Roman" w:cs="Times New Roman"/>
              </w:rPr>
            </w:pPr>
            <w:r w:rsidRPr="001C4D35">
              <w:rPr>
                <w:rFonts w:ascii="Times New Roman" w:hAnsi="Times New Roman" w:cs="Times New Roman"/>
              </w:rPr>
              <w:t xml:space="preserve">-детский сад на 120 мест с. </w:t>
            </w:r>
            <w:proofErr w:type="spellStart"/>
            <w:r w:rsidRPr="001C4D35">
              <w:rPr>
                <w:rFonts w:ascii="Times New Roman" w:hAnsi="Times New Roman" w:cs="Times New Roman"/>
              </w:rPr>
              <w:t>Маршанское</w:t>
            </w:r>
            <w:proofErr w:type="spellEnd"/>
            <w:r w:rsidRPr="001C4D35">
              <w:rPr>
                <w:rFonts w:ascii="Times New Roman" w:hAnsi="Times New Roman" w:cs="Times New Roman"/>
              </w:rPr>
              <w:t>;</w:t>
            </w:r>
            <w:r w:rsidR="00723288" w:rsidRPr="001C4D35">
              <w:rPr>
                <w:rFonts w:ascii="Times New Roman" w:hAnsi="Times New Roman" w:cs="Times New Roman"/>
              </w:rPr>
              <w:t xml:space="preserve"> </w:t>
            </w:r>
          </w:p>
          <w:p w:rsidR="001C4D35" w:rsidRPr="001C4D35" w:rsidRDefault="0013641B" w:rsidP="001C4D35">
            <w:pPr>
              <w:pStyle w:val="ConsPlusNormal"/>
              <w:rPr>
                <w:rFonts w:ascii="Times New Roman" w:hAnsi="Times New Roman" w:cs="Times New Roman"/>
              </w:rPr>
            </w:pPr>
            <w:r w:rsidRPr="001C4D35">
              <w:rPr>
                <w:rFonts w:ascii="Times New Roman" w:hAnsi="Times New Roman" w:cs="Times New Roman"/>
              </w:rPr>
              <w:t>-пристройка на 85 мест к детскому саду «Березка г. Каргат;</w:t>
            </w:r>
          </w:p>
          <w:p w:rsidR="0013641B" w:rsidRPr="00402775" w:rsidRDefault="001C4D35" w:rsidP="001C4D35">
            <w:pPr>
              <w:pStyle w:val="ConsPlusNormal"/>
              <w:rPr>
                <w:rFonts w:ascii="Times New Roman" w:hAnsi="Times New Roman" w:cs="Times New Roman"/>
              </w:rPr>
            </w:pPr>
            <w:r w:rsidRPr="00402775">
              <w:rPr>
                <w:rFonts w:ascii="Times New Roman" w:hAnsi="Times New Roman" w:cs="Times New Roman"/>
              </w:rPr>
              <w:t xml:space="preserve"> </w:t>
            </w:r>
            <w:r w:rsidR="0013641B" w:rsidRPr="00402775">
              <w:rPr>
                <w:rFonts w:ascii="Times New Roman" w:hAnsi="Times New Roman" w:cs="Times New Roman"/>
              </w:rPr>
              <w:t xml:space="preserve">- </w:t>
            </w:r>
            <w:proofErr w:type="gramStart"/>
            <w:r w:rsidR="0013641B" w:rsidRPr="00402775">
              <w:rPr>
                <w:rFonts w:ascii="Times New Roman" w:hAnsi="Times New Roman" w:cs="Times New Roman"/>
              </w:rPr>
              <w:t>детский</w:t>
            </w:r>
            <w:proofErr w:type="gramEnd"/>
            <w:r w:rsidR="0013641B" w:rsidRPr="00402775">
              <w:rPr>
                <w:rFonts w:ascii="Times New Roman" w:hAnsi="Times New Roman" w:cs="Times New Roman"/>
              </w:rPr>
              <w:t xml:space="preserve"> сад-ясли с. Мамонтовое </w:t>
            </w:r>
            <w:proofErr w:type="spellStart"/>
            <w:r w:rsidR="0013641B" w:rsidRPr="00402775">
              <w:rPr>
                <w:rFonts w:ascii="Times New Roman" w:hAnsi="Times New Roman" w:cs="Times New Roman"/>
              </w:rPr>
              <w:t>Алабугинского</w:t>
            </w:r>
            <w:proofErr w:type="spellEnd"/>
            <w:r w:rsidR="0013641B" w:rsidRPr="00402775">
              <w:rPr>
                <w:rFonts w:ascii="Times New Roman" w:hAnsi="Times New Roman" w:cs="Times New Roman"/>
              </w:rPr>
              <w:t xml:space="preserve"> </w:t>
            </w:r>
            <w:proofErr w:type="spellStart"/>
            <w:r w:rsidR="0013641B" w:rsidRPr="00402775">
              <w:rPr>
                <w:rFonts w:ascii="Times New Roman" w:hAnsi="Times New Roman" w:cs="Times New Roman"/>
              </w:rPr>
              <w:t>мо</w:t>
            </w:r>
            <w:proofErr w:type="spellEnd"/>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администрация </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Каргатского района</w:t>
            </w:r>
          </w:p>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C4D35">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C4D35" w:rsidRPr="001C4D35" w:rsidRDefault="001C4D35" w:rsidP="001C4D35">
            <w:pPr>
              <w:spacing w:before="100" w:beforeAutospacing="1" w:after="100" w:afterAutospacing="1" w:line="240" w:lineRule="auto"/>
              <w:rPr>
                <w:rFonts w:ascii="Times New Roman" w:eastAsia="Times New Roman" w:hAnsi="Times New Roman" w:cs="Times New Roman"/>
                <w:sz w:val="24"/>
                <w:szCs w:val="24"/>
                <w:lang w:eastAsia="ru-RU"/>
              </w:rPr>
            </w:pPr>
            <w:r w:rsidRPr="001C4D35">
              <w:rPr>
                <w:rFonts w:ascii="Times New Roman" w:eastAsia="Times New Roman" w:hAnsi="Times New Roman" w:cs="Times New Roman"/>
                <w:bCs/>
                <w:sz w:val="24"/>
                <w:szCs w:val="24"/>
                <w:lang w:eastAsia="ru-RU"/>
              </w:rPr>
              <w:t>Государственная программа Новосибирской области "Развитие образования, создание условий для социализации детей и учащейся молодежи в Новосибирской области"</w:t>
            </w:r>
          </w:p>
          <w:p w:rsidR="001C4D35" w:rsidRDefault="001C4D35" w:rsidP="001C4D35">
            <w:pPr>
              <w:spacing w:before="100" w:beforeAutospacing="1" w:after="100" w:afterAutospacing="1" w:line="240" w:lineRule="auto"/>
              <w:rPr>
                <w:rFonts w:ascii="Times New Roman" w:eastAsia="Times New Roman" w:hAnsi="Times New Roman" w:cs="Times New Roman"/>
                <w:sz w:val="24"/>
                <w:szCs w:val="24"/>
                <w:lang w:eastAsia="ru-RU"/>
              </w:rPr>
            </w:pPr>
            <w:r w:rsidRPr="001C4D35">
              <w:rPr>
                <w:rFonts w:ascii="Times New Roman" w:eastAsia="Times New Roman" w:hAnsi="Times New Roman" w:cs="Times New Roman"/>
                <w:sz w:val="24"/>
                <w:szCs w:val="24"/>
                <w:lang w:eastAsia="ru-RU"/>
              </w:rPr>
              <w:lastRenderedPageBreak/>
              <w:t xml:space="preserve">В рамках программы была осуществлена подготовка проектно-сметной документации для строительства детского сада на 40 мест в селе </w:t>
            </w:r>
            <w:proofErr w:type="gramStart"/>
            <w:r w:rsidRPr="001C4D35">
              <w:rPr>
                <w:rFonts w:ascii="Times New Roman" w:eastAsia="Times New Roman" w:hAnsi="Times New Roman" w:cs="Times New Roman"/>
                <w:sz w:val="24"/>
                <w:szCs w:val="24"/>
                <w:lang w:eastAsia="ru-RU"/>
              </w:rPr>
              <w:t>Мамонтовое</w:t>
            </w:r>
            <w:proofErr w:type="gramEnd"/>
            <w:r w:rsidRPr="001C4D35">
              <w:rPr>
                <w:rFonts w:ascii="Times New Roman" w:eastAsia="Times New Roman" w:hAnsi="Times New Roman" w:cs="Times New Roman"/>
                <w:sz w:val="24"/>
                <w:szCs w:val="24"/>
                <w:lang w:eastAsia="ru-RU"/>
              </w:rPr>
              <w:t xml:space="preserve"> </w:t>
            </w:r>
            <w:proofErr w:type="spellStart"/>
            <w:r w:rsidRPr="001C4D35">
              <w:rPr>
                <w:rFonts w:ascii="Times New Roman" w:eastAsia="Times New Roman" w:hAnsi="Times New Roman" w:cs="Times New Roman"/>
                <w:sz w:val="24"/>
                <w:szCs w:val="24"/>
                <w:lang w:eastAsia="ru-RU"/>
              </w:rPr>
              <w:t>Алабугинского</w:t>
            </w:r>
            <w:proofErr w:type="spellEnd"/>
            <w:r w:rsidRPr="001C4D35">
              <w:rPr>
                <w:rFonts w:ascii="Times New Roman" w:eastAsia="Times New Roman" w:hAnsi="Times New Roman" w:cs="Times New Roman"/>
                <w:sz w:val="24"/>
                <w:szCs w:val="24"/>
                <w:lang w:eastAsia="ru-RU"/>
              </w:rPr>
              <w:t xml:space="preserve"> района. Финансирование данного этапа составило 4820,0 тыс. рублей из областного бюджета.</w:t>
            </w:r>
          </w:p>
          <w:p w:rsidR="001C4D35" w:rsidRPr="001C4D35" w:rsidRDefault="001C4D35" w:rsidP="001C4D35">
            <w:pPr>
              <w:spacing w:before="100" w:beforeAutospacing="1" w:after="100" w:afterAutospacing="1" w:line="240" w:lineRule="auto"/>
              <w:rPr>
                <w:rFonts w:ascii="Times New Roman" w:eastAsia="Times New Roman" w:hAnsi="Times New Roman" w:cs="Times New Roman"/>
                <w:sz w:val="24"/>
                <w:szCs w:val="24"/>
                <w:lang w:eastAsia="ru-RU"/>
              </w:rPr>
            </w:pPr>
            <w:r w:rsidRPr="001C4D35">
              <w:rPr>
                <w:rFonts w:ascii="Times New Roman" w:eastAsia="Times New Roman" w:hAnsi="Times New Roman" w:cs="Times New Roman"/>
                <w:sz w:val="24"/>
                <w:szCs w:val="24"/>
                <w:lang w:eastAsia="ru-RU"/>
              </w:rPr>
              <w:t>Кроме того, в рамках программы были реализованы следующие мероприятия:</w:t>
            </w:r>
          </w:p>
          <w:p w:rsidR="001C4D35" w:rsidRPr="001C4D35" w:rsidRDefault="001C4D35" w:rsidP="001C4D35">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1C4D35">
              <w:rPr>
                <w:rFonts w:ascii="Times New Roman" w:eastAsia="Times New Roman" w:hAnsi="Times New Roman" w:cs="Times New Roman"/>
                <w:sz w:val="24"/>
                <w:szCs w:val="24"/>
                <w:lang w:eastAsia="ru-RU"/>
              </w:rPr>
              <w:t xml:space="preserve">Приобретен и введен в эксплуатацию детский сад на 120 мест в селе </w:t>
            </w:r>
            <w:proofErr w:type="spellStart"/>
            <w:r w:rsidRPr="001C4D35">
              <w:rPr>
                <w:rFonts w:ascii="Times New Roman" w:eastAsia="Times New Roman" w:hAnsi="Times New Roman" w:cs="Times New Roman"/>
                <w:sz w:val="24"/>
                <w:szCs w:val="24"/>
                <w:lang w:eastAsia="ru-RU"/>
              </w:rPr>
              <w:t>Маршанское</w:t>
            </w:r>
            <w:proofErr w:type="spellEnd"/>
            <w:r w:rsidRPr="001C4D35">
              <w:rPr>
                <w:rFonts w:ascii="Times New Roman" w:eastAsia="Times New Roman" w:hAnsi="Times New Roman" w:cs="Times New Roman"/>
                <w:sz w:val="24"/>
                <w:szCs w:val="24"/>
                <w:lang w:eastAsia="ru-RU"/>
              </w:rPr>
              <w:t>.</w:t>
            </w:r>
          </w:p>
          <w:p w:rsidR="001C4D35" w:rsidRPr="001C4D35" w:rsidRDefault="001C4D35" w:rsidP="001C4D35">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1C4D35">
              <w:rPr>
                <w:rFonts w:ascii="Times New Roman" w:eastAsia="Times New Roman" w:hAnsi="Times New Roman" w:cs="Times New Roman"/>
                <w:sz w:val="24"/>
                <w:szCs w:val="24"/>
                <w:lang w:eastAsia="ru-RU"/>
              </w:rPr>
              <w:t>Построена и введена в эксплуатацию пристройка на 85 мест к детскому саду «Березка» в городе Каргат.</w:t>
            </w:r>
          </w:p>
          <w:p w:rsidR="009F2DCC" w:rsidRPr="00402775" w:rsidRDefault="001C4D35" w:rsidP="001C4D35">
            <w:pPr>
              <w:pStyle w:val="ConsPlusNormal"/>
              <w:rPr>
                <w:rFonts w:ascii="Times New Roman" w:hAnsi="Times New Roman" w:cs="Times New Roman"/>
                <w:b/>
              </w:rPr>
            </w:pPr>
            <w:r w:rsidRPr="001C4D35">
              <w:rPr>
                <w:rFonts w:ascii="Times New Roman" w:hAnsi="Times New Roman" w:cs="Times New Roman"/>
                <w:sz w:val="24"/>
                <w:szCs w:val="24"/>
              </w:rPr>
              <w:br/>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lastRenderedPageBreak/>
              <w:t>М 1.4.7. Обновление материально- технической базы образовательных организаций</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администрация </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E57BDB">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
                <w:bCs/>
              </w:rPr>
              <w:t>Обеспеченность компьютерной техникой и цифровыми ресурсами в образовательных учреждениях Каргатского района</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 школах Каргатского района имеется 634 компьютера, из которых 567 активно используются в учебном процессе. Это обеспечивает соотношение 3 ребенка на 1 компьютер.</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 учреждениях дошкольного образования насчитывается 62 единицы компьютерной техники, 18 из которых задействованы в образовательной деятельности. В 2022 году на средства районного бюджета (1200,0 тыс. рублей) были приобретены ноутбуки для 9 образовательных организаций:</w:t>
            </w:r>
          </w:p>
          <w:p w:rsidR="0013641B" w:rsidRPr="00402775" w:rsidRDefault="0013641B" w:rsidP="001F37B0">
            <w:pPr>
              <w:pStyle w:val="ConsPlusNormal"/>
              <w:numPr>
                <w:ilvl w:val="0"/>
                <w:numId w:val="15"/>
              </w:numPr>
              <w:rPr>
                <w:rFonts w:ascii="Times New Roman" w:hAnsi="Times New Roman" w:cs="Times New Roman"/>
              </w:rPr>
            </w:pPr>
            <w:r w:rsidRPr="00402775">
              <w:rPr>
                <w:rFonts w:ascii="Times New Roman" w:hAnsi="Times New Roman" w:cs="Times New Roman"/>
              </w:rPr>
              <w:t xml:space="preserve">МКОУ </w:t>
            </w:r>
            <w:proofErr w:type="spellStart"/>
            <w:r w:rsidRPr="00402775">
              <w:rPr>
                <w:rFonts w:ascii="Times New Roman" w:hAnsi="Times New Roman" w:cs="Times New Roman"/>
              </w:rPr>
              <w:t>Безлюднинская</w:t>
            </w:r>
            <w:proofErr w:type="spellEnd"/>
            <w:r w:rsidRPr="00402775">
              <w:rPr>
                <w:rFonts w:ascii="Times New Roman" w:hAnsi="Times New Roman" w:cs="Times New Roman"/>
              </w:rPr>
              <w:t xml:space="preserve"> ОШ</w:t>
            </w:r>
          </w:p>
          <w:p w:rsidR="0013641B" w:rsidRPr="00402775" w:rsidRDefault="0013641B" w:rsidP="001F37B0">
            <w:pPr>
              <w:pStyle w:val="ConsPlusNormal"/>
              <w:numPr>
                <w:ilvl w:val="0"/>
                <w:numId w:val="15"/>
              </w:numPr>
              <w:rPr>
                <w:rFonts w:ascii="Times New Roman" w:hAnsi="Times New Roman" w:cs="Times New Roman"/>
              </w:rPr>
            </w:pPr>
            <w:r w:rsidRPr="00402775">
              <w:rPr>
                <w:rFonts w:ascii="Times New Roman" w:hAnsi="Times New Roman" w:cs="Times New Roman"/>
              </w:rPr>
              <w:t>МКОУ В-Каргатская СШ</w:t>
            </w:r>
          </w:p>
          <w:p w:rsidR="0013641B" w:rsidRPr="00402775" w:rsidRDefault="0013641B" w:rsidP="001F37B0">
            <w:pPr>
              <w:pStyle w:val="ConsPlusNormal"/>
              <w:numPr>
                <w:ilvl w:val="0"/>
                <w:numId w:val="15"/>
              </w:numPr>
              <w:rPr>
                <w:rFonts w:ascii="Times New Roman" w:hAnsi="Times New Roman" w:cs="Times New Roman"/>
              </w:rPr>
            </w:pPr>
            <w:r w:rsidRPr="00402775">
              <w:rPr>
                <w:rFonts w:ascii="Times New Roman" w:hAnsi="Times New Roman" w:cs="Times New Roman"/>
              </w:rPr>
              <w:t xml:space="preserve">МКОУ </w:t>
            </w:r>
            <w:proofErr w:type="spellStart"/>
            <w:r w:rsidRPr="00402775">
              <w:rPr>
                <w:rFonts w:ascii="Times New Roman" w:hAnsi="Times New Roman" w:cs="Times New Roman"/>
              </w:rPr>
              <w:t>Иванкинская</w:t>
            </w:r>
            <w:proofErr w:type="spellEnd"/>
            <w:r w:rsidRPr="00402775">
              <w:rPr>
                <w:rFonts w:ascii="Times New Roman" w:hAnsi="Times New Roman" w:cs="Times New Roman"/>
              </w:rPr>
              <w:t xml:space="preserve"> ОШ</w:t>
            </w:r>
          </w:p>
          <w:p w:rsidR="0013641B" w:rsidRPr="00402775" w:rsidRDefault="0013641B" w:rsidP="001F37B0">
            <w:pPr>
              <w:pStyle w:val="ConsPlusNormal"/>
              <w:numPr>
                <w:ilvl w:val="0"/>
                <w:numId w:val="15"/>
              </w:numPr>
              <w:rPr>
                <w:rFonts w:ascii="Times New Roman" w:hAnsi="Times New Roman" w:cs="Times New Roman"/>
              </w:rPr>
            </w:pPr>
            <w:r w:rsidRPr="00402775">
              <w:rPr>
                <w:rFonts w:ascii="Times New Roman" w:hAnsi="Times New Roman" w:cs="Times New Roman"/>
              </w:rPr>
              <w:t xml:space="preserve">МКОУ </w:t>
            </w:r>
            <w:proofErr w:type="spellStart"/>
            <w:r w:rsidRPr="00402775">
              <w:rPr>
                <w:rFonts w:ascii="Times New Roman" w:hAnsi="Times New Roman" w:cs="Times New Roman"/>
              </w:rPr>
              <w:t>Карганская</w:t>
            </w:r>
            <w:proofErr w:type="spellEnd"/>
            <w:r w:rsidRPr="00402775">
              <w:rPr>
                <w:rFonts w:ascii="Times New Roman" w:hAnsi="Times New Roman" w:cs="Times New Roman"/>
              </w:rPr>
              <w:t xml:space="preserve"> СШ</w:t>
            </w:r>
          </w:p>
          <w:p w:rsidR="0013641B" w:rsidRPr="00402775" w:rsidRDefault="0013641B" w:rsidP="001F37B0">
            <w:pPr>
              <w:pStyle w:val="ConsPlusNormal"/>
              <w:numPr>
                <w:ilvl w:val="0"/>
                <w:numId w:val="15"/>
              </w:numPr>
              <w:rPr>
                <w:rFonts w:ascii="Times New Roman" w:hAnsi="Times New Roman" w:cs="Times New Roman"/>
              </w:rPr>
            </w:pPr>
            <w:r w:rsidRPr="00402775">
              <w:rPr>
                <w:rFonts w:ascii="Times New Roman" w:hAnsi="Times New Roman" w:cs="Times New Roman"/>
              </w:rPr>
              <w:t>МКОУ Кольцовская СШ</w:t>
            </w:r>
          </w:p>
          <w:p w:rsidR="0013641B" w:rsidRPr="00402775" w:rsidRDefault="0013641B" w:rsidP="001F37B0">
            <w:pPr>
              <w:pStyle w:val="ConsPlusNormal"/>
              <w:numPr>
                <w:ilvl w:val="0"/>
                <w:numId w:val="15"/>
              </w:numPr>
              <w:rPr>
                <w:rFonts w:ascii="Times New Roman" w:hAnsi="Times New Roman" w:cs="Times New Roman"/>
              </w:rPr>
            </w:pPr>
            <w:r w:rsidRPr="00402775">
              <w:rPr>
                <w:rFonts w:ascii="Times New Roman" w:hAnsi="Times New Roman" w:cs="Times New Roman"/>
              </w:rPr>
              <w:t xml:space="preserve">МКОУ </w:t>
            </w:r>
            <w:proofErr w:type="spellStart"/>
            <w:r w:rsidRPr="00402775">
              <w:rPr>
                <w:rFonts w:ascii="Times New Roman" w:hAnsi="Times New Roman" w:cs="Times New Roman"/>
              </w:rPr>
              <w:t>Мусинская</w:t>
            </w:r>
            <w:proofErr w:type="spellEnd"/>
            <w:r w:rsidRPr="00402775">
              <w:rPr>
                <w:rFonts w:ascii="Times New Roman" w:hAnsi="Times New Roman" w:cs="Times New Roman"/>
              </w:rPr>
              <w:t xml:space="preserve"> СШ</w:t>
            </w:r>
          </w:p>
          <w:p w:rsidR="0013641B" w:rsidRPr="00402775" w:rsidRDefault="0013641B" w:rsidP="001F37B0">
            <w:pPr>
              <w:pStyle w:val="ConsPlusNormal"/>
              <w:numPr>
                <w:ilvl w:val="0"/>
                <w:numId w:val="15"/>
              </w:numPr>
              <w:rPr>
                <w:rFonts w:ascii="Times New Roman" w:hAnsi="Times New Roman" w:cs="Times New Roman"/>
              </w:rPr>
            </w:pPr>
            <w:r w:rsidRPr="00402775">
              <w:rPr>
                <w:rFonts w:ascii="Times New Roman" w:hAnsi="Times New Roman" w:cs="Times New Roman"/>
              </w:rPr>
              <w:t>МКОУ Озерская СШ</w:t>
            </w:r>
          </w:p>
          <w:p w:rsidR="0013641B" w:rsidRPr="00402775" w:rsidRDefault="0013641B" w:rsidP="001F37B0">
            <w:pPr>
              <w:pStyle w:val="ConsPlusNormal"/>
              <w:numPr>
                <w:ilvl w:val="0"/>
                <w:numId w:val="15"/>
              </w:numPr>
              <w:rPr>
                <w:rFonts w:ascii="Times New Roman" w:hAnsi="Times New Roman" w:cs="Times New Roman"/>
              </w:rPr>
            </w:pPr>
            <w:r w:rsidRPr="00402775">
              <w:rPr>
                <w:rFonts w:ascii="Times New Roman" w:hAnsi="Times New Roman" w:cs="Times New Roman"/>
              </w:rPr>
              <w:t xml:space="preserve">МКОУ </w:t>
            </w:r>
            <w:proofErr w:type="spellStart"/>
            <w:r w:rsidRPr="00402775">
              <w:rPr>
                <w:rFonts w:ascii="Times New Roman" w:hAnsi="Times New Roman" w:cs="Times New Roman"/>
              </w:rPr>
              <w:t>Суминская</w:t>
            </w:r>
            <w:proofErr w:type="spellEnd"/>
            <w:r w:rsidRPr="00402775">
              <w:rPr>
                <w:rFonts w:ascii="Times New Roman" w:hAnsi="Times New Roman" w:cs="Times New Roman"/>
              </w:rPr>
              <w:t xml:space="preserve"> СШ им. Н.П. </w:t>
            </w:r>
            <w:proofErr w:type="spellStart"/>
            <w:r w:rsidRPr="00402775">
              <w:rPr>
                <w:rFonts w:ascii="Times New Roman" w:hAnsi="Times New Roman" w:cs="Times New Roman"/>
              </w:rPr>
              <w:t>Леончикова</w:t>
            </w:r>
            <w:proofErr w:type="spellEnd"/>
          </w:p>
          <w:p w:rsidR="0013641B" w:rsidRPr="00402775" w:rsidRDefault="0013641B" w:rsidP="001F37B0">
            <w:pPr>
              <w:pStyle w:val="ConsPlusNormal"/>
              <w:numPr>
                <w:ilvl w:val="0"/>
                <w:numId w:val="15"/>
              </w:numPr>
              <w:rPr>
                <w:rFonts w:ascii="Times New Roman" w:hAnsi="Times New Roman" w:cs="Times New Roman"/>
              </w:rPr>
            </w:pPr>
            <w:r w:rsidRPr="00402775">
              <w:rPr>
                <w:rFonts w:ascii="Times New Roman" w:hAnsi="Times New Roman" w:cs="Times New Roman"/>
              </w:rPr>
              <w:t xml:space="preserve">МКОУ </w:t>
            </w:r>
            <w:proofErr w:type="spellStart"/>
            <w:r w:rsidRPr="00402775">
              <w:rPr>
                <w:rFonts w:ascii="Times New Roman" w:hAnsi="Times New Roman" w:cs="Times New Roman"/>
              </w:rPr>
              <w:t>Филинская</w:t>
            </w:r>
            <w:proofErr w:type="spellEnd"/>
            <w:r w:rsidRPr="00402775">
              <w:rPr>
                <w:rFonts w:ascii="Times New Roman" w:hAnsi="Times New Roman" w:cs="Times New Roman"/>
              </w:rPr>
              <w:t xml:space="preserve"> ОШ</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Все 17 общеобразовательных школ, 2 учреждения дополнительного образования и 8 детских садов имеют собственные веб-сайты и используют электронную почту.</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Активно применяются следующие электронные ресурсы:</w:t>
            </w:r>
          </w:p>
          <w:p w:rsidR="0013641B" w:rsidRPr="00402775" w:rsidRDefault="0013641B" w:rsidP="001F37B0">
            <w:pPr>
              <w:pStyle w:val="ConsPlusNormal"/>
              <w:numPr>
                <w:ilvl w:val="0"/>
                <w:numId w:val="16"/>
              </w:numPr>
              <w:rPr>
                <w:rFonts w:ascii="Times New Roman" w:hAnsi="Times New Roman" w:cs="Times New Roman"/>
              </w:rPr>
            </w:pPr>
            <w:r w:rsidRPr="00402775">
              <w:rPr>
                <w:rFonts w:ascii="Times New Roman" w:hAnsi="Times New Roman" w:cs="Times New Roman"/>
              </w:rPr>
              <w:t>«Электронная школа»</w:t>
            </w:r>
          </w:p>
          <w:p w:rsidR="0013641B" w:rsidRPr="00402775" w:rsidRDefault="0013641B" w:rsidP="001F37B0">
            <w:pPr>
              <w:pStyle w:val="ConsPlusNormal"/>
              <w:numPr>
                <w:ilvl w:val="0"/>
                <w:numId w:val="16"/>
              </w:numPr>
              <w:rPr>
                <w:rFonts w:ascii="Times New Roman" w:hAnsi="Times New Roman" w:cs="Times New Roman"/>
              </w:rPr>
            </w:pPr>
            <w:r w:rsidRPr="00402775">
              <w:rPr>
                <w:rFonts w:ascii="Times New Roman" w:hAnsi="Times New Roman" w:cs="Times New Roman"/>
              </w:rPr>
              <w:t>«Электронный детский сад» («ЭДС»)</w:t>
            </w:r>
          </w:p>
          <w:p w:rsidR="0013641B" w:rsidRPr="00402775" w:rsidRDefault="0013641B" w:rsidP="001F37B0">
            <w:pPr>
              <w:pStyle w:val="ConsPlusNormal"/>
              <w:numPr>
                <w:ilvl w:val="0"/>
                <w:numId w:val="16"/>
              </w:numPr>
              <w:rPr>
                <w:rFonts w:ascii="Times New Roman" w:hAnsi="Times New Roman" w:cs="Times New Roman"/>
              </w:rPr>
            </w:pPr>
            <w:r w:rsidRPr="00402775">
              <w:rPr>
                <w:rFonts w:ascii="Times New Roman" w:hAnsi="Times New Roman" w:cs="Times New Roman"/>
              </w:rPr>
              <w:t>«Навигатор дополнительного образования»</w:t>
            </w:r>
          </w:p>
          <w:p w:rsidR="0013641B" w:rsidRPr="00402775" w:rsidRDefault="0013641B" w:rsidP="001F37B0">
            <w:pPr>
              <w:pStyle w:val="ConsPlusNormal"/>
              <w:numPr>
                <w:ilvl w:val="0"/>
                <w:numId w:val="16"/>
              </w:numPr>
              <w:rPr>
                <w:rFonts w:ascii="Times New Roman" w:hAnsi="Times New Roman" w:cs="Times New Roman"/>
              </w:rPr>
            </w:pPr>
            <w:r w:rsidRPr="00402775">
              <w:rPr>
                <w:rFonts w:ascii="Times New Roman" w:hAnsi="Times New Roman" w:cs="Times New Roman"/>
              </w:rPr>
              <w:t>«Федеральная информационная система - федеральный реестр документов об образовании» (ФИС ФРДО)</w:t>
            </w:r>
          </w:p>
          <w:p w:rsidR="0013641B" w:rsidRPr="00402775" w:rsidRDefault="0013641B" w:rsidP="001F37B0">
            <w:pPr>
              <w:pStyle w:val="ConsPlusNormal"/>
              <w:numPr>
                <w:ilvl w:val="0"/>
                <w:numId w:val="16"/>
              </w:numPr>
              <w:rPr>
                <w:rFonts w:ascii="Times New Roman" w:hAnsi="Times New Roman" w:cs="Times New Roman"/>
              </w:rPr>
            </w:pPr>
            <w:r w:rsidRPr="00402775">
              <w:rPr>
                <w:rFonts w:ascii="Times New Roman" w:hAnsi="Times New Roman" w:cs="Times New Roman"/>
              </w:rPr>
              <w:lastRenderedPageBreak/>
              <w:t>«База данных детей с ОВЗ и детей-инвалидов»</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lastRenderedPageBreak/>
              <w:t>М 1.4.8. Обновление содержания и методов дополнительного образования детей, модернизация инфраструктуры системы дополнительного образования детей.</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администрация </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widowControl w:val="0"/>
              <w:autoSpaceDE w:val="0"/>
              <w:autoSpaceDN w:val="0"/>
              <w:spacing w:after="0" w:line="240" w:lineRule="auto"/>
              <w:rPr>
                <w:rFonts w:ascii="Times New Roman" w:eastAsia="Times New Roman" w:hAnsi="Times New Roman" w:cs="Times New Roman"/>
                <w:b/>
                <w:lang w:eastAsia="ru-RU"/>
              </w:rPr>
            </w:pPr>
            <w:r w:rsidRPr="00402775">
              <w:rPr>
                <w:rFonts w:ascii="Times New Roman" w:eastAsia="Times New Roman" w:hAnsi="Times New Roman" w:cs="Times New Roman"/>
                <w:b/>
                <w:lang w:eastAsia="ru-RU"/>
              </w:rPr>
              <w:t xml:space="preserve">Результаты </w:t>
            </w:r>
            <w:r w:rsidRPr="00402775">
              <w:rPr>
                <w:rFonts w:ascii="Times New Roman" w:eastAsia="Times New Roman" w:hAnsi="Times New Roman" w:cs="Times New Roman"/>
                <w:b/>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lang w:eastAsia="ru-RU"/>
              </w:rPr>
              <w:t>:</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В отчетном периоде дополнительным общеобразовательным программам охвачено </w:t>
            </w:r>
            <w:r w:rsidRPr="00402775">
              <w:rPr>
                <w:rFonts w:ascii="Times New Roman" w:eastAsia="Times New Roman" w:hAnsi="Times New Roman" w:cs="Times New Roman"/>
                <w:bCs/>
                <w:lang w:eastAsia="ru-RU"/>
              </w:rPr>
              <w:t>2274 обучающихся в возрасте от 5 до 18 лет</w:t>
            </w:r>
            <w:r w:rsidRPr="00402775">
              <w:rPr>
                <w:rFonts w:ascii="Times New Roman" w:eastAsia="Times New Roman" w:hAnsi="Times New Roman" w:cs="Times New Roman"/>
                <w:lang w:eastAsia="ru-RU"/>
              </w:rPr>
              <w:t xml:space="preserve">, что составляет </w:t>
            </w:r>
            <w:r w:rsidRPr="00402775">
              <w:rPr>
                <w:rFonts w:ascii="Times New Roman" w:eastAsia="Times New Roman" w:hAnsi="Times New Roman" w:cs="Times New Roman"/>
                <w:bCs/>
                <w:lang w:eastAsia="ru-RU"/>
              </w:rPr>
              <w:t>83,48%</w:t>
            </w:r>
            <w:r w:rsidRPr="00402775">
              <w:rPr>
                <w:rFonts w:ascii="Times New Roman" w:eastAsia="Times New Roman" w:hAnsi="Times New Roman" w:cs="Times New Roman"/>
                <w:lang w:eastAsia="ru-RU"/>
              </w:rPr>
              <w:t xml:space="preserve"> от общего числа детей.</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Особенности реализации персонифицированного финансирования (ПФДО):</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 Каргатском районе программы персонифицированного финансирования (ПФДО) не реализовывались. Это связано с введением с 1 марта 2023 года системы социального заказа и социального сертификата в соответствии с Федеральным законом от 13.07.2020 г. № 189-ФЗ «О государственном (муниципальном) заказе на оказание государственных (муниципальных) услуг в социальной сфере». Согласно данному закону, участвовать в системе социального заказа через социальный сертификат на конкурсной основе могут только бюджетные и автономные учреждения. На территории района дополнительное образование реализуют два таких учреждения: МКУ ДО Каргатский ДДТ и МКУ ДО Каргатская ДЮСШ «Атлант».</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Развитие новых мест дополнительного образования:</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 рамках регионального проекта «Успех каждого ребенка» продолжалась работа по созданию новых мест для реализации дополнительных общеразвивающих программ:</w:t>
            </w:r>
          </w:p>
          <w:p w:rsidR="0013641B" w:rsidRPr="00402775" w:rsidRDefault="0013641B" w:rsidP="001F37B0">
            <w:pPr>
              <w:widowControl w:val="0"/>
              <w:numPr>
                <w:ilvl w:val="0"/>
                <w:numId w:val="17"/>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На базе МКУ ДО Каргатский ДДТ:</w:t>
            </w:r>
          </w:p>
          <w:p w:rsidR="0013641B" w:rsidRPr="00402775" w:rsidRDefault="0013641B" w:rsidP="001F37B0">
            <w:pPr>
              <w:widowControl w:val="0"/>
              <w:numPr>
                <w:ilvl w:val="1"/>
                <w:numId w:val="17"/>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90 новых мест создано по программе «Профессии для безопасной жизни».</w:t>
            </w:r>
          </w:p>
          <w:p w:rsidR="0013641B" w:rsidRPr="00402775" w:rsidRDefault="0013641B" w:rsidP="001F37B0">
            <w:pPr>
              <w:widowControl w:val="0"/>
              <w:numPr>
                <w:ilvl w:val="1"/>
                <w:numId w:val="17"/>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150 новых мест создано по программам «Инженерная робототехника» (60 мест) и «Агроэкология» (90 мест).</w:t>
            </w:r>
          </w:p>
          <w:p w:rsidR="0013641B" w:rsidRPr="00402775" w:rsidRDefault="0013641B" w:rsidP="001F37B0">
            <w:pPr>
              <w:widowControl w:val="0"/>
              <w:numPr>
                <w:ilvl w:val="0"/>
                <w:numId w:val="17"/>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На базе МКУ ДО Каргатская ДЮСШ «Атлант»:</w:t>
            </w:r>
          </w:p>
          <w:p w:rsidR="0013641B" w:rsidRPr="00402775" w:rsidRDefault="0013641B" w:rsidP="001F37B0">
            <w:pPr>
              <w:widowControl w:val="0"/>
              <w:numPr>
                <w:ilvl w:val="1"/>
                <w:numId w:val="17"/>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60 мест создано по программе «Азбука волейбола».</w:t>
            </w:r>
          </w:p>
          <w:p w:rsidR="0013641B" w:rsidRPr="00402775" w:rsidRDefault="0013641B" w:rsidP="001F37B0">
            <w:pPr>
              <w:widowControl w:val="0"/>
              <w:numPr>
                <w:ilvl w:val="1"/>
                <w:numId w:val="17"/>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60 новых мест создано по программе «Мини-футбол».</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Обновление и совершенствование образовательного процесса:</w:t>
            </w:r>
          </w:p>
          <w:p w:rsidR="0013641B" w:rsidRPr="00402775" w:rsidRDefault="0013641B" w:rsidP="001F37B0">
            <w:pPr>
              <w:widowControl w:val="0"/>
              <w:numPr>
                <w:ilvl w:val="0"/>
                <w:numId w:val="18"/>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Содержание и технологии:</w:t>
            </w:r>
            <w:r w:rsidRPr="00402775">
              <w:rPr>
                <w:rFonts w:ascii="Times New Roman" w:eastAsia="Times New Roman" w:hAnsi="Times New Roman" w:cs="Times New Roman"/>
                <w:lang w:eastAsia="ru-RU"/>
              </w:rPr>
              <w:t xml:space="preserve"> Обновлено содержание и технологии реализации дополнительных общеобразовательных программ по всем направленностям (техническая, естественнонаучная, художественная, туристско-краеведческая, физкультурно-спортивная, социально-гуманитарная), включая воспитательную составляющую.</w:t>
            </w:r>
          </w:p>
          <w:p w:rsidR="0013641B" w:rsidRPr="00402775" w:rsidRDefault="0013641B" w:rsidP="001F37B0">
            <w:pPr>
              <w:widowControl w:val="0"/>
              <w:numPr>
                <w:ilvl w:val="0"/>
                <w:numId w:val="18"/>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Материально-техническая база:</w:t>
            </w:r>
            <w:r w:rsidRPr="00402775">
              <w:rPr>
                <w:rFonts w:ascii="Times New Roman" w:eastAsia="Times New Roman" w:hAnsi="Times New Roman" w:cs="Times New Roman"/>
                <w:lang w:eastAsia="ru-RU"/>
              </w:rPr>
              <w:t xml:space="preserve"> Улучшена материально-техническая база учреждений дополнительного образования, в том числе для организации дистанционного обучения.</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Поддержка детей с ограниченными возможностями здоровья (ОВЗ):</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Реализуются модели адресной работы и специальные программы для детей с ОВЗ. В настоящее время </w:t>
            </w:r>
            <w:r w:rsidRPr="00402775">
              <w:rPr>
                <w:rFonts w:ascii="Times New Roman" w:eastAsia="Times New Roman" w:hAnsi="Times New Roman" w:cs="Times New Roman"/>
                <w:bCs/>
                <w:lang w:eastAsia="ru-RU"/>
              </w:rPr>
              <w:t>162 ребенка с ограниченными возможностями здоровья в возрасте от 5 до 18 лет</w:t>
            </w:r>
            <w:r w:rsidRPr="00402775">
              <w:rPr>
                <w:rFonts w:ascii="Times New Roman" w:eastAsia="Times New Roman" w:hAnsi="Times New Roman" w:cs="Times New Roman"/>
                <w:lang w:eastAsia="ru-RU"/>
              </w:rPr>
              <w:t xml:space="preserve"> занимаются по дополнительным общеобразовательным общеразвивающим программам. В МКУ ДО Каргатский ДДТ функционируют две адаптированные программы: «Красота своими руками» и краткосрочная «Невозможное возможно</w:t>
            </w:r>
            <w:proofErr w:type="gramStart"/>
            <w:r w:rsidRPr="00402775">
              <w:rPr>
                <w:rFonts w:ascii="Times New Roman" w:eastAsia="Times New Roman" w:hAnsi="Times New Roman" w:cs="Times New Roman"/>
                <w:lang w:eastAsia="ru-RU"/>
              </w:rPr>
              <w:t>… И</w:t>
            </w:r>
            <w:proofErr w:type="gramEnd"/>
            <w:r w:rsidRPr="00402775">
              <w:rPr>
                <w:rFonts w:ascii="Times New Roman" w:eastAsia="Times New Roman" w:hAnsi="Times New Roman" w:cs="Times New Roman"/>
                <w:lang w:eastAsia="ru-RU"/>
              </w:rPr>
              <w:t>ли Мастер конструирования». Всего в ДДТ обучается 51 ребенок с ОВЗ.</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Функционирование опорных и ресурсных центров:</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На базе МКУ ДО Каргатский ДДТ в соответствии с планом работы осуществляют свою деятельность Муниципальный опорный центр и Муниципальный ресурсный центр.</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lastRenderedPageBreak/>
              <w:t>Лицензирование образовательной деятельности:</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Проводится лицензирование образовательной деятельности по дополнительным общеобразовательным программам в школах и дошкольных образовательных учреждениях.</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Внедрение системы социального заказа:</w:t>
            </w:r>
          </w:p>
          <w:p w:rsidR="0013641B" w:rsidRPr="00402775" w:rsidRDefault="0013641B" w:rsidP="001F37B0">
            <w:pPr>
              <w:widowControl w:val="0"/>
              <w:autoSpaceDE w:val="0"/>
              <w:autoSpaceDN w:val="0"/>
              <w:spacing w:after="0" w:line="240" w:lineRule="auto"/>
              <w:rPr>
                <w:rFonts w:ascii="Times New Roman" w:hAnsi="Times New Roman" w:cs="Times New Roman"/>
                <w:b/>
              </w:rPr>
            </w:pPr>
            <w:r w:rsidRPr="00402775">
              <w:rPr>
                <w:rFonts w:ascii="Times New Roman" w:eastAsia="Times New Roman" w:hAnsi="Times New Roman" w:cs="Times New Roman"/>
                <w:lang w:eastAsia="ru-RU"/>
              </w:rPr>
              <w:t>Продолжена работа по выполнению шагов дорожной карты, направленной на внедрение и обеспечение функционирования системы социального заказа. Это включает предоставление детям сертификатов дополнительного образования, которые могут быть использованы в рамках данной системы.</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lastRenderedPageBreak/>
              <w:t>М 1.4.9. Создание условий для получения качественного доступного дошкольного, общего и дополнительного образования для детей с ограниченными возможностями здоровья и детей-инвалидов и лиц с ограниченными возможностями здоровья.</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widowControl w:val="0"/>
              <w:autoSpaceDE w:val="0"/>
              <w:autoSpaceDN w:val="0"/>
              <w:spacing w:after="0" w:line="240" w:lineRule="auto"/>
              <w:rPr>
                <w:rFonts w:ascii="Times New Roman" w:hAnsi="Times New Roman" w:cs="Times New Roman"/>
              </w:rPr>
            </w:pPr>
            <w:r w:rsidRPr="00402775">
              <w:rPr>
                <w:rFonts w:ascii="Times New Roman" w:hAnsi="Times New Roman" w:cs="Times New Roman"/>
                <w:bCs/>
              </w:rPr>
              <w:t>1. Консультативная и методическая поддержка семей:</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 течение отчетного периода Каргатский филиал "Областного центра диагностики и консультирования", а также консультационные центры, организованные на базе детского сада "Березка", КСШ №2 им. Горького и КСШ №1, оказывали консультативную, психолого-педагогическую и методическую помощь родителям (законным представителям) детей в возрасте от 0 до 18 лет. Всего было предоставлено 1,8 тысячи услуг.</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2. Мероприятия для педагогов и родителей:</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 Каргатском районе проведено 217 мероприятий с участием педагогов и родителей образовательных учреждений, в том числе:</w:t>
            </w:r>
          </w:p>
          <w:p w:rsidR="0013641B" w:rsidRPr="00402775" w:rsidRDefault="0013641B" w:rsidP="001F37B0">
            <w:pPr>
              <w:widowControl w:val="0"/>
              <w:numPr>
                <w:ilvl w:val="0"/>
                <w:numId w:val="19"/>
              </w:numPr>
              <w:autoSpaceDE w:val="0"/>
              <w:autoSpaceDN w:val="0"/>
              <w:spacing w:after="0" w:line="240" w:lineRule="auto"/>
              <w:rPr>
                <w:rFonts w:ascii="Times New Roman" w:eastAsia="Times New Roman" w:hAnsi="Times New Roman" w:cs="Times New Roman"/>
                <w:lang w:eastAsia="ru-RU"/>
              </w:rPr>
            </w:pPr>
            <w:proofErr w:type="spellStart"/>
            <w:r w:rsidRPr="00402775">
              <w:rPr>
                <w:rFonts w:ascii="Times New Roman" w:eastAsia="Times New Roman" w:hAnsi="Times New Roman" w:cs="Times New Roman"/>
                <w:bCs/>
                <w:lang w:eastAsia="ru-RU"/>
              </w:rPr>
              <w:t>Супервизии</w:t>
            </w:r>
            <w:proofErr w:type="spellEnd"/>
            <w:r w:rsidRPr="00402775">
              <w:rPr>
                <w:rFonts w:ascii="Times New Roman" w:eastAsia="Times New Roman" w:hAnsi="Times New Roman" w:cs="Times New Roman"/>
                <w:bCs/>
                <w:lang w:eastAsia="ru-RU"/>
              </w:rPr>
              <w:t xml:space="preserve"> и проверки:</w:t>
            </w:r>
            <w:r w:rsidRPr="00402775">
              <w:rPr>
                <w:rFonts w:ascii="Times New Roman" w:eastAsia="Times New Roman" w:hAnsi="Times New Roman" w:cs="Times New Roman"/>
                <w:lang w:eastAsia="ru-RU"/>
              </w:rPr>
              <w:t xml:space="preserve"> 11 </w:t>
            </w:r>
            <w:proofErr w:type="spellStart"/>
            <w:r w:rsidRPr="00402775">
              <w:rPr>
                <w:rFonts w:ascii="Times New Roman" w:eastAsia="Times New Roman" w:hAnsi="Times New Roman" w:cs="Times New Roman"/>
                <w:lang w:eastAsia="ru-RU"/>
              </w:rPr>
              <w:t>супервизий</w:t>
            </w:r>
            <w:proofErr w:type="spellEnd"/>
            <w:r w:rsidRPr="00402775">
              <w:rPr>
                <w:rFonts w:ascii="Times New Roman" w:eastAsia="Times New Roman" w:hAnsi="Times New Roman" w:cs="Times New Roman"/>
                <w:lang w:eastAsia="ru-RU"/>
              </w:rPr>
              <w:t xml:space="preserve"> заседаний психолого-педагогических консилиумов (</w:t>
            </w:r>
            <w:proofErr w:type="spellStart"/>
            <w:r w:rsidRPr="00402775">
              <w:rPr>
                <w:rFonts w:ascii="Times New Roman" w:eastAsia="Times New Roman" w:hAnsi="Times New Roman" w:cs="Times New Roman"/>
                <w:lang w:eastAsia="ru-RU"/>
              </w:rPr>
              <w:t>ППк</w:t>
            </w:r>
            <w:proofErr w:type="spellEnd"/>
            <w:r w:rsidRPr="00402775">
              <w:rPr>
                <w:rFonts w:ascii="Times New Roman" w:eastAsia="Times New Roman" w:hAnsi="Times New Roman" w:cs="Times New Roman"/>
                <w:lang w:eastAsia="ru-RU"/>
              </w:rPr>
              <w:t>) с выездом в образовательные учреждения и 6 камеральных проверок документации в этих же учреждениях.</w:t>
            </w:r>
          </w:p>
          <w:p w:rsidR="0013641B" w:rsidRPr="00402775" w:rsidRDefault="0013641B" w:rsidP="001F37B0">
            <w:pPr>
              <w:widowControl w:val="0"/>
              <w:numPr>
                <w:ilvl w:val="0"/>
                <w:numId w:val="1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Обучение и обмен опытом:</w:t>
            </w:r>
            <w:r w:rsidRPr="00402775">
              <w:rPr>
                <w:rFonts w:ascii="Times New Roman" w:eastAsia="Times New Roman" w:hAnsi="Times New Roman" w:cs="Times New Roman"/>
                <w:lang w:eastAsia="ru-RU"/>
              </w:rPr>
              <w:t xml:space="preserve"> Круглый стол и 9 семинаров для консультационных центров, 5 вебинаров для заместителей директоров по воспитательной работе (ЗДВР).</w:t>
            </w:r>
          </w:p>
          <w:p w:rsidR="0013641B" w:rsidRPr="00402775" w:rsidRDefault="0013641B" w:rsidP="001F37B0">
            <w:pPr>
              <w:widowControl w:val="0"/>
              <w:numPr>
                <w:ilvl w:val="0"/>
                <w:numId w:val="1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Работа с родителями:</w:t>
            </w:r>
            <w:r w:rsidRPr="00402775">
              <w:rPr>
                <w:rFonts w:ascii="Times New Roman" w:eastAsia="Times New Roman" w:hAnsi="Times New Roman" w:cs="Times New Roman"/>
                <w:lang w:eastAsia="ru-RU"/>
              </w:rPr>
              <w:t xml:space="preserve"> 2 родительских собрания (одно в детских садах с участием 20 родителей, второе – в рамках "Всероссийской недели родительской компетентности" с участием 16 человек). Кроме того, организовано участие в родительских собраниях по профилактике суицидального поведения и 2 мероприятия для родителей в рамках Декады инвалидов (18 участников).</w:t>
            </w:r>
          </w:p>
          <w:p w:rsidR="0013641B" w:rsidRPr="00402775" w:rsidRDefault="0013641B" w:rsidP="001F37B0">
            <w:pPr>
              <w:widowControl w:val="0"/>
              <w:numPr>
                <w:ilvl w:val="0"/>
                <w:numId w:val="1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Повышение квалификации педагогов:</w:t>
            </w:r>
            <w:r w:rsidRPr="00402775">
              <w:rPr>
                <w:rFonts w:ascii="Times New Roman" w:eastAsia="Times New Roman" w:hAnsi="Times New Roman" w:cs="Times New Roman"/>
                <w:lang w:eastAsia="ru-RU"/>
              </w:rPr>
              <w:t xml:space="preserve"> Проведено 7 семинаров для педагогов и специалистов сопровождения, охвативших 99 человек.</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3. Социальная адаптация и интеграция детей с ОВЗ и детей-инвалидов:</w:t>
            </w:r>
          </w:p>
          <w:p w:rsidR="0013641B" w:rsidRPr="00402775" w:rsidRDefault="0013641B" w:rsidP="001F37B0">
            <w:pPr>
              <w:widowControl w:val="0"/>
              <w:autoSpaceDE w:val="0"/>
              <w:autoSpaceDN w:val="0"/>
              <w:spacing w:after="0" w:line="240" w:lineRule="auto"/>
              <w:rPr>
                <w:rFonts w:ascii="Times New Roman" w:hAnsi="Times New Roman" w:cs="Times New Roman"/>
                <w:b/>
              </w:rPr>
            </w:pPr>
            <w:r w:rsidRPr="00402775">
              <w:rPr>
                <w:rFonts w:ascii="Times New Roman" w:eastAsia="Times New Roman" w:hAnsi="Times New Roman" w:cs="Times New Roman"/>
                <w:lang w:eastAsia="ru-RU"/>
              </w:rPr>
              <w:t>Организовано участие 101 ребенка-инвалида в 23 конкурсах и 6 выставках, проведенных на муниципальном уровне. В целях социальной адаптации и интеграции детей с ограниченными возможностями здоровья (ОВЗ) и детей-инвалидов проведены совместные мероприятия, в которых приняли участие 885 обучающихся и воспитанников из 19 образовательных учреждений. Всего проведено 28 мероприятий муниципального уровня, в которых приняли участие 454 ребенка с ОВЗ и 100 детей-инвалидов.</w:t>
            </w:r>
          </w:p>
        </w:tc>
      </w:tr>
      <w:tr w:rsidR="0013641B" w:rsidRPr="00402775" w:rsidTr="00D11D64">
        <w:tc>
          <w:tcPr>
            <w:tcW w:w="9863" w:type="dxa"/>
            <w:gridSpan w:val="5"/>
          </w:tcPr>
          <w:p w:rsidR="0013641B" w:rsidRPr="00402775" w:rsidRDefault="0013641B" w:rsidP="001F37B0">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402775">
              <w:rPr>
                <w:rFonts w:ascii="Times New Roman" w:hAnsi="Times New Roman" w:cs="Times New Roman"/>
              </w:rPr>
              <w:t>М 1.4.10.</w:t>
            </w:r>
            <w:r w:rsidRPr="00402775">
              <w:rPr>
                <w:rFonts w:ascii="Times New Roman" w:eastAsia="Times New Roman" w:hAnsi="Times New Roman" w:cs="Times New Roman"/>
                <w:lang w:eastAsia="ru-RU"/>
              </w:rPr>
              <w:t xml:space="preserve"> Повышение уровня доступности дошкольного образования, в том числе за счет создания дополнительных мест:</w:t>
            </w:r>
          </w:p>
          <w:p w:rsidR="0013641B" w:rsidRPr="00402775" w:rsidRDefault="0013641B" w:rsidP="001F37B0">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-введение дополнительных (5-10 мест) </w:t>
            </w:r>
            <w:proofErr w:type="gramStart"/>
            <w:r w:rsidRPr="00402775">
              <w:rPr>
                <w:rFonts w:ascii="Times New Roman" w:eastAsia="Times New Roman" w:hAnsi="Times New Roman" w:cs="Times New Roman"/>
                <w:lang w:eastAsia="ru-RU"/>
              </w:rPr>
              <w:t>в</w:t>
            </w:r>
            <w:proofErr w:type="gramEnd"/>
            <w:r w:rsidRPr="00402775">
              <w:rPr>
                <w:rFonts w:ascii="Times New Roman" w:eastAsia="Times New Roman" w:hAnsi="Times New Roman" w:cs="Times New Roman"/>
                <w:lang w:eastAsia="ru-RU"/>
              </w:rPr>
              <w:t xml:space="preserve"> городских ДОУ</w:t>
            </w:r>
            <w:r w:rsidRPr="0080170D">
              <w:rPr>
                <w:rFonts w:ascii="Times New Roman" w:eastAsia="Times New Roman" w:hAnsi="Times New Roman" w:cs="Times New Roman"/>
                <w:lang w:eastAsia="ru-RU"/>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-реорганизация </w:t>
            </w:r>
            <w:proofErr w:type="spellStart"/>
            <w:r w:rsidRPr="00402775">
              <w:rPr>
                <w:rFonts w:ascii="Times New Roman" w:hAnsi="Times New Roman" w:cs="Times New Roman"/>
              </w:rPr>
              <w:t>Суминского</w:t>
            </w:r>
            <w:proofErr w:type="spellEnd"/>
            <w:r w:rsidRPr="00402775">
              <w:rPr>
                <w:rFonts w:ascii="Times New Roman" w:hAnsi="Times New Roman" w:cs="Times New Roman"/>
              </w:rPr>
              <w:t xml:space="preserve"> детского сада путем присоединения его к </w:t>
            </w:r>
            <w:proofErr w:type="spellStart"/>
            <w:r w:rsidRPr="00402775">
              <w:rPr>
                <w:rFonts w:ascii="Times New Roman" w:hAnsi="Times New Roman" w:cs="Times New Roman"/>
              </w:rPr>
              <w:t>Суминской</w:t>
            </w:r>
            <w:proofErr w:type="spellEnd"/>
            <w:r w:rsidRPr="00402775">
              <w:rPr>
                <w:rFonts w:ascii="Times New Roman" w:hAnsi="Times New Roman" w:cs="Times New Roman"/>
              </w:rPr>
              <w:t xml:space="preserve"> СШ в виде дошкольной группы;</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lastRenderedPageBreak/>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rPr>
              <w:t xml:space="preserve">В соответствии с постановлением администрации Каргатского района Новосибирской области от 19.06.2024 г. № 374/82-п, МКОУ </w:t>
            </w:r>
            <w:proofErr w:type="spellStart"/>
            <w:r w:rsidRPr="00402775">
              <w:rPr>
                <w:rFonts w:ascii="Times New Roman" w:hAnsi="Times New Roman" w:cs="Times New Roman"/>
              </w:rPr>
              <w:t>Суминская</w:t>
            </w:r>
            <w:proofErr w:type="spellEnd"/>
            <w:r w:rsidRPr="00402775">
              <w:rPr>
                <w:rFonts w:ascii="Times New Roman" w:hAnsi="Times New Roman" w:cs="Times New Roman"/>
              </w:rPr>
              <w:t xml:space="preserve"> СШ им. Н.П. </w:t>
            </w:r>
            <w:proofErr w:type="spellStart"/>
            <w:r w:rsidRPr="00402775">
              <w:rPr>
                <w:rFonts w:ascii="Times New Roman" w:hAnsi="Times New Roman" w:cs="Times New Roman"/>
              </w:rPr>
              <w:t>Леончикова</w:t>
            </w:r>
            <w:proofErr w:type="spellEnd"/>
            <w:r w:rsidRPr="00402775">
              <w:rPr>
                <w:rFonts w:ascii="Times New Roman" w:hAnsi="Times New Roman" w:cs="Times New Roman"/>
              </w:rPr>
              <w:t xml:space="preserve"> </w:t>
            </w:r>
            <w:proofErr w:type="gramStart"/>
            <w:r w:rsidRPr="00402775">
              <w:rPr>
                <w:rFonts w:ascii="Times New Roman" w:hAnsi="Times New Roman" w:cs="Times New Roman"/>
              </w:rPr>
              <w:t>реорганизована</w:t>
            </w:r>
            <w:proofErr w:type="gramEnd"/>
            <w:r w:rsidRPr="00402775">
              <w:rPr>
                <w:rFonts w:ascii="Times New Roman" w:hAnsi="Times New Roman" w:cs="Times New Roman"/>
              </w:rPr>
              <w:t>. Все желающие обеспечены местами, и введение дополнительных мест не планируется.</w:t>
            </w:r>
          </w:p>
        </w:tc>
      </w:tr>
      <w:tr w:rsidR="0013641B" w:rsidRPr="00402775" w:rsidTr="00D11D64">
        <w:tc>
          <w:tcPr>
            <w:tcW w:w="9863" w:type="dxa"/>
            <w:gridSpan w:val="5"/>
          </w:tcPr>
          <w:p w:rsidR="0013641B" w:rsidRPr="00402775" w:rsidRDefault="0013641B" w:rsidP="001F37B0">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402775">
              <w:rPr>
                <w:rFonts w:ascii="Times New Roman" w:hAnsi="Times New Roman" w:cs="Times New Roman"/>
              </w:rPr>
              <w:t>М 1.4.11.</w:t>
            </w:r>
            <w:r w:rsidRPr="00402775">
              <w:rPr>
                <w:rFonts w:ascii="Times New Roman" w:eastAsia="Times New Roman" w:hAnsi="Times New Roman" w:cs="Times New Roman"/>
                <w:lang w:eastAsia="ru-RU"/>
              </w:rPr>
              <w:t xml:space="preserve"> Создание современной и безопасной образовательной среды (оптимизация образовательной сети):</w:t>
            </w:r>
          </w:p>
          <w:p w:rsidR="0013641B" w:rsidRPr="00402775" w:rsidRDefault="0013641B" w:rsidP="001F37B0">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 реорганизация путем присоединения </w:t>
            </w:r>
            <w:proofErr w:type="spellStart"/>
            <w:r w:rsidRPr="00402775">
              <w:rPr>
                <w:rFonts w:ascii="Times New Roman" w:eastAsia="Times New Roman" w:hAnsi="Times New Roman" w:cs="Times New Roman"/>
                <w:lang w:eastAsia="ru-RU"/>
              </w:rPr>
              <w:t>Филинской</w:t>
            </w:r>
            <w:proofErr w:type="spellEnd"/>
            <w:r w:rsidRPr="00402775">
              <w:rPr>
                <w:rFonts w:ascii="Times New Roman" w:eastAsia="Times New Roman" w:hAnsi="Times New Roman" w:cs="Times New Roman"/>
                <w:lang w:eastAsia="ru-RU"/>
              </w:rPr>
              <w:t xml:space="preserve"> ОШ к </w:t>
            </w:r>
            <w:proofErr w:type="spellStart"/>
            <w:r w:rsidRPr="00402775">
              <w:rPr>
                <w:rFonts w:ascii="Times New Roman" w:eastAsia="Times New Roman" w:hAnsi="Times New Roman" w:cs="Times New Roman"/>
                <w:lang w:eastAsia="ru-RU"/>
              </w:rPr>
              <w:t>Карганской</w:t>
            </w:r>
            <w:proofErr w:type="spellEnd"/>
            <w:r w:rsidRPr="00402775">
              <w:rPr>
                <w:rFonts w:ascii="Times New Roman" w:eastAsia="Times New Roman" w:hAnsi="Times New Roman" w:cs="Times New Roman"/>
                <w:lang w:eastAsia="ru-RU"/>
              </w:rPr>
              <w:t xml:space="preserve"> СШ;</w:t>
            </w:r>
          </w:p>
          <w:p w:rsidR="0013641B" w:rsidRPr="00402775" w:rsidRDefault="0013641B" w:rsidP="001F37B0">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-реорганизация путем присоединения </w:t>
            </w:r>
            <w:proofErr w:type="spellStart"/>
            <w:r w:rsidRPr="00402775">
              <w:rPr>
                <w:rFonts w:ascii="Times New Roman" w:eastAsia="Times New Roman" w:hAnsi="Times New Roman" w:cs="Times New Roman"/>
                <w:lang w:eastAsia="ru-RU"/>
              </w:rPr>
              <w:t>Кольцовской</w:t>
            </w:r>
            <w:proofErr w:type="spellEnd"/>
            <w:r w:rsidRPr="00402775">
              <w:rPr>
                <w:rFonts w:ascii="Times New Roman" w:eastAsia="Times New Roman" w:hAnsi="Times New Roman" w:cs="Times New Roman"/>
                <w:lang w:eastAsia="ru-RU"/>
              </w:rPr>
              <w:t xml:space="preserve"> СШ к КСШ №2 им. Горького;</w:t>
            </w:r>
          </w:p>
          <w:p w:rsidR="0013641B" w:rsidRPr="00402775" w:rsidRDefault="0013641B" w:rsidP="001F37B0">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-реорганизация </w:t>
            </w:r>
            <w:proofErr w:type="spellStart"/>
            <w:r w:rsidRPr="00402775">
              <w:rPr>
                <w:rFonts w:ascii="Times New Roman" w:eastAsia="Times New Roman" w:hAnsi="Times New Roman" w:cs="Times New Roman"/>
                <w:lang w:eastAsia="ru-RU"/>
              </w:rPr>
              <w:t>Мусинской</w:t>
            </w:r>
            <w:proofErr w:type="spellEnd"/>
            <w:r w:rsidRPr="00402775">
              <w:rPr>
                <w:rFonts w:ascii="Times New Roman" w:eastAsia="Times New Roman" w:hAnsi="Times New Roman" w:cs="Times New Roman"/>
                <w:lang w:eastAsia="ru-RU"/>
              </w:rPr>
              <w:t xml:space="preserve"> СШ в ОШ;</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 ликвидация </w:t>
            </w:r>
            <w:proofErr w:type="gramStart"/>
            <w:r w:rsidRPr="00402775">
              <w:rPr>
                <w:rFonts w:ascii="Times New Roman" w:hAnsi="Times New Roman" w:cs="Times New Roman"/>
              </w:rPr>
              <w:t>Петровской</w:t>
            </w:r>
            <w:proofErr w:type="gramEnd"/>
            <w:r w:rsidRPr="00402775">
              <w:rPr>
                <w:rFonts w:ascii="Times New Roman" w:hAnsi="Times New Roman" w:cs="Times New Roman"/>
              </w:rPr>
              <w:t xml:space="preserve"> ОШ.</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В соответствии с постановлением администрации Каргатского района Новосибирской области от 13 октября 2023 года № 551/82-п, Муниципальное казенное общеобразовательное учреждение "Петровская основная общеобразовательная школа" (МКОУ Петровская ОШ) ликвидировано.</w:t>
            </w:r>
          </w:p>
        </w:tc>
      </w:tr>
      <w:tr w:rsidR="0013641B" w:rsidRPr="00402775" w:rsidTr="00D11D64">
        <w:tc>
          <w:tcPr>
            <w:tcW w:w="9863" w:type="dxa"/>
            <w:gridSpan w:val="5"/>
          </w:tcPr>
          <w:p w:rsidR="0013641B" w:rsidRPr="00402775" w:rsidRDefault="0013641B" w:rsidP="001F37B0">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402775">
              <w:rPr>
                <w:rFonts w:ascii="Times New Roman" w:hAnsi="Times New Roman" w:cs="Times New Roman"/>
              </w:rPr>
              <w:t>М 1.4.12.</w:t>
            </w:r>
            <w:r w:rsidRPr="00402775">
              <w:rPr>
                <w:rFonts w:ascii="Times New Roman" w:eastAsia="Times New Roman" w:hAnsi="Times New Roman" w:cs="Times New Roman"/>
                <w:lang w:eastAsia="ru-RU"/>
              </w:rPr>
              <w:t xml:space="preserve"> Увеличение мощности школьных маршрутов</w:t>
            </w:r>
          </w:p>
          <w:p w:rsidR="0013641B" w:rsidRPr="00402775" w:rsidRDefault="0013641B" w:rsidP="001F37B0">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(приобретение автобусов):</w:t>
            </w:r>
          </w:p>
          <w:p w:rsidR="0013641B" w:rsidRPr="00402775" w:rsidRDefault="0013641B" w:rsidP="001F37B0">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Кольцовская СШ;</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w:t>
            </w:r>
            <w:proofErr w:type="spellStart"/>
            <w:r w:rsidRPr="00402775">
              <w:rPr>
                <w:rFonts w:ascii="Times New Roman" w:hAnsi="Times New Roman" w:cs="Times New Roman"/>
              </w:rPr>
              <w:t>Карганская</w:t>
            </w:r>
            <w:proofErr w:type="spellEnd"/>
            <w:r w:rsidRPr="00402775">
              <w:rPr>
                <w:rFonts w:ascii="Times New Roman" w:hAnsi="Times New Roman" w:cs="Times New Roman"/>
              </w:rPr>
              <w:t xml:space="preserve"> СШ.</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rPr>
              <w:t>Образовательное учреждение МКОУ КСШ № 3 им. Домбровского получило автобус ПАЗ для перевозки учащихся. В Озерскую СШ переданы автобусы ПАЗ и "Газель".</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 1.4.13. Комплекс мероприятий, направленный на создание условий для обеспечения культурных благ, разнообразия и повышения качества услуг в сфере культуры для разных целевых аудиторий и возрастных категорий граждан, включая людей с ограниченными возможностями здоровья и инвалидов, в том числе с использованием инновационных информационных и коммуникационных технологий </w:t>
            </w:r>
          </w:p>
        </w:tc>
        <w:tc>
          <w:tcPr>
            <w:tcW w:w="1928" w:type="dxa"/>
            <w:gridSpan w:val="4"/>
          </w:tcPr>
          <w:p w:rsidR="0013641B" w:rsidRPr="00402775" w:rsidRDefault="0013641B" w:rsidP="001F37B0">
            <w:pPr>
              <w:pStyle w:val="ConsPlusNormal"/>
              <w:rPr>
                <w:rFonts w:ascii="Times New Roman" w:hAnsi="Times New Roman" w:cs="Times New Roman"/>
              </w:rPr>
            </w:pPr>
            <w:proofErr w:type="gramStart"/>
            <w:r w:rsidRPr="00402775">
              <w:rPr>
                <w:rFonts w:ascii="Times New Roman" w:hAnsi="Times New Roman" w:cs="Times New Roman"/>
              </w:rPr>
              <w:t>ОК</w:t>
            </w:r>
            <w:proofErr w:type="gramEnd"/>
            <w:r w:rsidRPr="00402775">
              <w:rPr>
                <w:rFonts w:ascii="Times New Roman" w:hAnsi="Times New Roman" w:cs="Times New Roman"/>
              </w:rPr>
              <w:t xml:space="preserve"> и МП</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widowControl w:val="0"/>
              <w:autoSpaceDE w:val="0"/>
              <w:autoSpaceDN w:val="0"/>
              <w:spacing w:after="0" w:line="240" w:lineRule="auto"/>
              <w:rPr>
                <w:rFonts w:ascii="Times New Roman" w:eastAsia="Times New Roman" w:hAnsi="Times New Roman" w:cs="Times New Roman"/>
                <w:b/>
                <w:lang w:eastAsia="ru-RU"/>
              </w:rPr>
            </w:pPr>
            <w:r w:rsidRPr="00402775">
              <w:rPr>
                <w:rFonts w:ascii="Times New Roman" w:eastAsia="Times New Roman" w:hAnsi="Times New Roman" w:cs="Times New Roman"/>
                <w:b/>
                <w:lang w:eastAsia="ru-RU"/>
              </w:rPr>
              <w:t xml:space="preserve">Результаты </w:t>
            </w:r>
            <w:r w:rsidRPr="00402775">
              <w:rPr>
                <w:rFonts w:ascii="Times New Roman" w:eastAsia="Times New Roman" w:hAnsi="Times New Roman" w:cs="Times New Roman"/>
                <w:b/>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lang w:eastAsia="ru-RU"/>
              </w:rPr>
              <w:t>:</w:t>
            </w:r>
          </w:p>
          <w:p w:rsidR="0013641B" w:rsidRPr="00402775" w:rsidRDefault="0013641B" w:rsidP="001F37B0">
            <w:pPr>
              <w:pStyle w:val="ConsPlusNormal"/>
              <w:rPr>
                <w:rFonts w:ascii="Times New Roman" w:hAnsi="Times New Roman" w:cs="Times New Roman"/>
                <w:b/>
              </w:rPr>
            </w:pPr>
            <w:r w:rsidRPr="00402775">
              <w:rPr>
                <w:rFonts w:ascii="Times New Roman" w:eastAsia="Calibri" w:hAnsi="Times New Roman" w:cs="Times New Roman"/>
                <w:lang w:eastAsia="en-US"/>
              </w:rPr>
              <w:t xml:space="preserve"> В районе прошло более 19 тысяч мероприятий, собравших свыше 280 тысяч посетителей. Особое внимание уделялось </w:t>
            </w:r>
            <w:proofErr w:type="spellStart"/>
            <w:r w:rsidRPr="00402775">
              <w:rPr>
                <w:rFonts w:ascii="Times New Roman" w:eastAsia="Calibri" w:hAnsi="Times New Roman" w:cs="Times New Roman"/>
                <w:lang w:eastAsia="en-US"/>
              </w:rPr>
              <w:t>инклюзивности</w:t>
            </w:r>
            <w:proofErr w:type="spellEnd"/>
            <w:r w:rsidRPr="00402775">
              <w:rPr>
                <w:rFonts w:ascii="Times New Roman" w:eastAsia="Calibri" w:hAnsi="Times New Roman" w:cs="Times New Roman"/>
                <w:lang w:eastAsia="en-US"/>
              </w:rPr>
              <w:t>: для людей с инвалидностью было организовано более 1,5 тысяч мероприятий. Активно используются онлайн-форматы: на официальном сайте и в социальных сетях регулярно публикуются трансляции мероприятий и виртуальные выставки. Все онлайн-ресурсы адаптированы для слабовидящих пользователей.</w:t>
            </w:r>
          </w:p>
        </w:tc>
      </w:tr>
      <w:tr w:rsidR="0013641B" w:rsidRPr="00402775" w:rsidTr="00D11D64">
        <w:tc>
          <w:tcPr>
            <w:tcW w:w="9863" w:type="dxa"/>
            <w:gridSpan w:val="5"/>
          </w:tcPr>
          <w:p w:rsidR="0013641B" w:rsidRPr="00402775" w:rsidRDefault="0013641B" w:rsidP="001F37B0">
            <w:pPr>
              <w:spacing w:after="0" w:line="240" w:lineRule="auto"/>
              <w:jc w:val="both"/>
              <w:rPr>
                <w:rFonts w:ascii="Times New Roman" w:hAnsi="Times New Roman" w:cs="Times New Roman"/>
                <w:bCs/>
              </w:rPr>
            </w:pPr>
            <w:r w:rsidRPr="00402775">
              <w:rPr>
                <w:rFonts w:ascii="Times New Roman" w:hAnsi="Times New Roman" w:cs="Times New Roman"/>
              </w:rPr>
              <w:t xml:space="preserve">М 1.4.14. Комплекс мероприятий, направленный на развитие организаций культуры, включая </w:t>
            </w:r>
            <w:r w:rsidRPr="00402775">
              <w:rPr>
                <w:rFonts w:ascii="Times New Roman" w:hAnsi="Times New Roman" w:cs="Times New Roman"/>
                <w:bCs/>
              </w:rPr>
              <w:t>обеспечение современным оборудованием:</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bCs/>
              </w:rPr>
              <w:t>- приобретение мебели, светового и музыкального оборудования, музыкальные инструменты, сценические костюмы.</w:t>
            </w:r>
          </w:p>
        </w:tc>
        <w:tc>
          <w:tcPr>
            <w:tcW w:w="1928" w:type="dxa"/>
            <w:gridSpan w:val="4"/>
          </w:tcPr>
          <w:p w:rsidR="0013641B" w:rsidRPr="00402775" w:rsidRDefault="0013641B" w:rsidP="001F37B0">
            <w:pPr>
              <w:pStyle w:val="ConsPlusNormal"/>
              <w:rPr>
                <w:rFonts w:ascii="Times New Roman" w:hAnsi="Times New Roman" w:cs="Times New Roman"/>
              </w:rPr>
            </w:pPr>
            <w:proofErr w:type="gramStart"/>
            <w:r w:rsidRPr="00402775">
              <w:rPr>
                <w:rFonts w:ascii="Times New Roman" w:hAnsi="Times New Roman" w:cs="Times New Roman"/>
              </w:rPr>
              <w:t>ОК</w:t>
            </w:r>
            <w:proofErr w:type="gramEnd"/>
            <w:r w:rsidRPr="00402775">
              <w:rPr>
                <w:rFonts w:ascii="Times New Roman" w:hAnsi="Times New Roman" w:cs="Times New Roman"/>
              </w:rPr>
              <w:t xml:space="preserve"> и МП</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widowControl w:val="0"/>
              <w:autoSpaceDE w:val="0"/>
              <w:autoSpaceDN w:val="0"/>
              <w:spacing w:after="0" w:line="240" w:lineRule="auto"/>
              <w:rPr>
                <w:rFonts w:ascii="Times New Roman" w:eastAsia="Times New Roman" w:hAnsi="Times New Roman" w:cs="Times New Roman"/>
                <w:b/>
                <w:lang w:eastAsia="ru-RU"/>
              </w:rPr>
            </w:pPr>
            <w:r w:rsidRPr="00402775">
              <w:rPr>
                <w:rFonts w:ascii="Times New Roman" w:eastAsia="Times New Roman" w:hAnsi="Times New Roman" w:cs="Times New Roman"/>
                <w:b/>
                <w:lang w:eastAsia="ru-RU"/>
              </w:rPr>
              <w:lastRenderedPageBreak/>
              <w:t xml:space="preserve">Результаты </w:t>
            </w:r>
            <w:r w:rsidRPr="00402775">
              <w:rPr>
                <w:rFonts w:ascii="Times New Roman" w:eastAsia="Times New Roman" w:hAnsi="Times New Roman" w:cs="Times New Roman"/>
                <w:b/>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lang w:eastAsia="ru-RU"/>
              </w:rPr>
              <w:t>:</w:t>
            </w:r>
          </w:p>
          <w:p w:rsidR="0013641B" w:rsidRPr="00402775" w:rsidRDefault="0013641B" w:rsidP="001F37B0">
            <w:pPr>
              <w:pStyle w:val="ConsPlusNormal"/>
              <w:rPr>
                <w:rFonts w:ascii="Times New Roman" w:hAnsi="Times New Roman"/>
              </w:rPr>
            </w:pPr>
            <w:r w:rsidRPr="00402775">
              <w:rPr>
                <w:rFonts w:ascii="Times New Roman" w:hAnsi="Times New Roman"/>
              </w:rPr>
              <w:t xml:space="preserve">На </w:t>
            </w:r>
            <w:proofErr w:type="gramStart"/>
            <w:r w:rsidRPr="00402775">
              <w:rPr>
                <w:rFonts w:ascii="Times New Roman" w:hAnsi="Times New Roman"/>
              </w:rPr>
              <w:t>выделенные</w:t>
            </w:r>
            <w:proofErr w:type="gramEnd"/>
            <w:r w:rsidRPr="00402775">
              <w:rPr>
                <w:rFonts w:ascii="Times New Roman" w:hAnsi="Times New Roman"/>
              </w:rPr>
              <w:t xml:space="preserve"> из областного бюджета 1 392,9 тыс. рублей для </w:t>
            </w:r>
            <w:proofErr w:type="spellStart"/>
            <w:r w:rsidRPr="00402775">
              <w:rPr>
                <w:rFonts w:ascii="Times New Roman" w:hAnsi="Times New Roman"/>
              </w:rPr>
              <w:t>Маршанского</w:t>
            </w:r>
            <w:proofErr w:type="spellEnd"/>
            <w:r w:rsidRPr="00402775">
              <w:rPr>
                <w:rFonts w:ascii="Times New Roman" w:hAnsi="Times New Roman"/>
              </w:rPr>
              <w:t xml:space="preserve"> СДК было приобретено музыкальное оборудование. За счет средств районного бюджета в размере 795,5 тыс. рублей приобретено музыкальное оборудование, системные блоки, телевизор, мебель, сценические костюмы, мольберты, натюрмортный стол для занятий изобразительным искусством и стенд для выставочных работ.</w:t>
            </w:r>
          </w:p>
          <w:p w:rsidR="0013641B" w:rsidRPr="00402775" w:rsidRDefault="0013641B" w:rsidP="001F37B0">
            <w:pPr>
              <w:pStyle w:val="ConsPlusNormal"/>
              <w:rPr>
                <w:rFonts w:ascii="Times New Roman" w:hAnsi="Times New Roman"/>
              </w:rPr>
            </w:pPr>
            <w:r w:rsidRPr="00402775">
              <w:rPr>
                <w:rFonts w:ascii="Times New Roman" w:hAnsi="Times New Roman"/>
              </w:rPr>
              <w:t>Кроме того, на средства областного и районного бюджетов были приобретены кресла в зрительный зал районного дома культуры на сумму 1 267,3 тыс. рублей, а также музыкальное оборудование для Набережного сельского дома культуры на сумму 1 458,9 тыс. рублей.</w:t>
            </w:r>
          </w:p>
          <w:p w:rsidR="0013641B" w:rsidRPr="00402775" w:rsidRDefault="0013641B" w:rsidP="001F37B0">
            <w:pPr>
              <w:pStyle w:val="ConsPlusNormal"/>
              <w:rPr>
                <w:rFonts w:ascii="Times New Roman" w:hAnsi="Times New Roman" w:cs="Times New Roman"/>
                <w:b/>
              </w:rPr>
            </w:pPr>
            <w:r w:rsidRPr="00402775">
              <w:rPr>
                <w:rFonts w:ascii="Times New Roman" w:hAnsi="Times New Roman"/>
              </w:rPr>
              <w:t>За счет средств местного бюджета приобретена офисная техника, костюмы и музыкальное оборудование на общую сумму 759 тыс. рублей.</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М 1.4.15. Мероприятия, направленные на развитие кадрового потенциала организаций культуры, включая совершенствование систем подготовки и повышения квалификации, </w:t>
            </w:r>
            <w:r w:rsidRPr="00402775">
              <w:rPr>
                <w:rFonts w:ascii="Times New Roman" w:eastAsia="Calibri" w:hAnsi="Times New Roman" w:cs="Times New Roman"/>
              </w:rPr>
              <w:t>мотивации к работе в учреждениях культуры талантливой молодежи, поощрения самореализации представителей творческих профессий</w:t>
            </w:r>
          </w:p>
        </w:tc>
        <w:tc>
          <w:tcPr>
            <w:tcW w:w="1928" w:type="dxa"/>
            <w:gridSpan w:val="4"/>
          </w:tcPr>
          <w:p w:rsidR="0013641B" w:rsidRPr="00402775" w:rsidRDefault="0013641B" w:rsidP="001F37B0">
            <w:pPr>
              <w:pStyle w:val="ConsPlusNormal"/>
              <w:rPr>
                <w:rFonts w:ascii="Times New Roman" w:hAnsi="Times New Roman" w:cs="Times New Roman"/>
              </w:rPr>
            </w:pPr>
            <w:proofErr w:type="gramStart"/>
            <w:r w:rsidRPr="00402775">
              <w:rPr>
                <w:rFonts w:ascii="Times New Roman" w:hAnsi="Times New Roman" w:cs="Times New Roman"/>
              </w:rPr>
              <w:t>ОК</w:t>
            </w:r>
            <w:proofErr w:type="gramEnd"/>
            <w:r w:rsidRPr="00402775">
              <w:rPr>
                <w:rFonts w:ascii="Times New Roman" w:hAnsi="Times New Roman" w:cs="Times New Roman"/>
              </w:rPr>
              <w:t xml:space="preserve"> и МП</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widowControl w:val="0"/>
              <w:autoSpaceDE w:val="0"/>
              <w:autoSpaceDN w:val="0"/>
              <w:spacing w:after="0" w:line="240" w:lineRule="auto"/>
              <w:rPr>
                <w:rFonts w:ascii="Times New Roman" w:eastAsia="Times New Roman" w:hAnsi="Times New Roman" w:cs="Times New Roman"/>
                <w:b/>
                <w:lang w:eastAsia="ru-RU"/>
              </w:rPr>
            </w:pPr>
            <w:r w:rsidRPr="00402775">
              <w:rPr>
                <w:rFonts w:ascii="Times New Roman" w:eastAsia="Times New Roman" w:hAnsi="Times New Roman" w:cs="Times New Roman"/>
                <w:b/>
                <w:lang w:eastAsia="ru-RU"/>
              </w:rPr>
              <w:t xml:space="preserve">Результаты </w:t>
            </w:r>
            <w:r w:rsidRPr="00402775">
              <w:rPr>
                <w:rFonts w:ascii="Times New Roman" w:eastAsia="Times New Roman" w:hAnsi="Times New Roman" w:cs="Times New Roman"/>
                <w:b/>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lang w:eastAsia="ru-RU"/>
              </w:rPr>
              <w:t>:</w:t>
            </w:r>
          </w:p>
          <w:p w:rsidR="0013641B" w:rsidRPr="00402775" w:rsidRDefault="0013641B" w:rsidP="001F37B0">
            <w:pPr>
              <w:pStyle w:val="ConsPlusNormal"/>
              <w:rPr>
                <w:rFonts w:ascii="Times New Roman" w:hAnsi="Times New Roman" w:cs="Times New Roman"/>
                <w:b/>
              </w:rPr>
            </w:pPr>
            <w:r w:rsidRPr="00402775">
              <w:rPr>
                <w:rFonts w:ascii="Times New Roman" w:eastAsia="Calibri" w:hAnsi="Times New Roman" w:cs="Times New Roman"/>
                <w:lang w:eastAsia="en-US"/>
              </w:rPr>
              <w:t xml:space="preserve">За весь период реализации плана </w:t>
            </w:r>
            <w:r w:rsidRPr="00402775">
              <w:rPr>
                <w:rFonts w:ascii="Times New Roman" w:eastAsia="Calibri" w:hAnsi="Times New Roman" w:cs="Times New Roman"/>
                <w:b/>
                <w:bCs/>
                <w:lang w:eastAsia="en-US"/>
              </w:rPr>
              <w:t>44 специалиста</w:t>
            </w:r>
            <w:r w:rsidRPr="00402775">
              <w:rPr>
                <w:rFonts w:ascii="Times New Roman" w:eastAsia="Calibri" w:hAnsi="Times New Roman" w:cs="Times New Roman"/>
                <w:lang w:eastAsia="en-US"/>
              </w:rPr>
              <w:t xml:space="preserve"> прошли повышение квалификации в рамках Национального проекта «Культура» (федеральный проект «Творческие люди»).</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 1.4.16. Поддержка проектов и инициатив, социально ориентированных некоммерческих организаций на конкурсной и грантовой основе</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ОО и КП  администрации 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rPr>
              <w:t>В конкурсе социально значимых проектов, проводимом в рамках муниципальной программы «Развитие и поддержка территориального общественного самоуправления в Каргатском районе на 2018-2024 годы», приняли участие 25 территориальных общественных самоуправлений (ТОС). Победителями стали авторы 23 проектов, получивших финансирование на общую сумму 2 228 300 рублей.</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 1.4.17. Мероприятия по вовлечению молодежи в проекты, направленные на формирование и развитие предпринимательских навыков, личностных компетенций для самореализации и профессионального развития молодежи Каргатского района</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УО и МП</w:t>
            </w:r>
            <w:r w:rsidR="00D45957">
              <w:rPr>
                <w:rFonts w:ascii="Times New Roman" w:hAnsi="Times New Roman" w:cs="Times New Roman"/>
              </w:rPr>
              <w:t xml:space="preserve"> </w:t>
            </w:r>
            <w:r w:rsidR="00D45957" w:rsidRPr="00402775">
              <w:rPr>
                <w:rFonts w:ascii="Times New Roman" w:hAnsi="Times New Roman" w:cs="Times New Roman"/>
              </w:rPr>
              <w:t>администрации 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В рамках проекта «Регион успеха» к участию было привлечено </w:t>
            </w:r>
            <w:r w:rsidRPr="00402775">
              <w:rPr>
                <w:rFonts w:ascii="Times New Roman" w:eastAsia="Times New Roman" w:hAnsi="Times New Roman" w:cs="Times New Roman"/>
                <w:b/>
                <w:bCs/>
                <w:lang w:eastAsia="ru-RU"/>
              </w:rPr>
              <w:t>3427 человек</w:t>
            </w:r>
            <w:r w:rsidRPr="00402775">
              <w:rPr>
                <w:rFonts w:ascii="Times New Roman" w:eastAsia="Times New Roman" w:hAnsi="Times New Roman" w:cs="Times New Roman"/>
                <w:lang w:eastAsia="ru-RU"/>
              </w:rPr>
              <w:t xml:space="preserve">, которые приняли участие в </w:t>
            </w:r>
            <w:r w:rsidRPr="00402775">
              <w:rPr>
                <w:rFonts w:ascii="Times New Roman" w:eastAsia="Times New Roman" w:hAnsi="Times New Roman" w:cs="Times New Roman"/>
                <w:b/>
                <w:bCs/>
                <w:lang w:eastAsia="ru-RU"/>
              </w:rPr>
              <w:t>27 мероприятиях</w:t>
            </w:r>
            <w:r w:rsidRPr="00402775">
              <w:rPr>
                <w:rFonts w:ascii="Times New Roman" w:eastAsia="Times New Roman" w:hAnsi="Times New Roman" w:cs="Times New Roman"/>
                <w:lang w:eastAsia="ru-RU"/>
              </w:rPr>
              <w:t>. Среди них:</w:t>
            </w:r>
          </w:p>
          <w:p w:rsidR="0013641B" w:rsidRPr="00402775" w:rsidRDefault="0013641B" w:rsidP="001F37B0">
            <w:pPr>
              <w:widowControl w:val="0"/>
              <w:numPr>
                <w:ilvl w:val="0"/>
                <w:numId w:val="20"/>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Грантовые кампании:</w:t>
            </w:r>
            <w:r w:rsidRPr="00402775">
              <w:rPr>
                <w:rFonts w:ascii="Times New Roman" w:eastAsia="Times New Roman" w:hAnsi="Times New Roman" w:cs="Times New Roman"/>
                <w:lang w:eastAsia="ru-RU"/>
              </w:rPr>
              <w:t xml:space="preserve"> участие в конкурсах грантов и мини-проектов Росмолодежи.</w:t>
            </w:r>
          </w:p>
          <w:p w:rsidR="0013641B" w:rsidRPr="00402775" w:rsidRDefault="0013641B" w:rsidP="001F37B0">
            <w:pPr>
              <w:widowControl w:val="0"/>
              <w:numPr>
                <w:ilvl w:val="0"/>
                <w:numId w:val="20"/>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Масштабные мероприятия:</w:t>
            </w:r>
            <w:r w:rsidRPr="00402775">
              <w:rPr>
                <w:rFonts w:ascii="Times New Roman" w:eastAsia="Times New Roman" w:hAnsi="Times New Roman" w:cs="Times New Roman"/>
                <w:lang w:eastAsia="ru-RU"/>
              </w:rPr>
              <w:t xml:space="preserve"> участие в областных и Всероссийских форумах, а также образовательных семинарах.</w:t>
            </w:r>
          </w:p>
          <w:p w:rsidR="0013641B" w:rsidRPr="00402775" w:rsidRDefault="0013641B" w:rsidP="001F37B0">
            <w:pPr>
              <w:widowControl w:val="0"/>
              <w:numPr>
                <w:ilvl w:val="0"/>
                <w:numId w:val="20"/>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Подача заявок:</w:t>
            </w:r>
            <w:r w:rsidRPr="00402775">
              <w:rPr>
                <w:rFonts w:ascii="Times New Roman" w:eastAsia="Times New Roman" w:hAnsi="Times New Roman" w:cs="Times New Roman"/>
                <w:lang w:eastAsia="ru-RU"/>
              </w:rPr>
              <w:t xml:space="preserve"> активное участие в различных Всероссийских форумах.</w:t>
            </w:r>
          </w:p>
          <w:p w:rsidR="0013641B" w:rsidRPr="00402775" w:rsidRDefault="0013641B" w:rsidP="001F37B0">
            <w:pPr>
              <w:widowControl w:val="0"/>
              <w:autoSpaceDE w:val="0"/>
              <w:autoSpaceDN w:val="0"/>
              <w:spacing w:after="0" w:line="240" w:lineRule="auto"/>
              <w:rPr>
                <w:rFonts w:ascii="Times New Roman" w:hAnsi="Times New Roman" w:cs="Times New Roman"/>
                <w:b/>
              </w:rPr>
            </w:pPr>
            <w:r w:rsidRPr="00402775">
              <w:rPr>
                <w:rFonts w:ascii="Times New Roman" w:eastAsia="Times New Roman" w:hAnsi="Times New Roman" w:cs="Times New Roman"/>
                <w:lang w:eastAsia="ru-RU"/>
              </w:rPr>
              <w:t>Кроме того, ежегодно проводится мониторинг реализации мероприятий Стратегии развития молодежной политики в Каргатском районе на 2023-2025 годы (</w:t>
            </w:r>
            <w:proofErr w:type="gramStart"/>
            <w:r w:rsidRPr="00402775">
              <w:rPr>
                <w:rFonts w:ascii="Times New Roman" w:eastAsia="Times New Roman" w:hAnsi="Times New Roman" w:cs="Times New Roman"/>
                <w:lang w:eastAsia="ru-RU"/>
              </w:rPr>
              <w:t>утверждена</w:t>
            </w:r>
            <w:proofErr w:type="gramEnd"/>
            <w:r w:rsidRPr="00402775">
              <w:rPr>
                <w:rFonts w:ascii="Times New Roman" w:eastAsia="Times New Roman" w:hAnsi="Times New Roman" w:cs="Times New Roman"/>
                <w:lang w:eastAsia="ru-RU"/>
              </w:rPr>
              <w:t xml:space="preserve"> постановлением администрации Каргатского района от 21.07.2022 № 347/82-п).</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lastRenderedPageBreak/>
              <w:t>М 1.4.18. Комплекс мероприятий по развитию военно-патриотических объединений</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Результаты реализации мероприятий в рамках муниципальной программы «Молодежная политика Каргатского района на 2019-2025 годы» по направлению «Патриотическое воспитание»:</w:t>
            </w:r>
          </w:p>
          <w:p w:rsidR="0013641B" w:rsidRPr="00402775" w:rsidRDefault="0013641B" w:rsidP="001F37B0">
            <w:pPr>
              <w:widowControl w:val="0"/>
              <w:numPr>
                <w:ilvl w:val="0"/>
                <w:numId w:val="21"/>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Массовые мероприятия:</w:t>
            </w:r>
            <w:r w:rsidRPr="00402775">
              <w:rPr>
                <w:rFonts w:ascii="Times New Roman" w:eastAsia="Times New Roman" w:hAnsi="Times New Roman" w:cs="Times New Roman"/>
                <w:lang w:eastAsia="ru-RU"/>
              </w:rPr>
              <w:t xml:space="preserve"> за период реализации плана проведено 127 мероприятий, в которых приняли участие более 10 000 человек.</w:t>
            </w:r>
          </w:p>
          <w:p w:rsidR="0013641B" w:rsidRPr="00402775" w:rsidRDefault="0013641B" w:rsidP="001F37B0">
            <w:pPr>
              <w:widowControl w:val="0"/>
              <w:numPr>
                <w:ilvl w:val="0"/>
                <w:numId w:val="21"/>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w:t>
            </w:r>
            <w:proofErr w:type="spellStart"/>
            <w:r w:rsidRPr="00402775">
              <w:rPr>
                <w:rFonts w:ascii="Times New Roman" w:eastAsia="Times New Roman" w:hAnsi="Times New Roman" w:cs="Times New Roman"/>
                <w:bCs/>
                <w:lang w:eastAsia="ru-RU"/>
              </w:rPr>
              <w:t>Юнармия</w:t>
            </w:r>
            <w:proofErr w:type="spellEnd"/>
            <w:r w:rsidRPr="00402775">
              <w:rPr>
                <w:rFonts w:ascii="Times New Roman" w:eastAsia="Times New Roman" w:hAnsi="Times New Roman" w:cs="Times New Roman"/>
                <w:bCs/>
                <w:lang w:eastAsia="ru-RU"/>
              </w:rPr>
              <w:t>»:</w:t>
            </w:r>
          </w:p>
          <w:p w:rsidR="0013641B" w:rsidRPr="00402775" w:rsidRDefault="0013641B" w:rsidP="001F37B0">
            <w:pPr>
              <w:widowControl w:val="0"/>
              <w:numPr>
                <w:ilvl w:val="1"/>
                <w:numId w:val="21"/>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Сформировано 7 отрядов «</w:t>
            </w:r>
            <w:proofErr w:type="spellStart"/>
            <w:r w:rsidRPr="00402775">
              <w:rPr>
                <w:rFonts w:ascii="Times New Roman" w:eastAsia="Times New Roman" w:hAnsi="Times New Roman" w:cs="Times New Roman"/>
                <w:lang w:eastAsia="ru-RU"/>
              </w:rPr>
              <w:t>Юнармии</w:t>
            </w:r>
            <w:proofErr w:type="spellEnd"/>
            <w:r w:rsidRPr="00402775">
              <w:rPr>
                <w:rFonts w:ascii="Times New Roman" w:eastAsia="Times New Roman" w:hAnsi="Times New Roman" w:cs="Times New Roman"/>
                <w:lang w:eastAsia="ru-RU"/>
              </w:rPr>
              <w:t>», охватывающих более 249 воспитанников.</w:t>
            </w:r>
          </w:p>
          <w:p w:rsidR="0013641B" w:rsidRPr="00402775" w:rsidRDefault="0013641B" w:rsidP="001F37B0">
            <w:pPr>
              <w:widowControl w:val="0"/>
              <w:numPr>
                <w:ilvl w:val="1"/>
                <w:numId w:val="21"/>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Организовано участие в профильных сменах «</w:t>
            </w:r>
            <w:proofErr w:type="gramStart"/>
            <w:r w:rsidRPr="00402775">
              <w:rPr>
                <w:rFonts w:ascii="Times New Roman" w:eastAsia="Times New Roman" w:hAnsi="Times New Roman" w:cs="Times New Roman"/>
                <w:lang w:eastAsia="ru-RU"/>
              </w:rPr>
              <w:t>Я-Юнармеец</w:t>
            </w:r>
            <w:proofErr w:type="gramEnd"/>
            <w:r w:rsidRPr="00402775">
              <w:rPr>
                <w:rFonts w:ascii="Times New Roman" w:eastAsia="Times New Roman" w:hAnsi="Times New Roman" w:cs="Times New Roman"/>
                <w:lang w:eastAsia="ru-RU"/>
              </w:rPr>
              <w:t>».</w:t>
            </w:r>
          </w:p>
          <w:p w:rsidR="0013641B" w:rsidRPr="00402775" w:rsidRDefault="0013641B" w:rsidP="001F37B0">
            <w:pPr>
              <w:widowControl w:val="0"/>
              <w:numPr>
                <w:ilvl w:val="1"/>
                <w:numId w:val="21"/>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Проведены районные военно-спортивные игры «Зарница» и «Победа», а также обеспечено участие команд Каргатского района в областных этапах.</w:t>
            </w:r>
          </w:p>
          <w:p w:rsidR="0013641B" w:rsidRPr="00402775" w:rsidRDefault="0013641B" w:rsidP="001F37B0">
            <w:pPr>
              <w:widowControl w:val="0"/>
              <w:numPr>
                <w:ilvl w:val="1"/>
                <w:numId w:val="21"/>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Организовано обучение руководителей юнармейских отрядов на образовательных семинарах.</w:t>
            </w:r>
          </w:p>
          <w:p w:rsidR="0013641B" w:rsidRPr="00402775" w:rsidRDefault="0013641B" w:rsidP="001F37B0">
            <w:pPr>
              <w:widowControl w:val="0"/>
              <w:numPr>
                <w:ilvl w:val="0"/>
                <w:numId w:val="21"/>
              </w:numPr>
              <w:autoSpaceDE w:val="0"/>
              <w:autoSpaceDN w:val="0"/>
              <w:spacing w:after="0" w:line="240" w:lineRule="auto"/>
              <w:rPr>
                <w:rFonts w:ascii="Times New Roman" w:hAnsi="Times New Roman" w:cs="Times New Roman"/>
                <w:b/>
              </w:rPr>
            </w:pPr>
            <w:r w:rsidRPr="00402775">
              <w:rPr>
                <w:rFonts w:ascii="Times New Roman" w:eastAsia="Times New Roman" w:hAnsi="Times New Roman" w:cs="Times New Roman"/>
                <w:bCs/>
                <w:lang w:eastAsia="ru-RU"/>
              </w:rPr>
              <w:t>Материально-техническое обеспечение:</w:t>
            </w:r>
            <w:r w:rsidRPr="00402775">
              <w:rPr>
                <w:rFonts w:ascii="Times New Roman" w:eastAsia="Times New Roman" w:hAnsi="Times New Roman" w:cs="Times New Roman"/>
                <w:lang w:eastAsia="ru-RU"/>
              </w:rPr>
              <w:t xml:space="preserve"> Укреплена материальная база патриотических клубов и юнармейских отрядов, созданных на базе школ района и Дома детского творчества. Приобретена форма для участников движения «</w:t>
            </w:r>
            <w:proofErr w:type="spellStart"/>
            <w:r w:rsidRPr="00402775">
              <w:rPr>
                <w:rFonts w:ascii="Times New Roman" w:eastAsia="Times New Roman" w:hAnsi="Times New Roman" w:cs="Times New Roman"/>
                <w:lang w:eastAsia="ru-RU"/>
              </w:rPr>
              <w:t>Юнармия</w:t>
            </w:r>
            <w:proofErr w:type="spellEnd"/>
            <w:r w:rsidRPr="00402775">
              <w:rPr>
                <w:rFonts w:ascii="Times New Roman" w:eastAsia="Times New Roman" w:hAnsi="Times New Roman" w:cs="Times New Roman"/>
                <w:lang w:eastAsia="ru-RU"/>
              </w:rPr>
              <w:t>».</w:t>
            </w:r>
          </w:p>
        </w:tc>
      </w:tr>
      <w:tr w:rsidR="0013641B" w:rsidRPr="00402775" w:rsidTr="00D11D64">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 1.4.19. Комплекс мероприятий по организации добровольческой деятельности, проведению информационной кампании среди организаторов и участников добровольческой деятельности</w:t>
            </w:r>
          </w:p>
        </w:tc>
        <w:tc>
          <w:tcPr>
            <w:tcW w:w="1928" w:type="dxa"/>
            <w:gridSpan w:val="4"/>
          </w:tcPr>
          <w:p w:rsidR="0013641B" w:rsidRPr="00402775" w:rsidRDefault="0013641B" w:rsidP="001F37B0">
            <w:pPr>
              <w:pStyle w:val="ConsPlusNormal"/>
              <w:rPr>
                <w:rFonts w:ascii="Times New Roman" w:hAnsi="Times New Roman" w:cs="Times New Roman"/>
              </w:rPr>
            </w:pP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 Каргатском районе активно развивалось волонтерское движение.</w:t>
            </w:r>
          </w:p>
          <w:p w:rsidR="0013641B" w:rsidRPr="00402775" w:rsidRDefault="0013641B" w:rsidP="001F37B0">
            <w:pPr>
              <w:widowControl w:val="0"/>
              <w:numPr>
                <w:ilvl w:val="0"/>
                <w:numId w:val="22"/>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Выдача волонтерских книжек:</w:t>
            </w:r>
            <w:r w:rsidRPr="00402775">
              <w:rPr>
                <w:rFonts w:ascii="Times New Roman" w:eastAsia="Times New Roman" w:hAnsi="Times New Roman" w:cs="Times New Roman"/>
                <w:lang w:eastAsia="ru-RU"/>
              </w:rPr>
              <w:t xml:space="preserve"> 400 человек получили официальное подтверждение своей волонтерской деятельности. Только в ДДТ было выдано 14 книжек.</w:t>
            </w:r>
          </w:p>
          <w:p w:rsidR="0013641B" w:rsidRPr="00402775" w:rsidRDefault="0013641B" w:rsidP="001F37B0">
            <w:pPr>
              <w:widowControl w:val="0"/>
              <w:numPr>
                <w:ilvl w:val="0"/>
                <w:numId w:val="22"/>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Масштабное вовлечение:</w:t>
            </w:r>
            <w:r w:rsidRPr="00402775">
              <w:rPr>
                <w:rFonts w:ascii="Times New Roman" w:eastAsia="Times New Roman" w:hAnsi="Times New Roman" w:cs="Times New Roman"/>
                <w:lang w:eastAsia="ru-RU"/>
              </w:rPr>
              <w:t xml:space="preserve"> Более 1200 жителей района приняли участие в волонтерских проектах в сфере молодежной политики. Среди них такие значимые инициативы, как «Снежный десант. Наша территория», «Десант Победы. Наша территория», а также цикл мероприятий, посвященных 79-й годовщине Победы в Великой Отечественной войне.</w:t>
            </w:r>
          </w:p>
          <w:p w:rsidR="0013641B" w:rsidRPr="00402775" w:rsidRDefault="0013641B" w:rsidP="001F37B0">
            <w:pPr>
              <w:widowControl w:val="0"/>
              <w:numPr>
                <w:ilvl w:val="0"/>
                <w:numId w:val="22"/>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w:t>
            </w:r>
            <w:proofErr w:type="spellStart"/>
            <w:r w:rsidRPr="00402775">
              <w:rPr>
                <w:rFonts w:ascii="Times New Roman" w:eastAsia="Times New Roman" w:hAnsi="Times New Roman" w:cs="Times New Roman"/>
                <w:bCs/>
                <w:lang w:eastAsia="ru-RU"/>
              </w:rPr>
              <w:t>Добро</w:t>
            </w:r>
            <w:proofErr w:type="gramStart"/>
            <w:r w:rsidRPr="00402775">
              <w:rPr>
                <w:rFonts w:ascii="Times New Roman" w:eastAsia="Times New Roman" w:hAnsi="Times New Roman" w:cs="Times New Roman"/>
                <w:bCs/>
                <w:lang w:eastAsia="ru-RU"/>
              </w:rPr>
              <w:t>.Ц</w:t>
            </w:r>
            <w:proofErr w:type="gramEnd"/>
            <w:r w:rsidRPr="00402775">
              <w:rPr>
                <w:rFonts w:ascii="Times New Roman" w:eastAsia="Times New Roman" w:hAnsi="Times New Roman" w:cs="Times New Roman"/>
                <w:bCs/>
                <w:lang w:eastAsia="ru-RU"/>
              </w:rPr>
              <w:t>ентр</w:t>
            </w:r>
            <w:proofErr w:type="spellEnd"/>
            <w:r w:rsidRPr="00402775">
              <w:rPr>
                <w:rFonts w:ascii="Times New Roman" w:eastAsia="Times New Roman" w:hAnsi="Times New Roman" w:cs="Times New Roman"/>
                <w:bCs/>
                <w:lang w:eastAsia="ru-RU"/>
              </w:rPr>
              <w:t>» – центр притяжения волонтеров:</w:t>
            </w:r>
            <w:r w:rsidRPr="00402775">
              <w:rPr>
                <w:rFonts w:ascii="Times New Roman" w:eastAsia="Times New Roman" w:hAnsi="Times New Roman" w:cs="Times New Roman"/>
                <w:lang w:eastAsia="ru-RU"/>
              </w:rPr>
              <w:t xml:space="preserve"> При МБУ ДО Каргатский ДДТ успешно функционирует центр общественного развития «</w:t>
            </w:r>
            <w:proofErr w:type="spellStart"/>
            <w:r w:rsidRPr="00402775">
              <w:rPr>
                <w:rFonts w:ascii="Times New Roman" w:eastAsia="Times New Roman" w:hAnsi="Times New Roman" w:cs="Times New Roman"/>
                <w:lang w:eastAsia="ru-RU"/>
              </w:rPr>
              <w:t>Добро</w:t>
            </w:r>
            <w:proofErr w:type="gramStart"/>
            <w:r w:rsidRPr="00402775">
              <w:rPr>
                <w:rFonts w:ascii="Times New Roman" w:eastAsia="Times New Roman" w:hAnsi="Times New Roman" w:cs="Times New Roman"/>
                <w:lang w:eastAsia="ru-RU"/>
              </w:rPr>
              <w:t>.Ц</w:t>
            </w:r>
            <w:proofErr w:type="gramEnd"/>
            <w:r w:rsidRPr="00402775">
              <w:rPr>
                <w:rFonts w:ascii="Times New Roman" w:eastAsia="Times New Roman" w:hAnsi="Times New Roman" w:cs="Times New Roman"/>
                <w:lang w:eastAsia="ru-RU"/>
              </w:rPr>
              <w:t>ентр</w:t>
            </w:r>
            <w:proofErr w:type="spellEnd"/>
            <w:r w:rsidRPr="00402775">
              <w:rPr>
                <w:rFonts w:ascii="Times New Roman" w:eastAsia="Times New Roman" w:hAnsi="Times New Roman" w:cs="Times New Roman"/>
                <w:lang w:eastAsia="ru-RU"/>
              </w:rPr>
              <w:t>». Он объединяет 180 зарегистрированных на платформе Dobro.ru волонтеров. За отчетный период «</w:t>
            </w:r>
            <w:proofErr w:type="spellStart"/>
            <w:r w:rsidRPr="00402775">
              <w:rPr>
                <w:rFonts w:ascii="Times New Roman" w:eastAsia="Times New Roman" w:hAnsi="Times New Roman" w:cs="Times New Roman"/>
                <w:lang w:eastAsia="ru-RU"/>
              </w:rPr>
              <w:t>Добро</w:t>
            </w:r>
            <w:proofErr w:type="gramStart"/>
            <w:r w:rsidRPr="00402775">
              <w:rPr>
                <w:rFonts w:ascii="Times New Roman" w:eastAsia="Times New Roman" w:hAnsi="Times New Roman" w:cs="Times New Roman"/>
                <w:lang w:eastAsia="ru-RU"/>
              </w:rPr>
              <w:t>.Ц</w:t>
            </w:r>
            <w:proofErr w:type="gramEnd"/>
            <w:r w:rsidRPr="00402775">
              <w:rPr>
                <w:rFonts w:ascii="Times New Roman" w:eastAsia="Times New Roman" w:hAnsi="Times New Roman" w:cs="Times New Roman"/>
                <w:lang w:eastAsia="ru-RU"/>
              </w:rPr>
              <w:t>ентр</w:t>
            </w:r>
            <w:proofErr w:type="spellEnd"/>
            <w:r w:rsidRPr="00402775">
              <w:rPr>
                <w:rFonts w:ascii="Times New Roman" w:eastAsia="Times New Roman" w:hAnsi="Times New Roman" w:cs="Times New Roman"/>
                <w:lang w:eastAsia="ru-RU"/>
              </w:rPr>
              <w:t>» организовал 37 мероприятий, в которых приняли участие 147 добровольцев.</w:t>
            </w:r>
          </w:p>
          <w:p w:rsidR="0013641B" w:rsidRPr="00402775" w:rsidRDefault="0013641B" w:rsidP="001F37B0">
            <w:pPr>
              <w:widowControl w:val="0"/>
              <w:numPr>
                <w:ilvl w:val="0"/>
                <w:numId w:val="22"/>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Образование и развитие:</w:t>
            </w:r>
            <w:r w:rsidRPr="00402775">
              <w:rPr>
                <w:rFonts w:ascii="Times New Roman" w:eastAsia="Times New Roman" w:hAnsi="Times New Roman" w:cs="Times New Roman"/>
                <w:lang w:eastAsia="ru-RU"/>
              </w:rPr>
              <w:t xml:space="preserve"> Обучающиеся и педагоги района повышают свою квалификацию, участвуя в областных профильных сменах и образовательных курсах по </w:t>
            </w:r>
            <w:proofErr w:type="spellStart"/>
            <w:r w:rsidRPr="00402775">
              <w:rPr>
                <w:rFonts w:ascii="Times New Roman" w:eastAsia="Times New Roman" w:hAnsi="Times New Roman" w:cs="Times New Roman"/>
                <w:lang w:eastAsia="ru-RU"/>
              </w:rPr>
              <w:t>волонтерству</w:t>
            </w:r>
            <w:proofErr w:type="spellEnd"/>
            <w:r w:rsidRPr="00402775">
              <w:rPr>
                <w:rFonts w:ascii="Times New Roman" w:eastAsia="Times New Roman" w:hAnsi="Times New Roman" w:cs="Times New Roman"/>
                <w:lang w:eastAsia="ru-RU"/>
              </w:rPr>
              <w:t>. В этом году было проведено 3 таких мероприятия с участием 7 человек.</w:t>
            </w:r>
          </w:p>
          <w:p w:rsidR="0013641B" w:rsidRPr="00402775" w:rsidRDefault="0013641B" w:rsidP="001F37B0">
            <w:pPr>
              <w:widowControl w:val="0"/>
              <w:numPr>
                <w:ilvl w:val="0"/>
                <w:numId w:val="22"/>
              </w:numPr>
              <w:autoSpaceDE w:val="0"/>
              <w:autoSpaceDN w:val="0"/>
              <w:spacing w:after="0" w:line="240" w:lineRule="auto"/>
              <w:rPr>
                <w:rFonts w:ascii="Times New Roman" w:hAnsi="Times New Roman" w:cs="Times New Roman"/>
              </w:rPr>
            </w:pPr>
            <w:r w:rsidRPr="00402775">
              <w:rPr>
                <w:rFonts w:ascii="Times New Roman" w:eastAsia="Times New Roman" w:hAnsi="Times New Roman" w:cs="Times New Roman"/>
                <w:bCs/>
                <w:lang w:eastAsia="ru-RU"/>
              </w:rPr>
              <w:t>Общественная безопасность:</w:t>
            </w:r>
            <w:r w:rsidRPr="00402775">
              <w:rPr>
                <w:rFonts w:ascii="Times New Roman" w:eastAsia="Times New Roman" w:hAnsi="Times New Roman" w:cs="Times New Roman"/>
                <w:lang w:eastAsia="ru-RU"/>
              </w:rPr>
              <w:t xml:space="preserve"> На территории Каргатского района созданы две добровольные народные дружины (ДНД): в г. Каргате (командир – </w:t>
            </w:r>
            <w:proofErr w:type="spellStart"/>
            <w:r w:rsidRPr="00402775">
              <w:rPr>
                <w:rFonts w:ascii="Times New Roman" w:eastAsia="Times New Roman" w:hAnsi="Times New Roman" w:cs="Times New Roman"/>
                <w:lang w:eastAsia="ru-RU"/>
              </w:rPr>
              <w:t>Козик</w:t>
            </w:r>
            <w:proofErr w:type="spellEnd"/>
            <w:r w:rsidRPr="00402775">
              <w:rPr>
                <w:rFonts w:ascii="Times New Roman" w:eastAsia="Times New Roman" w:hAnsi="Times New Roman" w:cs="Times New Roman"/>
                <w:lang w:eastAsia="ru-RU"/>
              </w:rPr>
              <w:t xml:space="preserve"> Е.А.) и на территории </w:t>
            </w:r>
            <w:proofErr w:type="spellStart"/>
            <w:r w:rsidRPr="00402775">
              <w:rPr>
                <w:rFonts w:ascii="Times New Roman" w:eastAsia="Times New Roman" w:hAnsi="Times New Roman" w:cs="Times New Roman"/>
                <w:lang w:eastAsia="ru-RU"/>
              </w:rPr>
              <w:t>Беркутовского</w:t>
            </w:r>
            <w:proofErr w:type="spellEnd"/>
            <w:r w:rsidRPr="00402775">
              <w:rPr>
                <w:rFonts w:ascii="Times New Roman" w:eastAsia="Times New Roman" w:hAnsi="Times New Roman" w:cs="Times New Roman"/>
                <w:lang w:eastAsia="ru-RU"/>
              </w:rPr>
              <w:t xml:space="preserve"> МО (командир – </w:t>
            </w:r>
            <w:proofErr w:type="spellStart"/>
            <w:r w:rsidRPr="00402775">
              <w:rPr>
                <w:rFonts w:ascii="Times New Roman" w:eastAsia="Times New Roman" w:hAnsi="Times New Roman" w:cs="Times New Roman"/>
                <w:lang w:eastAsia="ru-RU"/>
              </w:rPr>
              <w:t>Ступаков</w:t>
            </w:r>
            <w:proofErr w:type="spellEnd"/>
            <w:r w:rsidRPr="00402775">
              <w:rPr>
                <w:rFonts w:ascii="Times New Roman" w:eastAsia="Times New Roman" w:hAnsi="Times New Roman" w:cs="Times New Roman"/>
                <w:lang w:eastAsia="ru-RU"/>
              </w:rPr>
              <w:t xml:space="preserve"> П.). Деятельность ДНД финансируется в рамках муниципальной программы «Профилактика правонарушений в Каргатском районе Новосибирской области».</w:t>
            </w:r>
          </w:p>
        </w:tc>
      </w:tr>
      <w:tr w:rsidR="0013641B" w:rsidRPr="00402775" w:rsidTr="00D11D64">
        <w:tc>
          <w:tcPr>
            <w:tcW w:w="9863" w:type="dxa"/>
            <w:gridSpan w:val="5"/>
          </w:tcPr>
          <w:p w:rsidR="0013641B" w:rsidRPr="00402775" w:rsidRDefault="0013641B" w:rsidP="001F37B0">
            <w:pPr>
              <w:spacing w:after="0" w:line="240" w:lineRule="auto"/>
              <w:jc w:val="both"/>
              <w:rPr>
                <w:rFonts w:ascii="Times New Roman" w:eastAsia="Times New Roman" w:hAnsi="Times New Roman" w:cs="Times New Roman"/>
                <w:lang w:eastAsia="ru-RU"/>
              </w:rPr>
            </w:pPr>
            <w:r w:rsidRPr="00402775">
              <w:rPr>
                <w:rFonts w:ascii="Times New Roman" w:hAnsi="Times New Roman" w:cs="Times New Roman"/>
              </w:rPr>
              <w:t>М 1.4.20.</w:t>
            </w:r>
            <w:r w:rsidRPr="00402775">
              <w:rPr>
                <w:rFonts w:ascii="Times New Roman" w:eastAsia="Times New Roman" w:hAnsi="Times New Roman" w:cs="Times New Roman"/>
                <w:lang w:eastAsia="ru-RU"/>
              </w:rPr>
              <w:t xml:space="preserve"> Строительство (капитальный ремонт) объектов культуры:</w:t>
            </w:r>
          </w:p>
          <w:p w:rsidR="0013641B" w:rsidRPr="00402775" w:rsidRDefault="0013641B" w:rsidP="001F37B0">
            <w:p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капитальный ремонт СК п. Теренино;</w:t>
            </w:r>
          </w:p>
          <w:p w:rsidR="0013641B" w:rsidRPr="00402775" w:rsidRDefault="0013641B" w:rsidP="001F37B0">
            <w:p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строительство СК в д. Озерки 6-е;</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-капитальный ремонт СДК с. Набережное</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администрации Каргатского района,  МКУ </w:t>
            </w:r>
            <w:r w:rsidRPr="00402775">
              <w:rPr>
                <w:rFonts w:ascii="Times New Roman" w:hAnsi="Times New Roman" w:cs="Times New Roman"/>
              </w:rPr>
              <w:lastRenderedPageBreak/>
              <w:t>КДЦ  Каргатского района</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D11D64">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lastRenderedPageBreak/>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rPr>
              <w:t xml:space="preserve">Зрительный зал Набережного СДК капитально отремонтирован. </w:t>
            </w:r>
            <w:proofErr w:type="gramStart"/>
            <w:r w:rsidRPr="00402775">
              <w:rPr>
                <w:rFonts w:ascii="Times New Roman" w:hAnsi="Times New Roman" w:cs="Times New Roman"/>
              </w:rPr>
              <w:t>Общая стоимость работ составила 6 373,7 тыс. рублей, средства выделены из областного и районного бюджетов.</w:t>
            </w:r>
            <w:proofErr w:type="gramEnd"/>
          </w:p>
        </w:tc>
      </w:tr>
      <w:tr w:rsidR="0013641B" w:rsidRPr="00402775" w:rsidTr="00CB0DDA">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 1.4.21. Мероприятия, направленные на поддержку общественных инициатив и социально ориентированных некоммерческих организаций, совершенствование механизмов привлечения к реализации социально значимых проектов Каргатского района</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ОО и КП</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администрации Каргатского района </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CB0DDA">
        <w:tc>
          <w:tcPr>
            <w:tcW w:w="14946" w:type="dxa"/>
            <w:gridSpan w:val="14"/>
          </w:tcPr>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b/>
              </w:rPr>
              <w:t xml:space="preserve">Результаты </w:t>
            </w:r>
            <w:r w:rsidRPr="00402775">
              <w:rPr>
                <w:rFonts w:ascii="Times New Roman" w:hAnsi="Times New Roman" w:cs="Times New Roman"/>
                <w:b/>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rPr>
              <w:t>:</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Организация индивидуальных консультаций по вопросам ведения некоммерческой деятельности, реализации социально значимых проектов;</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обеспечивается информационное сопровождение проектов и мероприятий, получившим муниципальную поддержку, в том числе в рамках муниципальных программ, помощь в привлечении СМИ для освещения событий, анонсировании мероприятия среди целевых аудиторий, осуществляется личное участие представителей органов местного самоуправления в мероприятии.</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помощь в составлении конкурсных заявок.</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проведение консультаций с населением поселений по вопросам реализации социально значимых проектов.</w:t>
            </w:r>
          </w:p>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проведение опросов среди населения о важности реализации проектов ТОС.</w:t>
            </w:r>
          </w:p>
        </w:tc>
      </w:tr>
      <w:tr w:rsidR="0013641B" w:rsidRPr="00402775" w:rsidTr="00CB0DDA">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 1.4.22.</w:t>
            </w:r>
            <w:r w:rsidRPr="00402775">
              <w:rPr>
                <w:rFonts w:ascii="Times New Roman" w:eastAsia="Calibri" w:hAnsi="Times New Roman" w:cs="Times New Roman"/>
              </w:rPr>
              <w:t xml:space="preserve"> Комплекс мероприятий, направленный на пропаганду физической культуры и спорта, развитие массового спорта.</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МКУ ДО Каргатская ДЮСШ «Атлант»</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CB0DDA">
        <w:tc>
          <w:tcPr>
            <w:tcW w:w="14946" w:type="dxa"/>
            <w:gridSpan w:val="14"/>
          </w:tcPr>
          <w:p w:rsidR="00D45957" w:rsidRDefault="0013641B" w:rsidP="001F37B0">
            <w:pPr>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
                <w:bCs/>
                <w:lang w:eastAsia="ru-RU"/>
              </w:rPr>
              <w:t xml:space="preserve">Результаты </w:t>
            </w:r>
            <w:r w:rsidRPr="00402775">
              <w:rPr>
                <w:rFonts w:ascii="Times New Roman" w:eastAsia="Times New Roman" w:hAnsi="Times New Roman" w:cs="Times New Roman"/>
                <w:b/>
                <w:bCs/>
                <w:lang w:eastAsia="ru-RU" w:bidi="ru-RU"/>
              </w:rPr>
              <w:t xml:space="preserve">исполнения Плана мероприятий по реализации 1 этапа стратегии социально- экономического </w:t>
            </w:r>
            <w:proofErr w:type="spellStart"/>
            <w:r w:rsidRPr="00402775">
              <w:rPr>
                <w:rFonts w:ascii="Times New Roman" w:eastAsia="Times New Roman" w:hAnsi="Times New Roman" w:cs="Times New Roman"/>
                <w:b/>
                <w:bCs/>
                <w:lang w:eastAsia="ru-RU" w:bidi="ru-RU"/>
              </w:rPr>
              <w:t>развития</w:t>
            </w:r>
            <w:proofErr w:type="gramStart"/>
            <w:r w:rsidRPr="00402775">
              <w:rPr>
                <w:rFonts w:ascii="Times New Roman" w:eastAsia="Times New Roman" w:hAnsi="Times New Roman" w:cs="Times New Roman"/>
                <w:b/>
                <w:bCs/>
                <w:lang w:eastAsia="ru-RU"/>
              </w:rPr>
              <w:t>:</w:t>
            </w:r>
            <w:r w:rsidRPr="00402775">
              <w:rPr>
                <w:rFonts w:ascii="Times New Roman" w:eastAsia="Times New Roman" w:hAnsi="Times New Roman" w:cs="Times New Roman"/>
                <w:lang w:eastAsia="ru-RU"/>
              </w:rPr>
              <w:t>В</w:t>
            </w:r>
            <w:proofErr w:type="spellEnd"/>
            <w:proofErr w:type="gramEnd"/>
            <w:r w:rsidRPr="00402775">
              <w:rPr>
                <w:rFonts w:ascii="Times New Roman" w:eastAsia="Times New Roman" w:hAnsi="Times New Roman" w:cs="Times New Roman"/>
                <w:lang w:eastAsia="ru-RU"/>
              </w:rPr>
              <w:t xml:space="preserve"> рамках федерального проекта «Спорт — норма жизни» в районе </w:t>
            </w:r>
            <w:r w:rsidRPr="00402775">
              <w:rPr>
                <w:rFonts w:ascii="Times New Roman" w:hAnsi="Times New Roman" w:cs="Times New Roman"/>
              </w:rPr>
              <w:t xml:space="preserve">ежегодно </w:t>
            </w:r>
            <w:r w:rsidRPr="00402775">
              <w:rPr>
                <w:rFonts w:ascii="Times New Roman" w:eastAsia="Times New Roman" w:hAnsi="Times New Roman" w:cs="Times New Roman"/>
                <w:lang w:eastAsia="ru-RU"/>
              </w:rPr>
              <w:t xml:space="preserve">систематически физкультурой и спортом занимаются </w:t>
            </w:r>
            <w:r w:rsidRPr="00402775">
              <w:rPr>
                <w:rFonts w:ascii="Times New Roman" w:hAnsi="Times New Roman" w:cs="Times New Roman"/>
              </w:rPr>
              <w:t xml:space="preserve">порядка </w:t>
            </w:r>
            <w:r w:rsidRPr="00402775">
              <w:rPr>
                <w:rFonts w:ascii="Times New Roman" w:eastAsia="Times New Roman" w:hAnsi="Times New Roman" w:cs="Times New Roman"/>
                <w:lang w:eastAsia="ru-RU"/>
              </w:rPr>
              <w:t>7147 человек. Распределение по возрастным группам следующее:</w:t>
            </w:r>
          </w:p>
          <w:p w:rsidR="0013641B" w:rsidRPr="00D45957" w:rsidRDefault="0013641B" w:rsidP="001F37B0">
            <w:pPr>
              <w:pStyle w:val="ad"/>
              <w:numPr>
                <w:ilvl w:val="0"/>
                <w:numId w:val="46"/>
              </w:numPr>
              <w:spacing w:after="0" w:line="240" w:lineRule="auto"/>
              <w:rPr>
                <w:rFonts w:ascii="Times New Roman" w:hAnsi="Times New Roman" w:cs="Times New Roman"/>
              </w:rPr>
            </w:pPr>
            <w:r w:rsidRPr="00D45957">
              <w:rPr>
                <w:rFonts w:ascii="Times New Roman" w:hAnsi="Times New Roman" w:cs="Times New Roman"/>
                <w:b/>
                <w:bCs/>
              </w:rPr>
              <w:t>3-6 лет:</w:t>
            </w:r>
            <w:r w:rsidRPr="00D45957">
              <w:rPr>
                <w:rFonts w:ascii="Times New Roman" w:hAnsi="Times New Roman" w:cs="Times New Roman"/>
              </w:rPr>
              <w:t xml:space="preserve"> 708 человек</w:t>
            </w:r>
          </w:p>
          <w:p w:rsidR="0013641B" w:rsidRPr="00402775" w:rsidRDefault="0013641B" w:rsidP="001F37B0">
            <w:pPr>
              <w:pStyle w:val="ConsPlusNormal"/>
              <w:numPr>
                <w:ilvl w:val="0"/>
                <w:numId w:val="23"/>
              </w:numPr>
              <w:rPr>
                <w:rFonts w:ascii="Times New Roman" w:hAnsi="Times New Roman" w:cs="Times New Roman"/>
              </w:rPr>
            </w:pPr>
            <w:r w:rsidRPr="00402775">
              <w:rPr>
                <w:rFonts w:ascii="Times New Roman" w:hAnsi="Times New Roman" w:cs="Times New Roman"/>
                <w:b/>
                <w:bCs/>
              </w:rPr>
              <w:t>7-15 лет:</w:t>
            </w:r>
            <w:r w:rsidRPr="00402775">
              <w:rPr>
                <w:rFonts w:ascii="Times New Roman" w:hAnsi="Times New Roman" w:cs="Times New Roman"/>
              </w:rPr>
              <w:t xml:space="preserve"> 1716 человек</w:t>
            </w:r>
          </w:p>
          <w:p w:rsidR="0013641B" w:rsidRPr="00402775" w:rsidRDefault="0013641B" w:rsidP="001F37B0">
            <w:pPr>
              <w:pStyle w:val="ConsPlusNormal"/>
              <w:numPr>
                <w:ilvl w:val="0"/>
                <w:numId w:val="23"/>
              </w:numPr>
              <w:rPr>
                <w:rFonts w:ascii="Times New Roman" w:hAnsi="Times New Roman" w:cs="Times New Roman"/>
              </w:rPr>
            </w:pPr>
            <w:r w:rsidRPr="00402775">
              <w:rPr>
                <w:rFonts w:ascii="Times New Roman" w:hAnsi="Times New Roman" w:cs="Times New Roman"/>
                <w:b/>
                <w:bCs/>
              </w:rPr>
              <w:t>16-18 лет:</w:t>
            </w:r>
            <w:r w:rsidRPr="00402775">
              <w:rPr>
                <w:rFonts w:ascii="Times New Roman" w:hAnsi="Times New Roman" w:cs="Times New Roman"/>
              </w:rPr>
              <w:t xml:space="preserve"> 443 человека</w:t>
            </w:r>
          </w:p>
          <w:p w:rsidR="0013641B" w:rsidRPr="00402775" w:rsidRDefault="0013641B" w:rsidP="001F37B0">
            <w:pPr>
              <w:pStyle w:val="ConsPlusNormal"/>
              <w:numPr>
                <w:ilvl w:val="0"/>
                <w:numId w:val="23"/>
              </w:numPr>
              <w:rPr>
                <w:rFonts w:ascii="Times New Roman" w:hAnsi="Times New Roman" w:cs="Times New Roman"/>
              </w:rPr>
            </w:pPr>
            <w:r w:rsidRPr="00402775">
              <w:rPr>
                <w:rFonts w:ascii="Times New Roman" w:hAnsi="Times New Roman" w:cs="Times New Roman"/>
                <w:b/>
                <w:bCs/>
              </w:rPr>
              <w:t>19-24 лет:</w:t>
            </w:r>
            <w:r w:rsidRPr="00402775">
              <w:rPr>
                <w:rFonts w:ascii="Times New Roman" w:hAnsi="Times New Roman" w:cs="Times New Roman"/>
              </w:rPr>
              <w:t xml:space="preserve"> 423 человека</w:t>
            </w:r>
          </w:p>
          <w:p w:rsidR="0013641B" w:rsidRPr="00402775" w:rsidRDefault="0013641B" w:rsidP="001F37B0">
            <w:pPr>
              <w:pStyle w:val="ConsPlusNormal"/>
              <w:numPr>
                <w:ilvl w:val="0"/>
                <w:numId w:val="23"/>
              </w:numPr>
              <w:rPr>
                <w:rFonts w:ascii="Times New Roman" w:hAnsi="Times New Roman" w:cs="Times New Roman"/>
              </w:rPr>
            </w:pPr>
            <w:r w:rsidRPr="00402775">
              <w:rPr>
                <w:rFonts w:ascii="Times New Roman" w:hAnsi="Times New Roman" w:cs="Times New Roman"/>
                <w:b/>
                <w:bCs/>
              </w:rPr>
              <w:t>25-29 лет:</w:t>
            </w:r>
            <w:r w:rsidRPr="00402775">
              <w:rPr>
                <w:rFonts w:ascii="Times New Roman" w:hAnsi="Times New Roman" w:cs="Times New Roman"/>
              </w:rPr>
              <w:t xml:space="preserve"> 409 человек</w:t>
            </w:r>
          </w:p>
          <w:p w:rsidR="0013641B" w:rsidRPr="00402775" w:rsidRDefault="0013641B" w:rsidP="001F37B0">
            <w:pPr>
              <w:pStyle w:val="ConsPlusNormal"/>
              <w:numPr>
                <w:ilvl w:val="0"/>
                <w:numId w:val="23"/>
              </w:numPr>
              <w:rPr>
                <w:rFonts w:ascii="Times New Roman" w:hAnsi="Times New Roman" w:cs="Times New Roman"/>
              </w:rPr>
            </w:pPr>
            <w:r w:rsidRPr="00402775">
              <w:rPr>
                <w:rFonts w:ascii="Times New Roman" w:hAnsi="Times New Roman" w:cs="Times New Roman"/>
                <w:b/>
                <w:bCs/>
              </w:rPr>
              <w:t>30-54 лет (женщины) / 30-59 лет (мужчины):</w:t>
            </w:r>
            <w:r w:rsidRPr="00402775">
              <w:rPr>
                <w:rFonts w:ascii="Times New Roman" w:hAnsi="Times New Roman" w:cs="Times New Roman"/>
              </w:rPr>
              <w:t xml:space="preserve"> 2396 человек</w:t>
            </w:r>
          </w:p>
          <w:p w:rsidR="0013641B" w:rsidRPr="00402775" w:rsidRDefault="0013641B" w:rsidP="001F37B0">
            <w:pPr>
              <w:pStyle w:val="ConsPlusNormal"/>
              <w:numPr>
                <w:ilvl w:val="0"/>
                <w:numId w:val="23"/>
              </w:numPr>
              <w:rPr>
                <w:rFonts w:ascii="Times New Roman" w:hAnsi="Times New Roman" w:cs="Times New Roman"/>
              </w:rPr>
            </w:pPr>
            <w:r w:rsidRPr="00402775">
              <w:rPr>
                <w:rFonts w:ascii="Times New Roman" w:hAnsi="Times New Roman" w:cs="Times New Roman"/>
                <w:b/>
                <w:bCs/>
              </w:rPr>
              <w:t>55-79 лет (женщины) / 60-79 лет (мужчины):</w:t>
            </w:r>
            <w:r w:rsidRPr="00402775">
              <w:rPr>
                <w:rFonts w:ascii="Times New Roman" w:hAnsi="Times New Roman" w:cs="Times New Roman"/>
              </w:rPr>
              <w:t xml:space="preserve"> 1052 человека</w:t>
            </w:r>
          </w:p>
          <w:p w:rsidR="0013641B" w:rsidRPr="00402775" w:rsidRDefault="0013641B" w:rsidP="001F37B0">
            <w:pPr>
              <w:pStyle w:val="ConsPlusNormal"/>
              <w:rPr>
                <w:rFonts w:ascii="Times New Roman" w:hAnsi="Times New Roman" w:cs="Times New Roman"/>
                <w:b/>
              </w:rPr>
            </w:pPr>
            <w:r w:rsidRPr="00402775">
              <w:rPr>
                <w:rFonts w:ascii="Times New Roman" w:hAnsi="Times New Roman" w:cs="Times New Roman"/>
              </w:rPr>
              <w:t>Таким образом, доля жителей района в возрасте от 3 до 79 лет, регулярно занимающихся физической культурой и спортом, составляет 56%.</w:t>
            </w:r>
          </w:p>
        </w:tc>
      </w:tr>
      <w:tr w:rsidR="0013641B" w:rsidRPr="00402775" w:rsidTr="00CB0DDA">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 1.4.23.</w:t>
            </w:r>
            <w:r w:rsidRPr="00402775">
              <w:rPr>
                <w:rFonts w:ascii="Times New Roman" w:eastAsia="Calibri" w:hAnsi="Times New Roman" w:cs="Times New Roman"/>
              </w:rPr>
              <w:t xml:space="preserve"> Комплекс мероприятий по поэтапному внедрению всероссийского физкультурно-спортивного комплекса «Готов к труду и обороне»</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 xml:space="preserve">МКУ ДО Каргатская </w:t>
            </w:r>
            <w:r w:rsidRPr="00402775">
              <w:rPr>
                <w:rFonts w:ascii="Times New Roman" w:hAnsi="Times New Roman" w:cs="Times New Roman"/>
              </w:rPr>
              <w:lastRenderedPageBreak/>
              <w:t>ДЮСШ «Атлант»</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CB0DDA">
        <w:tc>
          <w:tcPr>
            <w:tcW w:w="14946" w:type="dxa"/>
            <w:gridSpan w:val="14"/>
          </w:tcPr>
          <w:p w:rsidR="00D45957" w:rsidRDefault="0013641B" w:rsidP="001F37B0">
            <w:pPr>
              <w:spacing w:after="0" w:line="240" w:lineRule="auto"/>
              <w:rPr>
                <w:rFonts w:ascii="Times New Roman" w:eastAsia="Times New Roman" w:hAnsi="Times New Roman" w:cs="Times New Roman"/>
                <w:b/>
                <w:bCs/>
                <w:lang w:eastAsia="ru-RU"/>
              </w:rPr>
            </w:pPr>
            <w:r w:rsidRPr="00402775">
              <w:rPr>
                <w:rFonts w:ascii="Times New Roman" w:eastAsia="Times New Roman" w:hAnsi="Times New Roman" w:cs="Times New Roman"/>
                <w:b/>
                <w:bCs/>
                <w:lang w:eastAsia="ru-RU"/>
              </w:rPr>
              <w:lastRenderedPageBreak/>
              <w:t xml:space="preserve">Результаты </w:t>
            </w:r>
            <w:r w:rsidRPr="00402775">
              <w:rPr>
                <w:rFonts w:ascii="Times New Roman" w:eastAsia="Times New Roman" w:hAnsi="Times New Roman" w:cs="Times New Roman"/>
                <w:b/>
                <w:bCs/>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bCs/>
                <w:lang w:eastAsia="ru-RU"/>
              </w:rPr>
              <w:t>:</w:t>
            </w:r>
          </w:p>
          <w:p w:rsidR="0013641B" w:rsidRPr="00402775" w:rsidRDefault="0013641B" w:rsidP="001F37B0">
            <w:pPr>
              <w:spacing w:after="0" w:line="240" w:lineRule="auto"/>
              <w:rPr>
                <w:rFonts w:ascii="Times New Roman" w:hAnsi="Times New Roman" w:cs="Times New Roman"/>
                <w:b/>
              </w:rPr>
            </w:pPr>
            <w:r w:rsidRPr="00402775">
              <w:rPr>
                <w:rFonts w:ascii="Times New Roman" w:hAnsi="Times New Roman" w:cs="Times New Roman"/>
              </w:rPr>
              <w:t>В районе были организованы зимний и летний фестивали Всероссийского физкультурно-спортивного комплекса "Готов к труду и обороне" (ВФСК ГТО). В мероприятиях, адресованных муниципальным образованиям, образовательным учреждениям, семейным командам и пенсионерам, а также включавших сдачу нормативов ГТО, приняли участие более 3 тысяч человек. Из них 1,3 тысячи успешно выполнили необходимые испытания.</w:t>
            </w:r>
          </w:p>
        </w:tc>
      </w:tr>
      <w:tr w:rsidR="0013641B" w:rsidRPr="00402775" w:rsidTr="00CB0DDA">
        <w:tc>
          <w:tcPr>
            <w:tcW w:w="9863" w:type="dxa"/>
            <w:gridSpan w:val="5"/>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 1.4.26.</w:t>
            </w:r>
            <w:r w:rsidRPr="00402775">
              <w:rPr>
                <w:rFonts w:ascii="Times New Roman" w:eastAsia="Calibri" w:hAnsi="Times New Roman" w:cs="Times New Roman"/>
              </w:rPr>
              <w:t xml:space="preserve"> Создание условий для подготовки спортсменов, представляющих Каргатский район в составе сборных команд Новосибирской области по видам спорта</w:t>
            </w:r>
          </w:p>
        </w:tc>
        <w:tc>
          <w:tcPr>
            <w:tcW w:w="1928" w:type="dxa"/>
            <w:gridSpan w:val="4"/>
          </w:tcPr>
          <w:p w:rsidR="0013641B" w:rsidRPr="00402775" w:rsidRDefault="0013641B" w:rsidP="001F37B0">
            <w:pPr>
              <w:pStyle w:val="ConsPlusNormal"/>
              <w:rPr>
                <w:rFonts w:ascii="Times New Roman" w:hAnsi="Times New Roman" w:cs="Times New Roman"/>
              </w:rPr>
            </w:pPr>
            <w:r w:rsidRPr="00402775">
              <w:rPr>
                <w:rFonts w:ascii="Times New Roman" w:hAnsi="Times New Roman" w:cs="Times New Roman"/>
              </w:rPr>
              <w:t>МКУ ДО Каргатская ДЮСШ «Атлант»</w:t>
            </w:r>
          </w:p>
        </w:tc>
        <w:tc>
          <w:tcPr>
            <w:tcW w:w="3155" w:type="dxa"/>
            <w:gridSpan w:val="5"/>
          </w:tcPr>
          <w:p w:rsidR="0013641B" w:rsidRPr="00402775" w:rsidRDefault="0013641B" w:rsidP="001F37B0">
            <w:pPr>
              <w:pStyle w:val="ConsPlusNormal"/>
              <w:rPr>
                <w:rFonts w:ascii="Times New Roman" w:hAnsi="Times New Roman" w:cs="Times New Roman"/>
              </w:rPr>
            </w:pPr>
          </w:p>
        </w:tc>
      </w:tr>
      <w:tr w:rsidR="0013641B" w:rsidRPr="00402775" w:rsidTr="00CB0DDA">
        <w:tc>
          <w:tcPr>
            <w:tcW w:w="14946" w:type="dxa"/>
            <w:gridSpan w:val="14"/>
          </w:tcPr>
          <w:p w:rsidR="0013641B" w:rsidRPr="00402775" w:rsidRDefault="0013641B" w:rsidP="001F37B0">
            <w:pPr>
              <w:spacing w:after="0" w:line="240" w:lineRule="auto"/>
              <w:rPr>
                <w:rFonts w:ascii="Times New Roman" w:eastAsia="Times New Roman" w:hAnsi="Times New Roman" w:cs="Times New Roman"/>
                <w:b/>
                <w:bCs/>
                <w:lang w:eastAsia="ru-RU"/>
              </w:rPr>
            </w:pPr>
            <w:r w:rsidRPr="00402775">
              <w:rPr>
                <w:rFonts w:ascii="Times New Roman" w:eastAsia="Times New Roman" w:hAnsi="Times New Roman" w:cs="Times New Roman"/>
                <w:b/>
                <w:bCs/>
                <w:lang w:eastAsia="ru-RU"/>
              </w:rPr>
              <w:t xml:space="preserve">Результаты </w:t>
            </w:r>
            <w:r w:rsidRPr="00402775">
              <w:rPr>
                <w:rFonts w:ascii="Times New Roman" w:eastAsia="Times New Roman" w:hAnsi="Times New Roman" w:cs="Times New Roman"/>
                <w:b/>
                <w:bCs/>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bCs/>
                <w:lang w:eastAsia="ru-RU"/>
              </w:rPr>
              <w:t>:</w:t>
            </w:r>
          </w:p>
          <w:p w:rsidR="0013641B" w:rsidRPr="00402775" w:rsidRDefault="0013641B" w:rsidP="001F37B0">
            <w:pPr>
              <w:spacing w:after="0" w:line="240" w:lineRule="auto"/>
              <w:jc w:val="both"/>
              <w:rPr>
                <w:rFonts w:ascii="Times New Roman" w:eastAsia="Times New Roman" w:hAnsi="Times New Roman" w:cs="Times New Roman"/>
                <w:lang w:eastAsia="ru-RU"/>
              </w:rPr>
            </w:pPr>
            <w:proofErr w:type="gramStart"/>
            <w:r w:rsidRPr="00402775">
              <w:rPr>
                <w:rFonts w:ascii="Times New Roman" w:eastAsia="Times New Roman" w:hAnsi="Times New Roman" w:cs="Times New Roman"/>
                <w:lang w:eastAsia="ru-RU"/>
              </w:rPr>
              <w:t xml:space="preserve">В Детско-юношеской спортивной школе (ДЮСШ) «Атлант» проводятся тренировки и оздоровительные занятия по следующим видам спорта: фитнес, настольный теннис, волейбол, пауэрлифтинг, гиревой спорт, шашки, шахматы, общефизическая подготовка, мини-футбол, баскетбол, хоккей, лёгкая атлетика, лыжные гонки, стрельба, </w:t>
            </w:r>
            <w:proofErr w:type="spellStart"/>
            <w:r w:rsidRPr="00402775">
              <w:rPr>
                <w:rFonts w:ascii="Times New Roman" w:eastAsia="Times New Roman" w:hAnsi="Times New Roman" w:cs="Times New Roman"/>
                <w:lang w:eastAsia="ru-RU"/>
              </w:rPr>
              <w:t>дартс</w:t>
            </w:r>
            <w:proofErr w:type="spellEnd"/>
            <w:r w:rsidRPr="00402775">
              <w:rPr>
                <w:rFonts w:ascii="Times New Roman" w:eastAsia="Times New Roman" w:hAnsi="Times New Roman" w:cs="Times New Roman"/>
                <w:lang w:eastAsia="ru-RU"/>
              </w:rPr>
              <w:t xml:space="preserve">, </w:t>
            </w:r>
            <w:proofErr w:type="spellStart"/>
            <w:r w:rsidRPr="00402775">
              <w:rPr>
                <w:rFonts w:ascii="Times New Roman" w:eastAsia="Times New Roman" w:hAnsi="Times New Roman" w:cs="Times New Roman"/>
                <w:lang w:eastAsia="ru-RU"/>
              </w:rPr>
              <w:t>киокусинкай</w:t>
            </w:r>
            <w:proofErr w:type="spellEnd"/>
            <w:r w:rsidRPr="00402775">
              <w:rPr>
                <w:rFonts w:ascii="Times New Roman" w:eastAsia="Times New Roman" w:hAnsi="Times New Roman" w:cs="Times New Roman"/>
                <w:lang w:eastAsia="ru-RU"/>
              </w:rPr>
              <w:t>, адаптивная физкультура и бадминтон.</w:t>
            </w:r>
            <w:proofErr w:type="gramEnd"/>
            <w:r w:rsidRPr="00402775">
              <w:rPr>
                <w:rFonts w:ascii="Times New Roman" w:eastAsia="Times New Roman" w:hAnsi="Times New Roman" w:cs="Times New Roman"/>
                <w:lang w:eastAsia="ru-RU"/>
              </w:rPr>
              <w:t xml:space="preserve"> Общее число занимающихся в ДЮСШ составляет 972 человека, из которых 792 – дети и 180 – взрослые. 57 спортсменов выполнили нормативы массовых разрядов по гиревому спорту, пауэрлифтингу и волейболу.</w:t>
            </w:r>
          </w:p>
          <w:p w:rsidR="0013641B" w:rsidRPr="00402775" w:rsidRDefault="0013641B" w:rsidP="001F37B0">
            <w:p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 течение года спортсмены района приняли участие в 76 областных и межрайонных соревнованиях, в которых было задействовано более 1700 человек. Среди них:</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Чемпионат, Первенство и Кубок Новосибирской области (НСО) по волейболу и мини-футболу;</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Открытые турниры в городах Чулым, Куйбышев, Барабинск, Карасук и Новосибирске, а также в сёлах Кочки, Венгерово, Довольное и рабочих посёлках Краснозёрское и </w:t>
            </w:r>
            <w:proofErr w:type="spellStart"/>
            <w:r w:rsidRPr="00402775">
              <w:rPr>
                <w:rFonts w:ascii="Times New Roman" w:eastAsia="Times New Roman" w:hAnsi="Times New Roman" w:cs="Times New Roman"/>
                <w:lang w:eastAsia="ru-RU"/>
              </w:rPr>
              <w:t>Коченёво</w:t>
            </w:r>
            <w:proofErr w:type="spellEnd"/>
            <w:r w:rsidRPr="00402775">
              <w:rPr>
                <w:rFonts w:ascii="Times New Roman" w:eastAsia="Times New Roman" w:hAnsi="Times New Roman" w:cs="Times New Roman"/>
                <w:lang w:eastAsia="ru-RU"/>
              </w:rPr>
              <w:t xml:space="preserve"> по мини-футболу, волейболу, настольному теннису, пауэрлифтингу, гиревому спорту, кроссфиту и лёгкой атлетике;</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«Кубок города Новосибирска по лёгкой атлетике»;</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Соревнования по лёгкой атлетике «Детская лига»;</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Региональные соревнования по лёгкой атлетике «Призы НГТУ-НЭТИ»;</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Летние сельские спортивные игры НСО;</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Зимняя спартакиада муниципальных образований (МО) НСО;</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Зимний и летний фестивали Всероссийского физкультурно-спортивного комплекса (ВФСК) ГТО среди детей, взрослых (МО) и пенсионеров;</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Областной фестиваль ВФСК ГТО среди семейных команд;</w:t>
            </w:r>
          </w:p>
          <w:p w:rsidR="0013641B" w:rsidRPr="00402775" w:rsidRDefault="0013641B" w:rsidP="001F37B0">
            <w:pPr>
              <w:numPr>
                <w:ilvl w:val="0"/>
                <w:numId w:val="2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Финалы Первенств России по мини-футболу и волейболу.</w:t>
            </w:r>
          </w:p>
          <w:p w:rsidR="0013641B" w:rsidRPr="00402775" w:rsidRDefault="0013641B" w:rsidP="001F37B0">
            <w:p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На территории района было проведено более 100 межрайонных и районных соревнований, в которых приняли участие более 3500 человек, включая соревнования в зачёт чемпионатов района и спартакиады МО. В частности:</w:t>
            </w:r>
          </w:p>
          <w:p w:rsidR="0013641B" w:rsidRPr="00402775" w:rsidRDefault="0013641B" w:rsidP="001F37B0">
            <w:pPr>
              <w:numPr>
                <w:ilvl w:val="0"/>
                <w:numId w:val="25"/>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Районные соревнования среди детей (22 мероприятия, включая Первенства района по видам спорта и спартакиаду школьников) – 1501 участник;</w:t>
            </w:r>
          </w:p>
          <w:p w:rsidR="0013641B" w:rsidRPr="00402775" w:rsidRDefault="0013641B" w:rsidP="001F37B0">
            <w:pPr>
              <w:numPr>
                <w:ilvl w:val="0"/>
                <w:numId w:val="25"/>
              </w:numPr>
              <w:spacing w:after="0" w:line="240" w:lineRule="auto"/>
              <w:jc w:val="both"/>
              <w:rPr>
                <w:rFonts w:ascii="Times New Roman" w:hAnsi="Times New Roman" w:cs="Times New Roman"/>
                <w:b/>
              </w:rPr>
            </w:pPr>
            <w:r w:rsidRPr="00402775">
              <w:rPr>
                <w:rFonts w:ascii="Times New Roman" w:eastAsia="Times New Roman" w:hAnsi="Times New Roman" w:cs="Times New Roman"/>
                <w:lang w:eastAsia="ru-RU"/>
              </w:rPr>
              <w:t>Межрайонные, региональные и всероссийские соревнования (77 мероприятий, включая Первенство НСО по мини-футболу, волейболу и гиревому спорту, Всероссийский проект «Мини-футбол в школу» и Сельскую лигу по мини-футболу) – 1842 участника.</w:t>
            </w:r>
          </w:p>
        </w:tc>
      </w:tr>
      <w:tr w:rsidR="0013641B" w:rsidRPr="00402775" w:rsidTr="00CB0DDA">
        <w:tc>
          <w:tcPr>
            <w:tcW w:w="14946" w:type="dxa"/>
            <w:gridSpan w:val="14"/>
          </w:tcPr>
          <w:p w:rsidR="0013641B" w:rsidRPr="00402775" w:rsidRDefault="0013641B" w:rsidP="00440B24">
            <w:pPr>
              <w:pStyle w:val="ConsPlusNormal"/>
              <w:jc w:val="center"/>
              <w:rPr>
                <w:rFonts w:ascii="Times New Roman" w:hAnsi="Times New Roman" w:cs="Times New Roman"/>
              </w:rPr>
            </w:pPr>
            <w:r w:rsidRPr="00E351E6">
              <w:rPr>
                <w:rFonts w:ascii="Times New Roman" w:hAnsi="Times New Roman" w:cs="Times New Roman"/>
                <w:b/>
              </w:rPr>
              <w:t>Показатели достижения цели 1.4.:</w:t>
            </w:r>
          </w:p>
        </w:tc>
      </w:tr>
      <w:tr w:rsidR="00D45957" w:rsidRPr="00402775" w:rsidTr="00AC72EC">
        <w:tc>
          <w:tcPr>
            <w:tcW w:w="3514" w:type="dxa"/>
          </w:tcPr>
          <w:p w:rsidR="00D45957" w:rsidRPr="00402775" w:rsidRDefault="00D45957" w:rsidP="001F37B0">
            <w:pPr>
              <w:spacing w:after="0" w:line="240" w:lineRule="auto"/>
              <w:jc w:val="both"/>
              <w:rPr>
                <w:rFonts w:ascii="Times New Roman" w:hAnsi="Times New Roman" w:cs="Times New Roman"/>
              </w:rPr>
            </w:pPr>
            <w:r w:rsidRPr="00402775">
              <w:rPr>
                <w:rFonts w:ascii="Times New Roman" w:hAnsi="Times New Roman" w:cs="Times New Roman"/>
              </w:rPr>
              <w:lastRenderedPageBreak/>
              <w:t>П</w:t>
            </w:r>
            <w:proofErr w:type="gramStart"/>
            <w:r w:rsidRPr="00402775">
              <w:rPr>
                <w:rFonts w:ascii="Times New Roman" w:hAnsi="Times New Roman" w:cs="Times New Roman"/>
              </w:rPr>
              <w:t>1</w:t>
            </w:r>
            <w:proofErr w:type="gramEnd"/>
            <w:r w:rsidRPr="00402775">
              <w:rPr>
                <w:rFonts w:ascii="Times New Roman" w:hAnsi="Times New Roman" w:cs="Times New Roman"/>
              </w:rPr>
              <w:t>.4.1.Численность педагогических работников общего образования, человек</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400</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337</w:t>
            </w:r>
          </w:p>
        </w:tc>
        <w:tc>
          <w:tcPr>
            <w:tcW w:w="164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-63</w:t>
            </w:r>
          </w:p>
        </w:tc>
        <w:tc>
          <w:tcPr>
            <w:tcW w:w="1757"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-58</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r w:rsidRPr="00402775">
              <w:rPr>
                <w:rFonts w:ascii="Times New Roman" w:hAnsi="Times New Roman" w:cs="Times New Roman"/>
              </w:rPr>
              <w:t>Выход педагогических  работников на пенсию    40 человек, 15- выезд за пределы района</w:t>
            </w:r>
          </w:p>
        </w:tc>
      </w:tr>
      <w:tr w:rsidR="00D45957" w:rsidRPr="00402775" w:rsidTr="00CC5AB7">
        <w:tc>
          <w:tcPr>
            <w:tcW w:w="14946" w:type="dxa"/>
            <w:gridSpan w:val="14"/>
          </w:tcPr>
          <w:p w:rsidR="00D45957" w:rsidRPr="00402775" w:rsidRDefault="00D45957" w:rsidP="001F37B0">
            <w:pPr>
              <w:pStyle w:val="ConsPlusNormal"/>
              <w:rPr>
                <w:rFonts w:ascii="Times New Roman" w:hAnsi="Times New Roman" w:cs="Times New Roman"/>
                <w:highlight w:val="yellow"/>
              </w:rPr>
            </w:pPr>
            <w:r w:rsidRPr="00402775">
              <w:rPr>
                <w:rFonts w:ascii="Times New Roman" w:hAnsi="Times New Roman" w:cs="Times New Roman"/>
                <w:b/>
                <w:i/>
              </w:rPr>
              <w:t xml:space="preserve">Вывод: В 2024 году численность педагогических работников общего образования сократилась на 50 человек к уровню 2019 года. К 2024 году фактическая </w:t>
            </w:r>
            <w:proofErr w:type="gramStart"/>
            <w:r w:rsidRPr="00402775">
              <w:rPr>
                <w:rFonts w:ascii="Times New Roman" w:hAnsi="Times New Roman" w:cs="Times New Roman"/>
                <w:b/>
                <w:i/>
              </w:rPr>
              <w:t>численность не достигла</w:t>
            </w:r>
            <w:proofErr w:type="gramEnd"/>
            <w:r w:rsidRPr="00402775">
              <w:rPr>
                <w:rFonts w:ascii="Times New Roman" w:hAnsi="Times New Roman" w:cs="Times New Roman"/>
                <w:b/>
                <w:i/>
              </w:rPr>
              <w:t xml:space="preserve"> плановых показателей на 63 человека (15,75%), что является основанием для констатации невыполнения поставленной цели.</w:t>
            </w:r>
          </w:p>
        </w:tc>
      </w:tr>
      <w:tr w:rsidR="00D45957" w:rsidRPr="00402775" w:rsidTr="00AC72EC">
        <w:tc>
          <w:tcPr>
            <w:tcW w:w="3514" w:type="dxa"/>
          </w:tcPr>
          <w:p w:rsidR="00D45957" w:rsidRPr="00402775" w:rsidRDefault="00D45957"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.4.2. 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Каргатском районе,%</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86,3</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74,6</w:t>
            </w:r>
          </w:p>
        </w:tc>
        <w:tc>
          <w:tcPr>
            <w:tcW w:w="164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-11,7п.п.</w:t>
            </w:r>
          </w:p>
        </w:tc>
        <w:tc>
          <w:tcPr>
            <w:tcW w:w="1757"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 xml:space="preserve">-11,7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p>
        </w:tc>
      </w:tr>
      <w:tr w:rsidR="00D45957" w:rsidRPr="00402775" w:rsidTr="00CC5AB7">
        <w:tc>
          <w:tcPr>
            <w:tcW w:w="14946" w:type="dxa"/>
            <w:gridSpan w:val="14"/>
          </w:tcPr>
          <w:p w:rsidR="00D45957" w:rsidRPr="00402775" w:rsidRDefault="00D45957" w:rsidP="001F37B0">
            <w:pPr>
              <w:pStyle w:val="ConsPlusNormal"/>
              <w:rPr>
                <w:rFonts w:ascii="Times New Roman" w:hAnsi="Times New Roman" w:cs="Times New Roman"/>
              </w:rPr>
            </w:pPr>
            <w:r w:rsidRPr="00402775">
              <w:rPr>
                <w:rFonts w:ascii="Times New Roman" w:hAnsi="Times New Roman" w:cs="Times New Roman"/>
                <w:b/>
                <w:i/>
              </w:rPr>
              <w:t>Вывод: В Каргатском районе зафиксировано снижение отношения средней заработной платы педагогических работников дошкольных образовательных учреждений к средней заработной плате в сфере общего образования. По сравнению с уровнем 2019 года, данный показатель уменьшился на 26,3%. В 2024 году фактическое значение показателя оказалось ниже планового на 11,7 пункта, что свидетельствует о невыполнении установленной цели</w:t>
            </w:r>
            <w:r w:rsidRPr="00402775">
              <w:rPr>
                <w:rFonts w:ascii="Times New Roman" w:hAnsi="Times New Roman" w:cs="Times New Roman"/>
              </w:rPr>
              <w:t>.</w:t>
            </w:r>
          </w:p>
        </w:tc>
      </w:tr>
      <w:tr w:rsidR="00D45957" w:rsidRPr="00402775" w:rsidTr="00AC72EC">
        <w:tc>
          <w:tcPr>
            <w:tcW w:w="3514" w:type="dxa"/>
          </w:tcPr>
          <w:p w:rsidR="00D45957" w:rsidRPr="00402775" w:rsidRDefault="00D45957"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.4.3. Отношение средней заработной платы педагогических работников образовательных учреждений  общего образования к средней заработной плате в Каргатском районе,%</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164,5</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93,1</w:t>
            </w:r>
          </w:p>
        </w:tc>
        <w:tc>
          <w:tcPr>
            <w:tcW w:w="164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-71,4</w:t>
            </w:r>
          </w:p>
        </w:tc>
        <w:tc>
          <w:tcPr>
            <w:tcW w:w="1757"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-51,5</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p>
        </w:tc>
      </w:tr>
      <w:tr w:rsidR="00D45957" w:rsidRPr="00402775" w:rsidTr="00CC5AB7">
        <w:tc>
          <w:tcPr>
            <w:tcW w:w="14946" w:type="dxa"/>
            <w:gridSpan w:val="14"/>
          </w:tcPr>
          <w:p w:rsidR="00D45957" w:rsidRPr="00402775" w:rsidRDefault="00D45957"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hAnsi="Times New Roman" w:cs="Times New Roman"/>
              </w:rPr>
              <w:t xml:space="preserve"> </w:t>
            </w:r>
            <w:r w:rsidRPr="00402775">
              <w:rPr>
                <w:rFonts w:ascii="Times New Roman" w:hAnsi="Times New Roman" w:cs="Times New Roman"/>
                <w:b/>
                <w:i/>
              </w:rPr>
              <w:t>Отмечается снижение соотношения средней заработной платы педагогических работников образовательных учреждений общего образования к средней заработной плате по Каргатскому району. По сравнению с уровнем 2019 года, данный показатель уменьшился на 11,4%. В 2024 году фактическое значение показателя оказалось ниже планового на 71,4 пункта (43,4%), что свидетельствует о невыполнении установленной цели.</w:t>
            </w:r>
          </w:p>
        </w:tc>
      </w:tr>
      <w:tr w:rsidR="00D45957" w:rsidRPr="00402775" w:rsidTr="00AC72EC">
        <w:tc>
          <w:tcPr>
            <w:tcW w:w="3514" w:type="dxa"/>
          </w:tcPr>
          <w:p w:rsidR="00D45957" w:rsidRPr="00402775" w:rsidRDefault="00D45957"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 xml:space="preserve">.4.4. Численность выпускников (прошедших обучение, по целевым направлениям), трудоустроенных на предприятия (организации) района от общей численности </w:t>
            </w:r>
            <w:r w:rsidRPr="00402775">
              <w:rPr>
                <w:rFonts w:ascii="Times New Roman" w:hAnsi="Times New Roman" w:cs="Times New Roman"/>
              </w:rPr>
              <w:lastRenderedPageBreak/>
              <w:t>выпускников, человек</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lastRenderedPageBreak/>
              <w:t>9</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64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-9</w:t>
            </w:r>
          </w:p>
        </w:tc>
        <w:tc>
          <w:tcPr>
            <w:tcW w:w="1757"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-7</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p>
        </w:tc>
      </w:tr>
      <w:tr w:rsidR="00D45957" w:rsidRPr="00402775" w:rsidTr="00CC5AB7">
        <w:tc>
          <w:tcPr>
            <w:tcW w:w="14946" w:type="dxa"/>
            <w:gridSpan w:val="14"/>
          </w:tcPr>
          <w:p w:rsidR="00D45957" w:rsidRPr="00402775" w:rsidRDefault="00D45957" w:rsidP="004B5DAC">
            <w:pPr>
              <w:pStyle w:val="ConsPlusNormal"/>
              <w:rPr>
                <w:rFonts w:ascii="Times New Roman" w:hAnsi="Times New Roman" w:cs="Times New Roman"/>
                <w:b/>
                <w:i/>
              </w:rPr>
            </w:pPr>
            <w:r w:rsidRPr="00402775">
              <w:rPr>
                <w:rFonts w:ascii="Times New Roman" w:hAnsi="Times New Roman" w:cs="Times New Roman"/>
                <w:b/>
                <w:i/>
              </w:rPr>
              <w:lastRenderedPageBreak/>
              <w:t xml:space="preserve">Вывод: </w:t>
            </w:r>
            <w:r w:rsidR="004B5DAC" w:rsidRPr="004B5DAC">
              <w:rPr>
                <w:rFonts w:ascii="Times New Roman" w:hAnsi="Times New Roman" w:cs="Times New Roman"/>
                <w:b/>
                <w:i/>
              </w:rPr>
              <w:t>В 2024 году доля выпускников, трудоустроенных на предприятия района по целевым направлениям, составила 0%. Это на 1 процентный пункт меньше, чем в 2019 году, и на 9 единиц ниже планового показателя, что свидетельствует о невыполнении поставленной цели.</w:t>
            </w:r>
            <w:r w:rsidR="004B5DAC" w:rsidRPr="004B5DAC">
              <w:rPr>
                <w:rFonts w:ascii="Times New Roman" w:hAnsi="Times New Roman" w:cs="Times New Roman"/>
                <w:b/>
                <w:i/>
              </w:rPr>
              <w:br/>
            </w:r>
          </w:p>
        </w:tc>
      </w:tr>
      <w:tr w:rsidR="00D45957" w:rsidRPr="00402775" w:rsidTr="00AC72EC">
        <w:tc>
          <w:tcPr>
            <w:tcW w:w="3514" w:type="dxa"/>
          </w:tcPr>
          <w:p w:rsidR="00D45957" w:rsidRPr="00402775" w:rsidRDefault="00D45957"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.4.5. Отношение средней заработной платы  работников учреждений культуры к средней заработной плате Каргатского района,%</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156,1</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102,8</w:t>
            </w:r>
          </w:p>
        </w:tc>
        <w:tc>
          <w:tcPr>
            <w:tcW w:w="164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-53,3</w:t>
            </w:r>
          </w:p>
        </w:tc>
        <w:tc>
          <w:tcPr>
            <w:tcW w:w="1757"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-43,2</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p>
        </w:tc>
      </w:tr>
      <w:tr w:rsidR="00D45957" w:rsidRPr="00402775" w:rsidTr="00CC5AB7">
        <w:tc>
          <w:tcPr>
            <w:tcW w:w="14946" w:type="dxa"/>
            <w:gridSpan w:val="14"/>
          </w:tcPr>
          <w:p w:rsidR="00D45957" w:rsidRPr="00402775" w:rsidRDefault="00D45957"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Соотношение средней заработной платы работников учреждений культуры к средней заработной плате по Каргатскому району продемонстрировало снижение на 2,7% относительно уровня 2019 года. В 2024 году </w:t>
            </w:r>
            <w:proofErr w:type="gramStart"/>
            <w:r w:rsidRPr="00402775">
              <w:rPr>
                <w:rFonts w:ascii="Times New Roman" w:hAnsi="Times New Roman" w:cs="Times New Roman"/>
                <w:b/>
                <w:i/>
              </w:rPr>
              <w:t>данный показатель не достиг</w:t>
            </w:r>
            <w:proofErr w:type="gramEnd"/>
            <w:r w:rsidRPr="00402775">
              <w:rPr>
                <w:rFonts w:ascii="Times New Roman" w:hAnsi="Times New Roman" w:cs="Times New Roman"/>
                <w:b/>
                <w:i/>
              </w:rPr>
              <w:t xml:space="preserve"> целевого значения в 53,3 пункта, что свидетельствует о невыполнении установленной задачи.</w:t>
            </w:r>
          </w:p>
        </w:tc>
      </w:tr>
      <w:tr w:rsidR="00D45957" w:rsidRPr="00402775" w:rsidTr="00AC72EC">
        <w:tc>
          <w:tcPr>
            <w:tcW w:w="3514" w:type="dxa"/>
          </w:tcPr>
          <w:p w:rsidR="00D45957" w:rsidRPr="00402775" w:rsidRDefault="00D45957"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.4.6.Количество специалистов учреждений культуры, прошедших повышение квалификации, человек</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15</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14</w:t>
            </w:r>
          </w:p>
        </w:tc>
        <w:tc>
          <w:tcPr>
            <w:tcW w:w="164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w:t>
            </w:r>
          </w:p>
        </w:tc>
        <w:tc>
          <w:tcPr>
            <w:tcW w:w="1757"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+4</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p>
        </w:tc>
      </w:tr>
      <w:tr w:rsidR="00D45957" w:rsidRPr="00402775" w:rsidTr="00CC5AB7">
        <w:tc>
          <w:tcPr>
            <w:tcW w:w="14946" w:type="dxa"/>
            <w:gridSpan w:val="14"/>
          </w:tcPr>
          <w:p w:rsidR="00D45957" w:rsidRPr="00402775" w:rsidRDefault="00D45957" w:rsidP="001F37B0">
            <w:pPr>
              <w:pStyle w:val="ConsPlusNormal"/>
              <w:rPr>
                <w:rFonts w:ascii="Times New Roman" w:hAnsi="Times New Roman" w:cs="Times New Roman"/>
                <w:b/>
                <w:i/>
              </w:rPr>
            </w:pPr>
            <w:r w:rsidRPr="00402775">
              <w:rPr>
                <w:rFonts w:ascii="Times New Roman" w:hAnsi="Times New Roman" w:cs="Times New Roman"/>
                <w:b/>
                <w:i/>
              </w:rPr>
              <w:t xml:space="preserve">Вывод: В 2024 году количество специалистов учреждений культуры, прошедших повышение квалификации, сократилось на 23 человека (на 62,2%) по сравнению с 2019 годом. Кроме того, </w:t>
            </w:r>
            <w:proofErr w:type="gramStart"/>
            <w:r w:rsidRPr="00402775">
              <w:rPr>
                <w:rFonts w:ascii="Times New Roman" w:hAnsi="Times New Roman" w:cs="Times New Roman"/>
                <w:b/>
                <w:i/>
              </w:rPr>
              <w:t>показатель не достиг</w:t>
            </w:r>
            <w:proofErr w:type="gramEnd"/>
            <w:r w:rsidRPr="00402775">
              <w:rPr>
                <w:rFonts w:ascii="Times New Roman" w:hAnsi="Times New Roman" w:cs="Times New Roman"/>
                <w:b/>
                <w:i/>
              </w:rPr>
              <w:t xml:space="preserve"> планового значения на 1 пункт, что свидетельствует о невыполнении поставленной задачи.</w:t>
            </w:r>
          </w:p>
        </w:tc>
      </w:tr>
      <w:tr w:rsidR="00D45957" w:rsidRPr="00402775" w:rsidTr="00AC72EC">
        <w:tc>
          <w:tcPr>
            <w:tcW w:w="3514" w:type="dxa"/>
          </w:tcPr>
          <w:p w:rsidR="00D45957" w:rsidRPr="00402775" w:rsidRDefault="00D45957" w:rsidP="001F37B0">
            <w:pPr>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1.4.7. </w:t>
            </w:r>
            <w:proofErr w:type="gramStart"/>
            <w:r w:rsidRPr="00402775">
              <w:rPr>
                <w:rFonts w:ascii="Times New Roman" w:hAnsi="Times New Roman" w:cs="Times New Roman"/>
              </w:rPr>
              <w:t>Отношение численности детей в возрасте от 3 до 7 лет, получающих дошкольное образование в текущем году, к сумме численности детей в возрасте от 3 до 7 ми лет, получающих дошкольное образование в текущем и году, и численности детей в возрасте от 3 до 7 лет, находящихся в очереди на получение в текущем году дошкольного образования, %</w:t>
            </w:r>
            <w:proofErr w:type="gramEnd"/>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100</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100</w:t>
            </w:r>
          </w:p>
        </w:tc>
        <w:tc>
          <w:tcPr>
            <w:tcW w:w="164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757" w:type="dxa"/>
          </w:tcPr>
          <w:p w:rsidR="00D45957" w:rsidRPr="00402775" w:rsidRDefault="00D45957" w:rsidP="001F37B0">
            <w:pPr>
              <w:spacing w:after="0" w:line="240" w:lineRule="auto"/>
              <w:jc w:val="center"/>
            </w:pPr>
            <w:r w:rsidRPr="00402775">
              <w:rPr>
                <w:rFonts w:ascii="Times New Roman" w:hAnsi="Times New Roman" w:cs="Times New Roman"/>
                <w:lang w:eastAsia="ru-RU"/>
              </w:rPr>
              <w:t>100</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p>
        </w:tc>
      </w:tr>
      <w:tr w:rsidR="00D45957" w:rsidRPr="00402775" w:rsidTr="00CC5AB7">
        <w:tc>
          <w:tcPr>
            <w:tcW w:w="14946" w:type="dxa"/>
            <w:gridSpan w:val="14"/>
          </w:tcPr>
          <w:p w:rsidR="00D45957" w:rsidRPr="00402775" w:rsidRDefault="00D45957" w:rsidP="001F37B0">
            <w:pPr>
              <w:pStyle w:val="ConsPlusNormal"/>
              <w:rPr>
                <w:rFonts w:ascii="Times New Roman" w:hAnsi="Times New Roman" w:cs="Times New Roman"/>
                <w:b/>
                <w:i/>
              </w:rPr>
            </w:pPr>
            <w:r w:rsidRPr="00402775">
              <w:rPr>
                <w:rFonts w:ascii="Times New Roman" w:hAnsi="Times New Roman" w:cs="Times New Roman"/>
                <w:b/>
                <w:i/>
              </w:rPr>
              <w:t xml:space="preserve">Вывод: В текущем году охват детей в возрасте от 3 до 7 лет дошкольным образованием достиг 100%. Это означает, что все дети данной возрастной группы, как получающие образование, так и стоящие в очереди на его получение, были полностью обеспечены местами. Такой </w:t>
            </w:r>
            <w:r w:rsidRPr="00402775">
              <w:rPr>
                <w:rFonts w:ascii="Times New Roman" w:hAnsi="Times New Roman" w:cs="Times New Roman"/>
                <w:b/>
                <w:i/>
              </w:rPr>
              <w:lastRenderedPageBreak/>
              <w:t>показатель подтверждает стабильное исполнение намеченной цели.</w:t>
            </w:r>
          </w:p>
        </w:tc>
      </w:tr>
      <w:tr w:rsidR="00D45957" w:rsidRPr="00402775" w:rsidTr="00AC72EC">
        <w:tc>
          <w:tcPr>
            <w:tcW w:w="3514" w:type="dxa"/>
          </w:tcPr>
          <w:p w:rsidR="00D45957" w:rsidRPr="00402775" w:rsidRDefault="00D45957" w:rsidP="001F37B0">
            <w:pPr>
              <w:spacing w:after="0" w:line="240" w:lineRule="auto"/>
              <w:jc w:val="both"/>
              <w:rPr>
                <w:rFonts w:ascii="Times New Roman" w:hAnsi="Times New Roman" w:cs="Times New Roman"/>
              </w:rPr>
            </w:pPr>
            <w:r w:rsidRPr="00402775">
              <w:rPr>
                <w:rFonts w:ascii="Times New Roman" w:hAnsi="Times New Roman" w:cs="Times New Roman"/>
              </w:rPr>
              <w:lastRenderedPageBreak/>
              <w:t>П</w:t>
            </w:r>
            <w:proofErr w:type="gramStart"/>
            <w:r w:rsidRPr="00402775">
              <w:rPr>
                <w:rFonts w:ascii="Times New Roman" w:hAnsi="Times New Roman" w:cs="Times New Roman"/>
              </w:rPr>
              <w:t>1</w:t>
            </w:r>
            <w:proofErr w:type="gramEnd"/>
            <w:r w:rsidRPr="00402775">
              <w:rPr>
                <w:rFonts w:ascii="Times New Roman" w:hAnsi="Times New Roman" w:cs="Times New Roman"/>
              </w:rPr>
              <w:t>.4.8. Обеспеченность детей дошкольного возраста местами в дошкольных образовательных учреждениях (мест на 1000 детей в возрасте 1-6 лет), мест</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1,0</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1,0</w:t>
            </w:r>
          </w:p>
        </w:tc>
        <w:tc>
          <w:tcPr>
            <w:tcW w:w="164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757"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+0,12</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p>
        </w:tc>
      </w:tr>
      <w:tr w:rsidR="00D45957" w:rsidRPr="00402775" w:rsidTr="00CC5AB7">
        <w:tc>
          <w:tcPr>
            <w:tcW w:w="14946" w:type="dxa"/>
            <w:gridSpan w:val="14"/>
          </w:tcPr>
          <w:p w:rsidR="00D45957" w:rsidRPr="00402775" w:rsidRDefault="00D45957"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Показатель обеспеченности детей дошкольного возраста местами в дошкольных образовательных учреждениях (на 1000 детей в возрасте 1-6 лет) увеличился на 0,19 пункта по сравнению с уровнем 2019 года. В 2024 году данный показатель достиг 100,0%, что подтверждает достижение поставленной цели.</w:t>
            </w:r>
          </w:p>
        </w:tc>
      </w:tr>
      <w:tr w:rsidR="00D45957" w:rsidRPr="00402775" w:rsidTr="00AC72EC">
        <w:tc>
          <w:tcPr>
            <w:tcW w:w="3514" w:type="dxa"/>
          </w:tcPr>
          <w:p w:rsidR="00D45957" w:rsidRPr="00402775" w:rsidRDefault="00D45957"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.4.9. Доступность дошкольного образования для детей в возрасте от 2 мес. до 3 лет (отношение численности детей в возрасте от 2 мес. до 3 лет, получающих дошкольное образование в текущем году, к сумме численности детей в возрасте от 2 мес. до 3 лет, находящихся в очереди на получение в текущем году дошкольного образования)</w:t>
            </w:r>
            <w:proofErr w:type="gramStart"/>
            <w:r w:rsidRPr="00402775">
              <w:rPr>
                <w:rFonts w:ascii="Times New Roman" w:hAnsi="Times New Roman" w:cs="Times New Roman"/>
              </w:rPr>
              <w:t xml:space="preserve"> ,</w:t>
            </w:r>
            <w:proofErr w:type="gramEnd"/>
            <w:r w:rsidRPr="00402775">
              <w:rPr>
                <w:rFonts w:ascii="Times New Roman" w:hAnsi="Times New Roman" w:cs="Times New Roman"/>
              </w:rPr>
              <w:t xml:space="preserve"> %</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50,0</w:t>
            </w:r>
          </w:p>
        </w:tc>
        <w:tc>
          <w:tcPr>
            <w:tcW w:w="147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50,0</w:t>
            </w:r>
          </w:p>
        </w:tc>
        <w:tc>
          <w:tcPr>
            <w:tcW w:w="1644"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757" w:type="dxa"/>
          </w:tcPr>
          <w:p w:rsidR="00D45957" w:rsidRPr="00402775" w:rsidRDefault="00D45957" w:rsidP="001F37B0">
            <w:pPr>
              <w:pStyle w:val="ConsPlusNormal"/>
              <w:jc w:val="center"/>
              <w:rPr>
                <w:rFonts w:ascii="Times New Roman" w:hAnsi="Times New Roman" w:cs="Times New Roman"/>
              </w:rPr>
            </w:pPr>
            <w:r w:rsidRPr="00402775">
              <w:rPr>
                <w:rFonts w:ascii="Times New Roman" w:hAnsi="Times New Roman" w:cs="Times New Roman"/>
              </w:rPr>
              <w:t>+15,2</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r w:rsidRPr="00402775">
              <w:rPr>
                <w:rFonts w:ascii="Times New Roman" w:hAnsi="Times New Roman" w:cs="Times New Roman"/>
              </w:rPr>
              <w:t>В связи с сокращением численности детей данной возрастной группы.</w:t>
            </w:r>
          </w:p>
        </w:tc>
      </w:tr>
      <w:tr w:rsidR="00D45957" w:rsidRPr="00402775" w:rsidTr="00CC5AB7">
        <w:tc>
          <w:tcPr>
            <w:tcW w:w="14946" w:type="dxa"/>
            <w:gridSpan w:val="14"/>
          </w:tcPr>
          <w:p w:rsidR="00D45957" w:rsidRPr="00402775" w:rsidRDefault="00D45957" w:rsidP="001F37B0">
            <w:pPr>
              <w:pStyle w:val="ConsPlusNormal"/>
              <w:rPr>
                <w:rFonts w:ascii="Times New Roman" w:hAnsi="Times New Roman" w:cs="Times New Roman"/>
              </w:rPr>
            </w:pPr>
            <w:r w:rsidRPr="00402775">
              <w:rPr>
                <w:rFonts w:ascii="Times New Roman" w:hAnsi="Times New Roman" w:cs="Times New Roman"/>
                <w:b/>
                <w:i/>
              </w:rPr>
              <w:t>Вывод: Доступность дошкольного образования для детей в возрасте от 2 месяцев до 3 лет значительно улучшилась. Индикатор, рассчитываемый как отношение числа детей этого возраста, посещающих дошкольные учреждения, к общему числу детей этого возраста, нуждающихся в дошкольном образовании (включая тех, кто находится в очереди), вырос на 10,4% по сравнению с 2019 годом. В 2024 году этот показатель достиг 100%, что свидетельствует о полном достижении поставленной цели.</w:t>
            </w:r>
          </w:p>
        </w:tc>
      </w:tr>
      <w:tr w:rsidR="00D45957" w:rsidRPr="00402775" w:rsidTr="00D45957">
        <w:tc>
          <w:tcPr>
            <w:tcW w:w="3514" w:type="dxa"/>
          </w:tcPr>
          <w:p w:rsidR="00D45957" w:rsidRPr="00402775" w:rsidRDefault="00D45957" w:rsidP="001F37B0">
            <w:pPr>
              <w:spacing w:after="0" w:line="240" w:lineRule="auto"/>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 xml:space="preserve">.4.10. </w:t>
            </w:r>
            <w:proofErr w:type="gramStart"/>
            <w:r w:rsidRPr="00402775">
              <w:rPr>
                <w:rFonts w:ascii="Times New Roman" w:hAnsi="Times New Roman" w:cs="Times New Roman"/>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 %</w:t>
            </w:r>
            <w:proofErr w:type="gramEnd"/>
          </w:p>
        </w:tc>
        <w:tc>
          <w:tcPr>
            <w:tcW w:w="1474" w:type="dxa"/>
          </w:tcPr>
          <w:p w:rsidR="00D45957" w:rsidRPr="00402775" w:rsidRDefault="00D45957" w:rsidP="001F37B0">
            <w:pPr>
              <w:pStyle w:val="ConsPlusNormal"/>
              <w:rPr>
                <w:rFonts w:ascii="Times New Roman" w:hAnsi="Times New Roman" w:cs="Times New Roman"/>
              </w:rPr>
            </w:pPr>
          </w:p>
          <w:p w:rsidR="00D45957" w:rsidRPr="00402775" w:rsidRDefault="00D45957" w:rsidP="001F37B0">
            <w:pPr>
              <w:spacing w:after="0" w:line="240" w:lineRule="auto"/>
              <w:rPr>
                <w:rFonts w:ascii="Times New Roman" w:hAnsi="Times New Roman" w:cs="Times New Roman"/>
                <w:lang w:eastAsia="ru-RU"/>
              </w:rPr>
            </w:pPr>
            <w:r w:rsidRPr="00402775">
              <w:rPr>
                <w:rFonts w:ascii="Times New Roman" w:hAnsi="Times New Roman" w:cs="Times New Roman"/>
                <w:lang w:eastAsia="ru-RU"/>
              </w:rPr>
              <w:t>100</w:t>
            </w:r>
          </w:p>
        </w:tc>
        <w:tc>
          <w:tcPr>
            <w:tcW w:w="1474" w:type="dxa"/>
          </w:tcPr>
          <w:p w:rsidR="00D45957" w:rsidRPr="00402775" w:rsidRDefault="00D45957" w:rsidP="001F37B0">
            <w:pPr>
              <w:pStyle w:val="ConsPlusNormal"/>
              <w:rPr>
                <w:rFonts w:ascii="Times New Roman" w:hAnsi="Times New Roman" w:cs="Times New Roman"/>
              </w:rPr>
            </w:pPr>
          </w:p>
          <w:p w:rsidR="00D45957" w:rsidRPr="00402775" w:rsidRDefault="00D45957" w:rsidP="001F37B0">
            <w:pPr>
              <w:spacing w:after="0" w:line="240" w:lineRule="auto"/>
              <w:rPr>
                <w:rFonts w:ascii="Times New Roman" w:hAnsi="Times New Roman" w:cs="Times New Roman"/>
                <w:lang w:eastAsia="ru-RU"/>
              </w:rPr>
            </w:pPr>
            <w:r w:rsidRPr="00402775">
              <w:rPr>
                <w:rFonts w:ascii="Times New Roman" w:hAnsi="Times New Roman" w:cs="Times New Roman"/>
                <w:lang w:eastAsia="ru-RU"/>
              </w:rPr>
              <w:t>100</w:t>
            </w:r>
          </w:p>
        </w:tc>
        <w:tc>
          <w:tcPr>
            <w:tcW w:w="1644" w:type="dxa"/>
          </w:tcPr>
          <w:p w:rsidR="00D45957" w:rsidRPr="00402775" w:rsidRDefault="00D45957" w:rsidP="001F37B0">
            <w:pPr>
              <w:pStyle w:val="ConsPlusNormal"/>
              <w:rPr>
                <w:rFonts w:ascii="Times New Roman" w:hAnsi="Times New Roman" w:cs="Times New Roman"/>
              </w:rPr>
            </w:pPr>
          </w:p>
          <w:p w:rsidR="00D45957" w:rsidRPr="00402775" w:rsidRDefault="00D45957" w:rsidP="001F37B0">
            <w:pPr>
              <w:spacing w:after="0" w:line="240" w:lineRule="auto"/>
              <w:rPr>
                <w:rFonts w:ascii="Times New Roman" w:hAnsi="Times New Roman" w:cs="Times New Roman"/>
                <w:lang w:eastAsia="ru-RU"/>
              </w:rPr>
            </w:pPr>
            <w:r w:rsidRPr="00402775">
              <w:rPr>
                <w:rFonts w:ascii="Times New Roman" w:hAnsi="Times New Roman" w:cs="Times New Roman"/>
                <w:lang w:eastAsia="ru-RU"/>
              </w:rPr>
              <w:t>0</w:t>
            </w:r>
          </w:p>
        </w:tc>
        <w:tc>
          <w:tcPr>
            <w:tcW w:w="1757" w:type="dxa"/>
          </w:tcPr>
          <w:p w:rsidR="00D45957" w:rsidRPr="00402775" w:rsidRDefault="00D45957" w:rsidP="001F37B0">
            <w:pPr>
              <w:spacing w:after="0" w:line="240" w:lineRule="auto"/>
            </w:pPr>
            <w:r w:rsidRPr="00402775">
              <w:rPr>
                <w:rFonts w:ascii="Times New Roman" w:hAnsi="Times New Roman" w:cs="Times New Roman"/>
                <w:lang w:eastAsia="ru-RU"/>
              </w:rPr>
              <w:t>100</w:t>
            </w:r>
          </w:p>
        </w:tc>
        <w:tc>
          <w:tcPr>
            <w:tcW w:w="1928" w:type="dxa"/>
            <w:gridSpan w:val="4"/>
          </w:tcPr>
          <w:p w:rsidR="00D45957" w:rsidRPr="00402775" w:rsidRDefault="00D45957" w:rsidP="001F37B0">
            <w:pPr>
              <w:pStyle w:val="ConsPlusNormal"/>
              <w:rPr>
                <w:rFonts w:ascii="Times New Roman" w:hAnsi="Times New Roman" w:cs="Times New Roman"/>
              </w:rPr>
            </w:pPr>
          </w:p>
        </w:tc>
        <w:tc>
          <w:tcPr>
            <w:tcW w:w="3155" w:type="dxa"/>
            <w:gridSpan w:val="5"/>
          </w:tcPr>
          <w:p w:rsidR="00D45957" w:rsidRPr="00402775" w:rsidRDefault="00D45957" w:rsidP="001F37B0">
            <w:pPr>
              <w:pStyle w:val="ConsPlusNormal"/>
              <w:rPr>
                <w:rFonts w:ascii="Times New Roman" w:hAnsi="Times New Roman" w:cs="Times New Roman"/>
              </w:rPr>
            </w:pPr>
          </w:p>
        </w:tc>
      </w:tr>
      <w:tr w:rsidR="00D45957" w:rsidRPr="00402775" w:rsidTr="00CC5AB7">
        <w:tc>
          <w:tcPr>
            <w:tcW w:w="14946" w:type="dxa"/>
            <w:gridSpan w:val="14"/>
          </w:tcPr>
          <w:p w:rsidR="00D45957" w:rsidRPr="00402775" w:rsidRDefault="00D45957" w:rsidP="005333D0">
            <w:pPr>
              <w:pStyle w:val="ConsPlusNormal"/>
              <w:rPr>
                <w:rFonts w:ascii="Times New Roman" w:hAnsi="Times New Roman" w:cs="Times New Roman"/>
              </w:rPr>
            </w:pPr>
            <w:r w:rsidRPr="00402775">
              <w:rPr>
                <w:rFonts w:ascii="Times New Roman" w:hAnsi="Times New Roman" w:cs="Times New Roman"/>
                <w:b/>
                <w:i/>
              </w:rPr>
              <w:lastRenderedPageBreak/>
              <w:t>Вывод:</w:t>
            </w:r>
            <w:r w:rsidRPr="00402775">
              <w:rPr>
                <w:rFonts w:ascii="Times New Roman" w:eastAsia="Calibri" w:hAnsi="Times New Roman" w:cs="Times New Roman"/>
                <w:lang w:eastAsia="en-US"/>
              </w:rPr>
              <w:t xml:space="preserve"> </w:t>
            </w:r>
            <w:r w:rsidR="005333D0">
              <w:rPr>
                <w:rFonts w:ascii="Times New Roman" w:eastAsia="Calibri" w:hAnsi="Times New Roman" w:cs="Times New Roman"/>
                <w:lang w:eastAsia="en-US"/>
              </w:rPr>
              <w:t xml:space="preserve"> </w:t>
            </w:r>
            <w:proofErr w:type="gramStart"/>
            <w:r w:rsidRPr="00402775">
              <w:rPr>
                <w:rFonts w:ascii="Times New Roman" w:hAnsi="Times New Roman" w:cs="Times New Roman"/>
                <w:b/>
                <w:i/>
              </w:rPr>
              <w:t>За весь период реализации плана 100,0% обучающихся в государственных (муниципальных) общеобразовательных организациях занимались в одну смену.</w:t>
            </w:r>
            <w:proofErr w:type="gramEnd"/>
            <w:r w:rsidRPr="00402775">
              <w:rPr>
                <w:rFonts w:ascii="Times New Roman" w:hAnsi="Times New Roman" w:cs="Times New Roman"/>
                <w:b/>
                <w:i/>
              </w:rPr>
              <w:t xml:space="preserve"> Это свидетельствует о полном достижении поставленной задачи.</w:t>
            </w:r>
          </w:p>
        </w:tc>
      </w:tr>
      <w:tr w:rsidR="001F37B0" w:rsidRPr="00402775" w:rsidTr="00AC72EC">
        <w:tc>
          <w:tcPr>
            <w:tcW w:w="3514" w:type="dxa"/>
          </w:tcPr>
          <w:p w:rsidR="001F37B0" w:rsidRPr="00402775" w:rsidRDefault="001F37B0"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.4.11.Охват учителей общеобразовательных организаций национальной системой профессионального роста педагогических работников,%</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51</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50</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+2</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Национальная система профессионального роста педагогических работников продемонстрировала положительную динамику: охват учителей общеобразовательных организаций увеличился на 1,0% по сравнению с 2019 годом. К 2024 году целевой показатель в 50,0% </w:t>
            </w:r>
            <w:proofErr w:type="gramStart"/>
            <w:r w:rsidRPr="00402775">
              <w:rPr>
                <w:rFonts w:ascii="Times New Roman" w:hAnsi="Times New Roman" w:cs="Times New Roman"/>
                <w:b/>
                <w:i/>
              </w:rPr>
              <w:t>был</w:t>
            </w:r>
            <w:proofErr w:type="gramEnd"/>
            <w:r w:rsidRPr="00402775">
              <w:rPr>
                <w:rFonts w:ascii="Times New Roman" w:hAnsi="Times New Roman" w:cs="Times New Roman"/>
                <w:b/>
                <w:i/>
              </w:rPr>
              <w:t xml:space="preserve"> не достигнут плана, что означает не выполнение поставленной задачи.</w:t>
            </w:r>
          </w:p>
        </w:tc>
      </w:tr>
      <w:tr w:rsidR="001F37B0" w:rsidRPr="00402775" w:rsidTr="00AC72EC">
        <w:tc>
          <w:tcPr>
            <w:tcW w:w="3514" w:type="dxa"/>
          </w:tcPr>
          <w:p w:rsidR="001F37B0" w:rsidRPr="00402775" w:rsidRDefault="001F37B0"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.4.12. Число посещений музеев на 1000 чел. населения, единиц</w:t>
            </w:r>
          </w:p>
        </w:tc>
        <w:tc>
          <w:tcPr>
            <w:tcW w:w="1474" w:type="dxa"/>
          </w:tcPr>
          <w:p w:rsidR="001F37B0" w:rsidRPr="00402775" w:rsidRDefault="001F37B0" w:rsidP="001F37B0">
            <w:pPr>
              <w:spacing w:after="0" w:line="240" w:lineRule="auto"/>
              <w:jc w:val="center"/>
              <w:rPr>
                <w:rFonts w:ascii="Times New Roman" w:hAnsi="Times New Roman" w:cs="Times New Roman"/>
              </w:rPr>
            </w:pPr>
            <w:r w:rsidRPr="00402775">
              <w:rPr>
                <w:rFonts w:ascii="Times New Roman" w:hAnsi="Times New Roman" w:cs="Times New Roman"/>
              </w:rPr>
              <w:t>524</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993</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+469</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+499</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Показатель посещаемости музеев на 1000 человек населения продемонстрировал рост на 499 единиц (50,3%) относительно уровня 2019 года. В 2024 году фактические значения превысили плановые на 469 пунктов (189,5%). Данные результаты подтверждают достижение поставленных целей.</w:t>
            </w:r>
          </w:p>
        </w:tc>
      </w:tr>
      <w:tr w:rsidR="001F37B0" w:rsidRPr="00402775" w:rsidTr="00AC72EC">
        <w:tc>
          <w:tcPr>
            <w:tcW w:w="3514" w:type="dxa"/>
          </w:tcPr>
          <w:p w:rsidR="001F37B0" w:rsidRPr="00402775" w:rsidRDefault="001F37B0" w:rsidP="001F37B0">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.4.13. Число посещений библиотек на 1000 чел. населения, тыс. единиц</w:t>
            </w:r>
          </w:p>
        </w:tc>
        <w:tc>
          <w:tcPr>
            <w:tcW w:w="1474" w:type="dxa"/>
          </w:tcPr>
          <w:p w:rsidR="001F37B0" w:rsidRPr="00402775" w:rsidRDefault="001F37B0" w:rsidP="001F37B0">
            <w:pPr>
              <w:spacing w:after="0" w:line="240" w:lineRule="auto"/>
              <w:jc w:val="center"/>
              <w:rPr>
                <w:rFonts w:ascii="Times New Roman" w:hAnsi="Times New Roman" w:cs="Times New Roman"/>
              </w:rPr>
            </w:pPr>
            <w:r w:rsidRPr="00402775">
              <w:rPr>
                <w:rFonts w:ascii="Times New Roman" w:hAnsi="Times New Roman" w:cs="Times New Roman"/>
              </w:rPr>
              <w:t>7,147</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6,8</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-0,347</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-0,345</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Посещаемость библиотек на 1000 человек населения выросла в 6,5 раз по сравнению с 2019 годом. Однако, несмотря на значительный рост, плановый показатель не </w:t>
            </w:r>
            <w:proofErr w:type="gramStart"/>
            <w:r w:rsidRPr="00402775">
              <w:rPr>
                <w:rFonts w:ascii="Times New Roman" w:hAnsi="Times New Roman" w:cs="Times New Roman"/>
                <w:b/>
                <w:i/>
              </w:rPr>
              <w:t>был</w:t>
            </w:r>
            <w:proofErr w:type="gramEnd"/>
            <w:r w:rsidRPr="00402775">
              <w:rPr>
                <w:rFonts w:ascii="Times New Roman" w:hAnsi="Times New Roman" w:cs="Times New Roman"/>
                <w:b/>
                <w:i/>
              </w:rPr>
              <w:t xml:space="preserve"> достигнут на 0,3 пункта, что указывает на невыполнение поставленной задачи.</w:t>
            </w:r>
          </w:p>
        </w:tc>
      </w:tr>
      <w:tr w:rsidR="001F37B0" w:rsidRPr="00402775" w:rsidTr="00AC72EC">
        <w:tc>
          <w:tcPr>
            <w:tcW w:w="3514" w:type="dxa"/>
          </w:tcPr>
          <w:p w:rsidR="001F37B0" w:rsidRPr="00402775" w:rsidRDefault="001F37B0" w:rsidP="001F37B0">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1.4.14.Число участников клубных формирований на 1000 населения, единиц</w:t>
            </w:r>
          </w:p>
        </w:tc>
        <w:tc>
          <w:tcPr>
            <w:tcW w:w="1474" w:type="dxa"/>
          </w:tcPr>
          <w:p w:rsidR="001F37B0" w:rsidRPr="00402775" w:rsidRDefault="001F37B0" w:rsidP="001F37B0">
            <w:pPr>
              <w:spacing w:after="0" w:line="240" w:lineRule="auto"/>
              <w:jc w:val="center"/>
              <w:rPr>
                <w:rFonts w:ascii="Times New Roman" w:hAnsi="Times New Roman" w:cs="Times New Roman"/>
              </w:rPr>
            </w:pPr>
            <w:r w:rsidRPr="00402775">
              <w:rPr>
                <w:rFonts w:ascii="Times New Roman" w:hAnsi="Times New Roman" w:cs="Times New Roman"/>
              </w:rPr>
              <w:t>121</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89</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-32</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-21</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Количество участников клубных формирований в расчете на 1000 жителей снизилось на 18 единиц по сравнению с 2019 годом. В 2024 году плановый показатель также не </w:t>
            </w:r>
            <w:proofErr w:type="gramStart"/>
            <w:r w:rsidRPr="00402775">
              <w:rPr>
                <w:rFonts w:ascii="Times New Roman" w:hAnsi="Times New Roman" w:cs="Times New Roman"/>
                <w:b/>
                <w:i/>
              </w:rPr>
              <w:t>был</w:t>
            </w:r>
            <w:proofErr w:type="gramEnd"/>
            <w:r w:rsidRPr="00402775">
              <w:rPr>
                <w:rFonts w:ascii="Times New Roman" w:hAnsi="Times New Roman" w:cs="Times New Roman"/>
                <w:b/>
                <w:i/>
              </w:rPr>
              <w:t xml:space="preserve"> достигнут (нехватка 32 пункта), что указывает на недостаточную вовлеченность населения в клубную деятельность и, как следствие, невыполнение поставленных целей.</w:t>
            </w:r>
          </w:p>
        </w:tc>
      </w:tr>
      <w:tr w:rsidR="001F37B0" w:rsidRPr="00402775" w:rsidTr="00AC72EC">
        <w:tc>
          <w:tcPr>
            <w:tcW w:w="3514" w:type="dxa"/>
          </w:tcPr>
          <w:p w:rsidR="001F37B0" w:rsidRPr="00402775" w:rsidRDefault="001F37B0" w:rsidP="001F37B0">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1.4.15. Проведение масштабных фестивальных проектов межмуниципального уровня, единиц</w:t>
            </w:r>
          </w:p>
        </w:tc>
        <w:tc>
          <w:tcPr>
            <w:tcW w:w="1474" w:type="dxa"/>
          </w:tcPr>
          <w:p w:rsidR="001F37B0" w:rsidRPr="00402775" w:rsidRDefault="001F37B0" w:rsidP="001F37B0">
            <w:pPr>
              <w:spacing w:after="0" w:line="240" w:lineRule="auto"/>
              <w:jc w:val="center"/>
              <w:rPr>
                <w:rFonts w:ascii="Times New Roman" w:hAnsi="Times New Roman" w:cs="Times New Roman"/>
              </w:rPr>
            </w:pPr>
            <w:r w:rsidRPr="00402775">
              <w:rPr>
                <w:rFonts w:ascii="Times New Roman" w:hAnsi="Times New Roman" w:cs="Times New Roman"/>
              </w:rPr>
              <w:t>5</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5</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+3</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b/>
                <w:i/>
              </w:rPr>
            </w:pPr>
            <w:r w:rsidRPr="00402775">
              <w:rPr>
                <w:rFonts w:ascii="Times New Roman" w:hAnsi="Times New Roman" w:cs="Times New Roman"/>
                <w:b/>
                <w:i/>
              </w:rPr>
              <w:lastRenderedPageBreak/>
              <w:t>Вывод:</w:t>
            </w:r>
            <w:r w:rsidRPr="00402775">
              <w:rPr>
                <w:rFonts w:ascii="Times New Roman" w:eastAsia="Calibri" w:hAnsi="Times New Roman" w:cs="Times New Roman"/>
                <w:b/>
                <w:i/>
                <w:lang w:eastAsia="en-US"/>
              </w:rPr>
              <w:t xml:space="preserve"> Количество масштабных межмуниципальных фестивальных проектов увеличилось на 1 единицу по сравнению с 2019 годом. В 2024 году было проведено 5 таких проектов, что соответствует плану и подтверждает достижение поставленных целей.</w:t>
            </w:r>
          </w:p>
        </w:tc>
      </w:tr>
      <w:tr w:rsidR="001F37B0" w:rsidRPr="00402775" w:rsidTr="00AC72EC">
        <w:tc>
          <w:tcPr>
            <w:tcW w:w="3514" w:type="dxa"/>
          </w:tcPr>
          <w:p w:rsidR="001F37B0" w:rsidRPr="00402775" w:rsidRDefault="001F37B0" w:rsidP="001F37B0">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1.4.16. Доля объектов культурного наследия, находящихся в удовлетворительном состоянии, в общем количестве объектов культурного наследия (памятников архитектуры, истории и монументального искусства), включенных в Единый  государственный реестр объектов культурного наследия (памятников истории и культуры) народов Новосибирской области, РФ,  %</w:t>
            </w:r>
          </w:p>
        </w:tc>
        <w:tc>
          <w:tcPr>
            <w:tcW w:w="1474" w:type="dxa"/>
          </w:tcPr>
          <w:p w:rsidR="001F37B0" w:rsidRPr="00402775" w:rsidRDefault="001F37B0" w:rsidP="001F37B0">
            <w:pPr>
              <w:spacing w:after="0" w:line="240" w:lineRule="auto"/>
              <w:jc w:val="center"/>
              <w:rPr>
                <w:rFonts w:ascii="Times New Roman" w:hAnsi="Times New Roman" w:cs="Times New Roman"/>
                <w:sz w:val="24"/>
                <w:szCs w:val="24"/>
              </w:rPr>
            </w:pPr>
            <w:r w:rsidRPr="00402775">
              <w:rPr>
                <w:rFonts w:ascii="Times New Roman" w:hAnsi="Times New Roman" w:cs="Times New Roman"/>
                <w:sz w:val="24"/>
                <w:szCs w:val="24"/>
              </w:rPr>
              <w:t>100</w:t>
            </w:r>
          </w:p>
        </w:tc>
        <w:tc>
          <w:tcPr>
            <w:tcW w:w="1474" w:type="dxa"/>
          </w:tcPr>
          <w:p w:rsidR="001F37B0" w:rsidRPr="00402775" w:rsidRDefault="001F37B0" w:rsidP="001F37B0">
            <w:pPr>
              <w:pStyle w:val="ConsPlusNormal"/>
              <w:jc w:val="center"/>
              <w:rPr>
                <w:rFonts w:ascii="Times New Roman" w:hAnsi="Times New Roman" w:cs="Times New Roman"/>
                <w:sz w:val="24"/>
                <w:szCs w:val="24"/>
              </w:rPr>
            </w:pPr>
            <w:r w:rsidRPr="00402775">
              <w:rPr>
                <w:rFonts w:ascii="Times New Roman" w:hAnsi="Times New Roman" w:cs="Times New Roman"/>
                <w:sz w:val="24"/>
                <w:szCs w:val="24"/>
              </w:rPr>
              <w:t>100</w:t>
            </w:r>
          </w:p>
        </w:tc>
        <w:tc>
          <w:tcPr>
            <w:tcW w:w="1644" w:type="dxa"/>
          </w:tcPr>
          <w:p w:rsidR="001F37B0" w:rsidRPr="00402775" w:rsidRDefault="001F37B0" w:rsidP="001F37B0">
            <w:pPr>
              <w:pStyle w:val="ConsPlusNormal"/>
              <w:jc w:val="center"/>
              <w:rPr>
                <w:rFonts w:ascii="Times New Roman" w:hAnsi="Times New Roman" w:cs="Times New Roman"/>
                <w:sz w:val="24"/>
                <w:szCs w:val="24"/>
              </w:rPr>
            </w:pPr>
            <w:r w:rsidRPr="00402775">
              <w:rPr>
                <w:rFonts w:ascii="Times New Roman" w:hAnsi="Times New Roman" w:cs="Times New Roman"/>
                <w:sz w:val="24"/>
                <w:szCs w:val="24"/>
              </w:rPr>
              <w:t>0</w:t>
            </w:r>
          </w:p>
        </w:tc>
        <w:tc>
          <w:tcPr>
            <w:tcW w:w="1757" w:type="dxa"/>
          </w:tcPr>
          <w:p w:rsidR="001F37B0" w:rsidRPr="00402775" w:rsidRDefault="001F37B0" w:rsidP="001F37B0">
            <w:pPr>
              <w:pStyle w:val="ConsPlusNormal"/>
              <w:jc w:val="center"/>
              <w:rPr>
                <w:rFonts w:ascii="Times New Roman" w:hAnsi="Times New Roman" w:cs="Times New Roman"/>
                <w:sz w:val="24"/>
                <w:szCs w:val="24"/>
              </w:rPr>
            </w:pPr>
            <w:r w:rsidRPr="00402775">
              <w:rPr>
                <w:rFonts w:ascii="Times New Roman" w:hAnsi="Times New Roman" w:cs="Times New Roman"/>
                <w:sz w:val="24"/>
                <w:szCs w:val="24"/>
              </w:rPr>
              <w:t>+50</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5333D0">
            <w:pPr>
              <w:pStyle w:val="ConsPlusNormal"/>
              <w:rPr>
                <w:rFonts w:ascii="Times New Roman" w:hAnsi="Times New Roman" w:cs="Times New Roman"/>
              </w:rPr>
            </w:pPr>
            <w:r w:rsidRPr="00402775">
              <w:rPr>
                <w:rFonts w:ascii="Times New Roman" w:hAnsi="Times New Roman" w:cs="Times New Roman"/>
                <w:b/>
                <w:i/>
              </w:rPr>
              <w:t>Вывод:</w:t>
            </w:r>
            <w:r w:rsidR="005333D0">
              <w:rPr>
                <w:rFonts w:ascii="Times New Roman" w:hAnsi="Times New Roman" w:cs="Times New Roman"/>
                <w:b/>
                <w:i/>
              </w:rPr>
              <w:t xml:space="preserve"> </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К 2024 году доля объектов культурного наследия Новосибирской области, находящихся в удовлетворительном состоянии, достигла 100% от планового показателя. Это в два раза больше, чем в 2019 году, что демонстрирует успешное выполнение поставленной задачи по сохранению памятников архитектуры, истории и монументального искусства, включенных в Единый государственный реестр.</w:t>
            </w:r>
          </w:p>
        </w:tc>
      </w:tr>
      <w:tr w:rsidR="001F37B0" w:rsidRPr="00402775" w:rsidTr="00AC72EC">
        <w:tc>
          <w:tcPr>
            <w:tcW w:w="3514" w:type="dxa"/>
          </w:tcPr>
          <w:p w:rsidR="001F37B0" w:rsidRPr="00402775" w:rsidRDefault="001F37B0" w:rsidP="001F37B0">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1.4.17. Количество поддержанных проектов и инициатив социально ориентированных некоммерческих организаций на конкурсной  и грантовой основе (нарастающим итогом), единиц</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7</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17</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+10</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+15</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5333D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005333D0">
              <w:rPr>
                <w:rFonts w:ascii="Times New Roman" w:eastAsia="Calibri" w:hAnsi="Times New Roman" w:cs="Times New Roman"/>
                <w:lang w:eastAsia="en-US"/>
              </w:rPr>
              <w:t xml:space="preserve"> </w:t>
            </w:r>
            <w:r w:rsidRPr="00402775">
              <w:rPr>
                <w:rFonts w:ascii="Times New Roman" w:hAnsi="Times New Roman" w:cs="Times New Roman"/>
                <w:b/>
                <w:i/>
              </w:rPr>
              <w:t xml:space="preserve">К 2024 году количество проектов и </w:t>
            </w:r>
            <w:proofErr w:type="gramStart"/>
            <w:r w:rsidRPr="00402775">
              <w:rPr>
                <w:rFonts w:ascii="Times New Roman" w:hAnsi="Times New Roman" w:cs="Times New Roman"/>
                <w:b/>
                <w:i/>
              </w:rPr>
              <w:t>инициатив</w:t>
            </w:r>
            <w:proofErr w:type="gramEnd"/>
            <w:r w:rsidRPr="00402775">
              <w:rPr>
                <w:rFonts w:ascii="Times New Roman" w:hAnsi="Times New Roman" w:cs="Times New Roman"/>
                <w:b/>
                <w:i/>
              </w:rPr>
              <w:t xml:space="preserve"> социально ориентированных некоммерческих организаций, поддержанных на конкурсной и грантовой основе (нарастающим итогом), увеличилось на 16 единиц по сравнению с уровнем 2019 года. Общее число поддержанных проектов достигло 17, что в 2,4 раза превышает плановый показатель. Это говорит о достижении поставленной цели.</w:t>
            </w:r>
          </w:p>
        </w:tc>
      </w:tr>
      <w:tr w:rsidR="001F37B0" w:rsidRPr="00402775" w:rsidTr="00AC72EC">
        <w:tc>
          <w:tcPr>
            <w:tcW w:w="3514" w:type="dxa"/>
          </w:tcPr>
          <w:p w:rsidR="001F37B0" w:rsidRPr="00402775" w:rsidRDefault="001F37B0" w:rsidP="001F37B0">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1.4.18. Количество реализованных по инициативе молодежи программ и проектов, направленных как на удовлетворении актуальных потребностей и интересов молодых </w:t>
            </w:r>
            <w:r w:rsidRPr="00402775">
              <w:rPr>
                <w:rFonts w:ascii="Times New Roman" w:hAnsi="Times New Roman" w:cs="Times New Roman"/>
              </w:rPr>
              <w:lastRenderedPageBreak/>
              <w:t>людей, так и на развитие муниципального образования, единиц</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lastRenderedPageBreak/>
              <w:t>9</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6</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-3</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5333D0">
            <w:pPr>
              <w:pStyle w:val="ConsPlusNormal"/>
              <w:rPr>
                <w:rFonts w:ascii="Times New Roman" w:hAnsi="Times New Roman" w:cs="Times New Roman"/>
              </w:rPr>
            </w:pPr>
            <w:r w:rsidRPr="00402775">
              <w:rPr>
                <w:rFonts w:ascii="Times New Roman" w:hAnsi="Times New Roman" w:cs="Times New Roman"/>
                <w:b/>
                <w:i/>
              </w:rPr>
              <w:lastRenderedPageBreak/>
              <w:t>Вывод:</w:t>
            </w:r>
            <w:r w:rsidRPr="00402775">
              <w:rPr>
                <w:rFonts w:ascii="Times New Roman" w:eastAsia="Calibri" w:hAnsi="Times New Roman" w:cs="Times New Roman"/>
                <w:lang w:eastAsia="en-US"/>
              </w:rPr>
              <w:t xml:space="preserve"> </w:t>
            </w:r>
            <w:r w:rsidR="005333D0">
              <w:rPr>
                <w:rFonts w:ascii="Times New Roman" w:eastAsia="Calibri" w:hAnsi="Times New Roman" w:cs="Times New Roman"/>
                <w:lang w:eastAsia="en-US"/>
              </w:rPr>
              <w:t xml:space="preserve"> </w:t>
            </w:r>
            <w:r w:rsidRPr="00402775">
              <w:rPr>
                <w:rFonts w:ascii="Times New Roman" w:hAnsi="Times New Roman" w:cs="Times New Roman"/>
                <w:b/>
                <w:i/>
              </w:rPr>
              <w:t>Количество молодежных программ и проектов, реализованных по инициативе молодых людей, остается на уровне 2019 года. В 2024 году этот показатель оказался на 3 единицы ниже планового, что свидетельствует о невыполнении поставленной задачи.</w:t>
            </w:r>
          </w:p>
        </w:tc>
      </w:tr>
      <w:tr w:rsidR="001F37B0" w:rsidRPr="00402775" w:rsidTr="001F37B0">
        <w:trPr>
          <w:trHeight w:val="1725"/>
        </w:trPr>
        <w:tc>
          <w:tcPr>
            <w:tcW w:w="3514" w:type="dxa"/>
          </w:tcPr>
          <w:p w:rsidR="001F37B0" w:rsidRPr="00402775" w:rsidRDefault="001F37B0" w:rsidP="001F37B0">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1.4.19. </w:t>
            </w:r>
            <w:proofErr w:type="gramStart"/>
            <w:r w:rsidRPr="00402775">
              <w:rPr>
                <w:rFonts w:ascii="Times New Roman" w:hAnsi="Times New Roman" w:cs="Times New Roman"/>
              </w:rPr>
              <w:t>Количество реализованных по инициативе молодежи  программ и проектов в социокультурной и социально-экономической сферах, в сфере творческого и здоровье сберегающего досуга, единиц</w:t>
            </w:r>
            <w:proofErr w:type="gramEnd"/>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2</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3</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+2</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5333D0">
            <w:pPr>
              <w:pStyle w:val="ConsPlusNormal"/>
              <w:rPr>
                <w:rFonts w:ascii="Times New Roman" w:hAnsi="Times New Roman" w:cs="Times New Roman"/>
              </w:rPr>
            </w:pPr>
            <w:r w:rsidRPr="00402775">
              <w:rPr>
                <w:rFonts w:ascii="Times New Roman" w:hAnsi="Times New Roman" w:cs="Times New Roman"/>
                <w:b/>
                <w:i/>
              </w:rPr>
              <w:t>Вывод:</w:t>
            </w:r>
            <w:r w:rsidRPr="00402775">
              <w:rPr>
                <w:rFonts w:eastAsia="Calibri"/>
                <w:lang w:eastAsia="en-US"/>
              </w:rPr>
              <w:t xml:space="preserve"> </w:t>
            </w:r>
            <w:r w:rsidR="005333D0">
              <w:rPr>
                <w:rFonts w:eastAsia="Calibri"/>
                <w:lang w:eastAsia="en-US"/>
              </w:rPr>
              <w:t xml:space="preserve"> </w:t>
            </w:r>
            <w:proofErr w:type="gramStart"/>
            <w:r w:rsidRPr="00402775">
              <w:rPr>
                <w:rFonts w:ascii="Times New Roman" w:hAnsi="Times New Roman" w:cs="Times New Roman"/>
                <w:b/>
                <w:i/>
              </w:rPr>
              <w:t xml:space="preserve">В 2024 году количество молодежных программ и проектов в социокультурной, социально-экономической сферах, а также в областях творческого и </w:t>
            </w:r>
            <w:proofErr w:type="spellStart"/>
            <w:r w:rsidRPr="00402775">
              <w:rPr>
                <w:rFonts w:ascii="Times New Roman" w:hAnsi="Times New Roman" w:cs="Times New Roman"/>
                <w:b/>
                <w:i/>
              </w:rPr>
              <w:t>здоровьесберегающего</w:t>
            </w:r>
            <w:proofErr w:type="spellEnd"/>
            <w:r w:rsidRPr="00402775">
              <w:rPr>
                <w:rFonts w:ascii="Times New Roman" w:hAnsi="Times New Roman" w:cs="Times New Roman"/>
                <w:b/>
                <w:i/>
              </w:rPr>
              <w:t xml:space="preserve"> досуга превысило уровень 2019 года на 2 единицы.</w:t>
            </w:r>
            <w:proofErr w:type="gramEnd"/>
            <w:r w:rsidRPr="00402775">
              <w:rPr>
                <w:rFonts w:ascii="Times New Roman" w:hAnsi="Times New Roman" w:cs="Times New Roman"/>
                <w:b/>
                <w:i/>
              </w:rPr>
              <w:t xml:space="preserve"> Показатель также оказался на 1 единицу выше запланированного, что подтверждает успешное выполнение поставленной задачи.</w:t>
            </w:r>
          </w:p>
        </w:tc>
      </w:tr>
      <w:tr w:rsidR="001F37B0" w:rsidRPr="00402775" w:rsidTr="00AC72EC">
        <w:tc>
          <w:tcPr>
            <w:tcW w:w="3514" w:type="dxa"/>
          </w:tcPr>
          <w:p w:rsidR="001F37B0" w:rsidRPr="00402775" w:rsidRDefault="001F37B0" w:rsidP="001F37B0">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1.4.20.Количество участников мероприятий, направленных на формирование патриотического сознания граждан РФ в Каргатском районе, человек</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8400</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6002</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-2398</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-1998</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5333D0" w:rsidTr="00CC5AB7">
        <w:tc>
          <w:tcPr>
            <w:tcW w:w="14946" w:type="dxa"/>
            <w:gridSpan w:val="14"/>
          </w:tcPr>
          <w:p w:rsidR="001F37B0" w:rsidRPr="005333D0" w:rsidRDefault="001F37B0" w:rsidP="001F37B0">
            <w:pPr>
              <w:pStyle w:val="ConsPlusNormal"/>
              <w:rPr>
                <w:rFonts w:ascii="Times New Roman" w:hAnsi="Times New Roman" w:cs="Times New Roman"/>
                <w:b/>
                <w:i/>
              </w:rPr>
            </w:pPr>
            <w:r w:rsidRPr="005333D0">
              <w:rPr>
                <w:rFonts w:ascii="Times New Roman" w:hAnsi="Times New Roman" w:cs="Times New Roman"/>
                <w:b/>
                <w:i/>
              </w:rPr>
              <w:t>Вывод: В Каргатском районе наблюдается снижение числа участников мероприятий по формированию патриотического сознания. По сравнению с 2019 годом, этот показатель уменьшился на 1998 человек (75,0%), а по сравнению с планом на 2024 год – на 2398 человек (71,5%). Таким образом, задача по увеличению числа участников таких мероприятий в районе не выполнена.</w:t>
            </w:r>
          </w:p>
        </w:tc>
      </w:tr>
      <w:tr w:rsidR="001F37B0" w:rsidRPr="00402775" w:rsidTr="00AC72EC">
        <w:tc>
          <w:tcPr>
            <w:tcW w:w="3514" w:type="dxa"/>
          </w:tcPr>
          <w:p w:rsidR="001F37B0" w:rsidRPr="00402775" w:rsidRDefault="001F37B0" w:rsidP="001F37B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1.4.21. Уровень обеспеченности населения Каргатского района Новосибирской области спортивными сооружениями, исходя из единовременной пропускной способности объектов спорта, % от норматива</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94,8</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103,8</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 xml:space="preserve">+9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1F37B0" w:rsidRPr="00402775" w:rsidRDefault="001F37B0" w:rsidP="001F37B0">
            <w:pPr>
              <w:spacing w:after="0" w:line="240" w:lineRule="auto"/>
            </w:pPr>
            <w:r w:rsidRPr="00402775">
              <w:rPr>
                <w:rFonts w:ascii="Times New Roman" w:hAnsi="Times New Roman" w:cs="Times New Roman"/>
              </w:rPr>
              <w:t xml:space="preserve">+20,3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Обеспеченность населения Каргатского района Новосибирской области спортивными сооружениями, рассчитанная по единовременной пропускной способности, выросла на 7,6% к 2019 году. К 2024 году фактический показатель достиг 103,8%, превысив плановый на 9 пунктов. Это </w:t>
            </w:r>
            <w:r w:rsidRPr="00402775">
              <w:rPr>
                <w:rFonts w:ascii="Times New Roman" w:hAnsi="Times New Roman" w:cs="Times New Roman"/>
                <w:b/>
                <w:i/>
              </w:rPr>
              <w:lastRenderedPageBreak/>
              <w:t>свидетельствует о достижении поставленной цели.</w:t>
            </w:r>
          </w:p>
        </w:tc>
      </w:tr>
      <w:tr w:rsidR="001F37B0" w:rsidRPr="00402775" w:rsidTr="00AC72EC">
        <w:tc>
          <w:tcPr>
            <w:tcW w:w="3514" w:type="dxa"/>
          </w:tcPr>
          <w:p w:rsidR="001F37B0" w:rsidRPr="00402775" w:rsidRDefault="001F37B0" w:rsidP="001F37B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lastRenderedPageBreak/>
              <w:t>П</w:t>
            </w:r>
            <w:proofErr w:type="gramEnd"/>
            <w:r w:rsidRPr="00402775">
              <w:rPr>
                <w:rFonts w:ascii="Times New Roman" w:hAnsi="Times New Roman" w:cs="Times New Roman"/>
              </w:rPr>
              <w:t> 1.4.22.Количество спортивных сооружений на 1000 чел. населения</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5,89</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5,57</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-0,21</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+0,35</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1F37B0">
        <w:trPr>
          <w:trHeight w:val="449"/>
        </w:trPr>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К 2019 году количество спортивных сооружений на 1000 человек населения увеличилось на 0,21 пункта. Однако</w:t>
            </w:r>
            <w:proofErr w:type="gramStart"/>
            <w:r w:rsidRPr="00402775">
              <w:rPr>
                <w:rFonts w:ascii="Times New Roman" w:hAnsi="Times New Roman" w:cs="Times New Roman"/>
                <w:b/>
                <w:i/>
              </w:rPr>
              <w:t>,</w:t>
            </w:r>
            <w:proofErr w:type="gramEnd"/>
            <w:r w:rsidRPr="00402775">
              <w:rPr>
                <w:rFonts w:ascii="Times New Roman" w:hAnsi="Times New Roman" w:cs="Times New Roman"/>
                <w:b/>
                <w:i/>
              </w:rPr>
              <w:t xml:space="preserve"> этот показатель оказался на 0,21 пункта ниже плановых значений на 2024 год, что свидетельствует о не достижении поставленной цели.</w:t>
            </w:r>
          </w:p>
        </w:tc>
      </w:tr>
      <w:tr w:rsidR="001F37B0" w:rsidRPr="00402775" w:rsidTr="00AC72EC">
        <w:tc>
          <w:tcPr>
            <w:tcW w:w="3514" w:type="dxa"/>
          </w:tcPr>
          <w:p w:rsidR="001F37B0" w:rsidRPr="00402775" w:rsidRDefault="001F37B0" w:rsidP="001F37B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1.4.23. Численность спортсменов, включенных в список кандидатов в спортивные сборные команды Новосибирской области, человек</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15</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+14</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+14</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Число спортсменов, включенных в список кандидатов в спортивные сборные команды Новосибирской области, достигло 15 человек в 2024 году. Это значительный рост на 14 человек по сравнению с 2019 годом, что подтверждает успешное достижение поставленной цели.</w:t>
            </w:r>
          </w:p>
        </w:tc>
      </w:tr>
      <w:tr w:rsidR="001F37B0" w:rsidRPr="00402775" w:rsidTr="00AC72EC">
        <w:tc>
          <w:tcPr>
            <w:tcW w:w="3514" w:type="dxa"/>
          </w:tcPr>
          <w:p w:rsidR="001F37B0" w:rsidRPr="00402775" w:rsidRDefault="001F37B0" w:rsidP="001F37B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1.4.24. Численность спортсменов  района имеющих </w:t>
            </w:r>
            <w:r w:rsidRPr="00402775">
              <w:rPr>
                <w:rFonts w:ascii="Times New Roman" w:hAnsi="Times New Roman" w:cs="Times New Roman"/>
                <w:lang w:val="en-US"/>
              </w:rPr>
              <w:t>I</w:t>
            </w:r>
            <w:r w:rsidRPr="00402775">
              <w:rPr>
                <w:rFonts w:ascii="Times New Roman" w:hAnsi="Times New Roman" w:cs="Times New Roman"/>
              </w:rPr>
              <w:t>,</w:t>
            </w:r>
            <w:r w:rsidRPr="00402775">
              <w:rPr>
                <w:rFonts w:ascii="Times New Roman" w:hAnsi="Times New Roman" w:cs="Times New Roman"/>
                <w:lang w:val="en-US"/>
              </w:rPr>
              <w:t>II</w:t>
            </w:r>
            <w:r w:rsidRPr="00402775">
              <w:rPr>
                <w:rFonts w:ascii="Times New Roman" w:hAnsi="Times New Roman" w:cs="Times New Roman"/>
              </w:rPr>
              <w:t>,</w:t>
            </w:r>
            <w:r w:rsidRPr="00402775">
              <w:rPr>
                <w:rFonts w:ascii="Times New Roman" w:hAnsi="Times New Roman" w:cs="Times New Roman"/>
                <w:lang w:val="en-US"/>
              </w:rPr>
              <w:t>III</w:t>
            </w:r>
            <w:r w:rsidRPr="00402775">
              <w:rPr>
                <w:rFonts w:ascii="Times New Roman" w:hAnsi="Times New Roman" w:cs="Times New Roman"/>
              </w:rPr>
              <w:t xml:space="preserve"> юношеский разряд, человек</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145</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50</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34,5%</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71,4%</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b/>
                <w:i/>
              </w:rPr>
            </w:pPr>
            <w:r w:rsidRPr="00402775">
              <w:rPr>
                <w:rFonts w:ascii="Times New Roman" w:hAnsi="Times New Roman" w:cs="Times New Roman"/>
                <w:b/>
                <w:i/>
              </w:rPr>
              <w:t>Вывод:</w:t>
            </w:r>
            <w:r w:rsidRPr="00402775">
              <w:rPr>
                <w:rFonts w:ascii="Times New Roman" w:eastAsia="Calibri" w:hAnsi="Times New Roman" w:cs="Times New Roman"/>
                <w:b/>
                <w:i/>
                <w:lang w:eastAsia="en-US"/>
              </w:rPr>
              <w:t xml:space="preserve"> К 2024 году </w:t>
            </w:r>
            <w:r w:rsidRPr="00402775">
              <w:rPr>
                <w:rFonts w:ascii="Times New Roman" w:hAnsi="Times New Roman" w:cs="Times New Roman"/>
                <w:b/>
                <w:i/>
              </w:rPr>
              <w:t xml:space="preserve">численность спортсменов района с I, II и III юношескими разрядами составила 83,3% от уровня 2019 года. Однако, по отношению к плановому показателю, этот результат достиг лишь 34,5%, что свидетельствует о </w:t>
            </w:r>
            <w:proofErr w:type="gramStart"/>
            <w:r w:rsidRPr="00402775">
              <w:rPr>
                <w:rFonts w:ascii="Times New Roman" w:hAnsi="Times New Roman" w:cs="Times New Roman"/>
                <w:b/>
                <w:i/>
              </w:rPr>
              <w:t>не достижении</w:t>
            </w:r>
            <w:proofErr w:type="gramEnd"/>
            <w:r w:rsidRPr="00402775">
              <w:rPr>
                <w:rFonts w:ascii="Times New Roman" w:hAnsi="Times New Roman" w:cs="Times New Roman"/>
                <w:b/>
                <w:i/>
              </w:rPr>
              <w:t xml:space="preserve"> поставленной задачи.</w:t>
            </w:r>
          </w:p>
        </w:tc>
      </w:tr>
      <w:tr w:rsidR="001F37B0" w:rsidRPr="00402775" w:rsidTr="00AC72EC">
        <w:tc>
          <w:tcPr>
            <w:tcW w:w="3514" w:type="dxa"/>
          </w:tcPr>
          <w:p w:rsidR="001F37B0" w:rsidRPr="00402775" w:rsidRDefault="001F37B0" w:rsidP="001F37B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1.4.25. Численность спортсменов  района имеющих </w:t>
            </w:r>
            <w:r w:rsidRPr="00402775">
              <w:rPr>
                <w:rFonts w:ascii="Times New Roman" w:hAnsi="Times New Roman" w:cs="Times New Roman"/>
                <w:lang w:val="en-US"/>
              </w:rPr>
              <w:t>I</w:t>
            </w:r>
            <w:r w:rsidRPr="00402775">
              <w:rPr>
                <w:rFonts w:ascii="Times New Roman" w:hAnsi="Times New Roman" w:cs="Times New Roman"/>
              </w:rPr>
              <w:t>,</w:t>
            </w:r>
            <w:r w:rsidRPr="00402775">
              <w:rPr>
                <w:rFonts w:ascii="Times New Roman" w:hAnsi="Times New Roman" w:cs="Times New Roman"/>
                <w:lang w:val="en-US"/>
              </w:rPr>
              <w:t>II</w:t>
            </w:r>
            <w:r w:rsidRPr="00402775">
              <w:rPr>
                <w:rFonts w:ascii="Times New Roman" w:hAnsi="Times New Roman" w:cs="Times New Roman"/>
              </w:rPr>
              <w:t>,</w:t>
            </w:r>
            <w:r w:rsidRPr="00402775">
              <w:rPr>
                <w:rFonts w:ascii="Times New Roman" w:hAnsi="Times New Roman" w:cs="Times New Roman"/>
                <w:lang w:val="en-US"/>
              </w:rPr>
              <w:t>III</w:t>
            </w:r>
            <w:r w:rsidRPr="00402775">
              <w:rPr>
                <w:rFonts w:ascii="Times New Roman" w:hAnsi="Times New Roman" w:cs="Times New Roman"/>
              </w:rPr>
              <w:t xml:space="preserve"> взрослый  разряд, человек</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12</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7</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58,3%</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77,8%</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В 2024 году численность спортсменов района, имеющих I, II и III взрослый разряд, составила 50,0% от уровня 2019 года и 58,3% от планового показателя. Это свидетельствует о </w:t>
            </w:r>
            <w:proofErr w:type="gramStart"/>
            <w:r w:rsidRPr="00402775">
              <w:rPr>
                <w:rFonts w:ascii="Times New Roman" w:hAnsi="Times New Roman" w:cs="Times New Roman"/>
                <w:b/>
                <w:i/>
              </w:rPr>
              <w:t>не достижении</w:t>
            </w:r>
            <w:proofErr w:type="gramEnd"/>
            <w:r w:rsidRPr="00402775">
              <w:rPr>
                <w:rFonts w:ascii="Times New Roman" w:hAnsi="Times New Roman" w:cs="Times New Roman"/>
                <w:b/>
                <w:i/>
              </w:rPr>
              <w:t xml:space="preserve"> поставленной задачи.</w:t>
            </w:r>
          </w:p>
        </w:tc>
      </w:tr>
      <w:tr w:rsidR="001F37B0" w:rsidRPr="00402775" w:rsidTr="00AC72EC">
        <w:tc>
          <w:tcPr>
            <w:tcW w:w="3514" w:type="dxa"/>
          </w:tcPr>
          <w:p w:rsidR="001F37B0" w:rsidRPr="00402775" w:rsidRDefault="001F37B0" w:rsidP="001F37B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1.4.26. Численность спортсменов мастеров спорта, человек </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0</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Численность мастеров спорта не изменилась по сравнению с 2019 годом, однако этот показатель оказался ниже запланированного. Следовательно, поставленная задача не была реализована.</w:t>
            </w:r>
          </w:p>
        </w:tc>
      </w:tr>
      <w:tr w:rsidR="001F37B0" w:rsidRPr="00402775" w:rsidTr="00AC72EC">
        <w:tc>
          <w:tcPr>
            <w:tcW w:w="3514" w:type="dxa"/>
          </w:tcPr>
          <w:p w:rsidR="001F37B0" w:rsidRPr="00402775" w:rsidRDefault="001F37B0" w:rsidP="001F37B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1.4.27. Количество завоёванных медалей на областных и российских соревнованиях, единиц</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24</w:t>
            </w:r>
          </w:p>
        </w:tc>
        <w:tc>
          <w:tcPr>
            <w:tcW w:w="147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13</w:t>
            </w:r>
          </w:p>
        </w:tc>
        <w:tc>
          <w:tcPr>
            <w:tcW w:w="1644"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54,2%</w:t>
            </w:r>
          </w:p>
        </w:tc>
        <w:tc>
          <w:tcPr>
            <w:tcW w:w="1757" w:type="dxa"/>
          </w:tcPr>
          <w:p w:rsidR="001F37B0" w:rsidRPr="00402775" w:rsidRDefault="001F37B0" w:rsidP="001F37B0">
            <w:pPr>
              <w:pStyle w:val="ConsPlusNormal"/>
              <w:jc w:val="center"/>
              <w:rPr>
                <w:rFonts w:ascii="Times New Roman" w:hAnsi="Times New Roman" w:cs="Times New Roman"/>
              </w:rPr>
            </w:pPr>
            <w:r w:rsidRPr="00402775">
              <w:rPr>
                <w:rFonts w:ascii="Times New Roman" w:hAnsi="Times New Roman" w:cs="Times New Roman"/>
              </w:rPr>
              <w:t>86,7%</w:t>
            </w:r>
          </w:p>
        </w:tc>
        <w:tc>
          <w:tcPr>
            <w:tcW w:w="1928" w:type="dxa"/>
            <w:gridSpan w:val="4"/>
          </w:tcPr>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CC5AB7">
        <w:tc>
          <w:tcPr>
            <w:tcW w:w="14946" w:type="dxa"/>
            <w:gridSpan w:val="1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b/>
                <w:i/>
              </w:rPr>
              <w:lastRenderedPageBreak/>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Количество завоёванных медалей на областных и российских соревнованиях уменьшилось к 2019 году в 2,7 раза и 54,2% к плановому показателю.</w:t>
            </w:r>
            <w:r w:rsidRPr="00402775">
              <w:rPr>
                <w:rFonts w:ascii="Times New Roman" w:eastAsia="Calibri" w:hAnsi="Times New Roman" w:cs="Times New Roman"/>
                <w:b/>
                <w:i/>
                <w:lang w:eastAsia="en-US"/>
              </w:rPr>
              <w:t xml:space="preserve"> </w:t>
            </w:r>
            <w:r w:rsidRPr="00402775">
              <w:rPr>
                <w:rFonts w:ascii="Times New Roman" w:hAnsi="Times New Roman" w:cs="Times New Roman"/>
                <w:b/>
                <w:i/>
              </w:rPr>
              <w:t>Следовательно, поставленная задача не была реализована.</w:t>
            </w:r>
          </w:p>
        </w:tc>
      </w:tr>
      <w:tr w:rsidR="001F37B0" w:rsidRPr="001F37B0" w:rsidTr="004005A5">
        <w:tc>
          <w:tcPr>
            <w:tcW w:w="14946" w:type="dxa"/>
            <w:gridSpan w:val="14"/>
          </w:tcPr>
          <w:p w:rsidR="001F37B0" w:rsidRPr="00E351E6" w:rsidRDefault="001F37B0" w:rsidP="005333D0">
            <w:pPr>
              <w:pStyle w:val="ConsPlusNormal"/>
              <w:jc w:val="center"/>
              <w:rPr>
                <w:rFonts w:ascii="Times New Roman" w:hAnsi="Times New Roman" w:cs="Times New Roman"/>
                <w:b/>
              </w:rPr>
            </w:pPr>
            <w:r w:rsidRPr="00E351E6">
              <w:rPr>
                <w:rFonts w:ascii="Times New Roman" w:hAnsi="Times New Roman" w:cs="Times New Roman"/>
                <w:b/>
              </w:rPr>
              <w:t>Цель: 1.5. Создание условий для  комфортной жизни самореализации отдельной категории населения, нуждающихся в особой заботе государства</w:t>
            </w:r>
          </w:p>
        </w:tc>
      </w:tr>
      <w:tr w:rsidR="005333D0" w:rsidRPr="00402775" w:rsidTr="009F2DCC">
        <w:tc>
          <w:tcPr>
            <w:tcW w:w="14946" w:type="dxa"/>
            <w:gridSpan w:val="14"/>
          </w:tcPr>
          <w:p w:rsidR="005333D0" w:rsidRPr="00E351E6" w:rsidRDefault="005333D0" w:rsidP="009F2DCC">
            <w:pPr>
              <w:pStyle w:val="ConsPlusNormal"/>
              <w:jc w:val="center"/>
              <w:rPr>
                <w:rFonts w:ascii="Times New Roman" w:hAnsi="Times New Roman" w:cs="Times New Roman"/>
              </w:rPr>
            </w:pPr>
            <w:r w:rsidRPr="00E351E6">
              <w:rPr>
                <w:rFonts w:ascii="Times New Roman" w:hAnsi="Times New Roman" w:cs="Times New Roman"/>
                <w:b/>
              </w:rPr>
              <w:t>Мероприятия по достижению цели 1.5:</w:t>
            </w:r>
          </w:p>
        </w:tc>
      </w:tr>
      <w:tr w:rsidR="001F37B0" w:rsidRPr="00402775" w:rsidTr="004005A5">
        <w:tc>
          <w:tcPr>
            <w:tcW w:w="9863" w:type="dxa"/>
            <w:gridSpan w:val="5"/>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 1.5.1.</w:t>
            </w:r>
            <w:r w:rsidRPr="00402775">
              <w:rPr>
                <w:rFonts w:ascii="Times New Roman" w:eastAsia="Calibri" w:hAnsi="Times New Roman" w:cs="Times New Roman"/>
              </w:rPr>
              <w:t xml:space="preserve"> Совершенствование системы профилактики безнадзорности и правонарушений несовершеннолетних на территории Каргатского района</w:t>
            </w:r>
          </w:p>
        </w:tc>
        <w:tc>
          <w:tcPr>
            <w:tcW w:w="1928" w:type="dxa"/>
            <w:gridSpan w:val="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 xml:space="preserve"> администрация Каргатского р</w:t>
            </w:r>
            <w:r w:rsidR="005333D0">
              <w:rPr>
                <w:rFonts w:ascii="Times New Roman" w:hAnsi="Times New Roman" w:cs="Times New Roman"/>
              </w:rPr>
              <w:t>а</w:t>
            </w:r>
            <w:r w:rsidRPr="00402775">
              <w:rPr>
                <w:rFonts w:ascii="Times New Roman" w:hAnsi="Times New Roman" w:cs="Times New Roman"/>
              </w:rPr>
              <w:t>йона</w:t>
            </w: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4005A5">
        <w:tc>
          <w:tcPr>
            <w:tcW w:w="14946" w:type="dxa"/>
            <w:gridSpan w:val="14"/>
          </w:tcPr>
          <w:p w:rsidR="001F37B0" w:rsidRPr="00402775" w:rsidRDefault="001F37B0" w:rsidP="001F37B0">
            <w:pPr>
              <w:spacing w:after="0" w:line="240" w:lineRule="auto"/>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F37B0" w:rsidRPr="00402775" w:rsidRDefault="001F37B0" w:rsidP="001F37B0">
            <w:pPr>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Комиссия по делам несовершеннолетних и защите их прав:</w:t>
            </w:r>
          </w:p>
          <w:p w:rsidR="001F37B0" w:rsidRPr="00402775" w:rsidRDefault="001F37B0" w:rsidP="001F37B0">
            <w:pPr>
              <w:numPr>
                <w:ilvl w:val="0"/>
                <w:numId w:val="26"/>
              </w:numPr>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Провела 47 заседаний (включая 3 выездных), рассмотрев 56 вопросов. Основное внимание уделялось организации профилактики правонарушений, преступлений, безнадзорности и социального сиротства.</w:t>
            </w:r>
          </w:p>
          <w:p w:rsidR="001F37B0" w:rsidRPr="00402775" w:rsidRDefault="001F37B0" w:rsidP="001F37B0">
            <w:pPr>
              <w:numPr>
                <w:ilvl w:val="0"/>
                <w:numId w:val="26"/>
              </w:numPr>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В течение отчетного периода органами и учреждениями системы профилактики Каргатского района проводилась индивидуальная работа со 100 несовершеннолетними.</w:t>
            </w:r>
          </w:p>
          <w:p w:rsidR="001F37B0" w:rsidRPr="00402775" w:rsidRDefault="001F37B0" w:rsidP="001F37B0">
            <w:pPr>
              <w:numPr>
                <w:ilvl w:val="0"/>
                <w:numId w:val="26"/>
              </w:numPr>
              <w:spacing w:after="0" w:line="240" w:lineRule="auto"/>
            </w:pPr>
            <w:r w:rsidRPr="00402775">
              <w:rPr>
                <w:rFonts w:ascii="Times New Roman" w:eastAsia="Times New Roman" w:hAnsi="Times New Roman" w:cs="Times New Roman"/>
                <w:bCs/>
                <w:lang w:eastAsia="ru-RU"/>
              </w:rPr>
              <w:t>На заседаниях комиссии было рассмотрено 79 протоколов об административной ответственности: 19 – в отношении несовершеннолетних и 60 – в отношении взрослых (родителей и законных представителей).</w:t>
            </w:r>
          </w:p>
        </w:tc>
      </w:tr>
      <w:tr w:rsidR="001F37B0" w:rsidRPr="00402775" w:rsidTr="004005A5">
        <w:tc>
          <w:tcPr>
            <w:tcW w:w="9863" w:type="dxa"/>
            <w:gridSpan w:val="5"/>
          </w:tcPr>
          <w:p w:rsidR="001F37B0" w:rsidRPr="00402775" w:rsidRDefault="001F37B0" w:rsidP="001F37B0">
            <w:pPr>
              <w:spacing w:after="0" w:line="240" w:lineRule="auto"/>
              <w:jc w:val="both"/>
              <w:rPr>
                <w:rFonts w:ascii="Times New Roman" w:hAnsi="Times New Roman" w:cs="Times New Roman"/>
              </w:rPr>
            </w:pPr>
            <w:r w:rsidRPr="00402775">
              <w:rPr>
                <w:rFonts w:ascii="Times New Roman" w:hAnsi="Times New Roman" w:cs="Times New Roman"/>
              </w:rPr>
              <w:t>М 1.5.2. Совершенствование деятельности муниципальных организаций социального обслуживания Каргатского района в части повышения качества и доступности услуг, в том числе оказываемых детям и семьям с детьми, устройства детей-сирот и детей, оставшихся без попечения родителей, в семьи граждан:</w:t>
            </w:r>
          </w:p>
          <w:p w:rsidR="001F37B0" w:rsidRPr="00402775" w:rsidRDefault="001F37B0" w:rsidP="001F37B0">
            <w:pPr>
              <w:spacing w:after="0" w:line="240" w:lineRule="auto"/>
              <w:jc w:val="both"/>
              <w:rPr>
                <w:rFonts w:ascii="Times New Roman" w:hAnsi="Times New Roman" w:cs="Times New Roman"/>
              </w:rPr>
            </w:pPr>
            <w:r w:rsidRPr="00402775">
              <w:rPr>
                <w:rFonts w:ascii="Times New Roman" w:hAnsi="Times New Roman" w:cs="Times New Roman"/>
              </w:rPr>
              <w:t>-проведение семинаров для замещающих семей;</w:t>
            </w:r>
          </w:p>
          <w:p w:rsidR="001F37B0" w:rsidRPr="00402775" w:rsidRDefault="001F37B0" w:rsidP="001F37B0">
            <w:pPr>
              <w:spacing w:after="0" w:line="240" w:lineRule="auto"/>
              <w:jc w:val="both"/>
              <w:rPr>
                <w:rFonts w:ascii="Times New Roman" w:hAnsi="Times New Roman" w:cs="Times New Roman"/>
              </w:rPr>
            </w:pPr>
            <w:r w:rsidRPr="00402775">
              <w:rPr>
                <w:rFonts w:ascii="Times New Roman" w:hAnsi="Times New Roman" w:cs="Times New Roman"/>
              </w:rPr>
              <w:t>-проведение консультаций, для кандидатов в опекуны, приемные родители;</w:t>
            </w:r>
          </w:p>
          <w:p w:rsidR="001F37B0" w:rsidRPr="00402775" w:rsidRDefault="001F37B0" w:rsidP="001F37B0">
            <w:pPr>
              <w:pStyle w:val="ConsPlusNormal"/>
              <w:rPr>
                <w:rFonts w:ascii="Times New Roman" w:hAnsi="Times New Roman" w:cs="Times New Roman"/>
              </w:rPr>
            </w:pPr>
            <w:r w:rsidRPr="00402775">
              <w:rPr>
                <w:rFonts w:ascii="Times New Roman" w:eastAsia="Calibri" w:hAnsi="Times New Roman" w:cs="Times New Roman"/>
              </w:rPr>
              <w:t>- профилактическая работа (</w:t>
            </w:r>
            <w:proofErr w:type="spellStart"/>
            <w:r w:rsidRPr="00402775">
              <w:rPr>
                <w:rFonts w:ascii="Times New Roman" w:eastAsia="Calibri" w:hAnsi="Times New Roman" w:cs="Times New Roman"/>
              </w:rPr>
              <w:t>в.т.ч</w:t>
            </w:r>
            <w:proofErr w:type="spellEnd"/>
            <w:r w:rsidRPr="00402775">
              <w:rPr>
                <w:rFonts w:ascii="Times New Roman" w:eastAsia="Calibri" w:hAnsi="Times New Roman" w:cs="Times New Roman"/>
              </w:rPr>
              <w:t>. индивидуальная) с семьями в преодолении трудной жизненной ситуации (посещение семей).</w:t>
            </w:r>
          </w:p>
        </w:tc>
        <w:tc>
          <w:tcPr>
            <w:tcW w:w="1928" w:type="dxa"/>
            <w:gridSpan w:val="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 xml:space="preserve">ОО и </w:t>
            </w: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4005A5">
        <w:tc>
          <w:tcPr>
            <w:tcW w:w="14946" w:type="dxa"/>
            <w:gridSpan w:val="14"/>
          </w:tcPr>
          <w:p w:rsidR="001F37B0" w:rsidRPr="00402775" w:rsidRDefault="001F37B0" w:rsidP="001F37B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F37B0" w:rsidRPr="00402775" w:rsidRDefault="001F37B0" w:rsidP="001F37B0">
            <w:pPr>
              <w:pStyle w:val="ConsPlusNormal"/>
              <w:rPr>
                <w:rFonts w:ascii="Times New Roman" w:hAnsi="Times New Roman" w:cs="Times New Roman"/>
                <w:b/>
              </w:rPr>
            </w:pPr>
            <w:r w:rsidRPr="00402775">
              <w:rPr>
                <w:rFonts w:ascii="Times New Roman" w:hAnsi="Times New Roman" w:cs="Times New Roman"/>
              </w:rPr>
              <w:t>Проведена профилактическая работа с 68 семьями, находящимися в трудной жизненной ситуации, включая посещения и консультирование. Организовано 10 консультаций для кандидатов в опекуны и приемные родители, а также проводились семинары для замещающих семей.</w:t>
            </w:r>
          </w:p>
        </w:tc>
      </w:tr>
      <w:tr w:rsidR="001F37B0" w:rsidRPr="00402775" w:rsidTr="004005A5">
        <w:tc>
          <w:tcPr>
            <w:tcW w:w="9863" w:type="dxa"/>
            <w:gridSpan w:val="5"/>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 1.5.3.</w:t>
            </w:r>
            <w:r w:rsidRPr="00402775">
              <w:rPr>
                <w:rFonts w:ascii="Times New Roman" w:eastAsia="Calibri" w:hAnsi="Times New Roman" w:cs="Times New Roman"/>
              </w:rPr>
              <w:t xml:space="preserve"> Оказание социальной помощи населению по средствам заключения  социального контракта</w:t>
            </w:r>
          </w:p>
        </w:tc>
        <w:tc>
          <w:tcPr>
            <w:tcW w:w="1928" w:type="dxa"/>
            <w:gridSpan w:val="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 xml:space="preserve"> ГКУ НСО «Центр социальной поддержки населения Каргатского района»</w:t>
            </w: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4005A5">
        <w:tc>
          <w:tcPr>
            <w:tcW w:w="14946" w:type="dxa"/>
            <w:gridSpan w:val="14"/>
          </w:tcPr>
          <w:p w:rsidR="001F37B0" w:rsidRPr="00402775" w:rsidRDefault="001F37B0" w:rsidP="001F37B0">
            <w:pPr>
              <w:pStyle w:val="ConsPlusNormal"/>
              <w:rPr>
                <w:rFonts w:ascii="Times New Roman" w:hAnsi="Times New Roman" w:cs="Times New Roman"/>
                <w:b/>
                <w:bCs/>
              </w:rPr>
            </w:pPr>
            <w:r w:rsidRPr="00402775">
              <w:rPr>
                <w:rFonts w:ascii="Times New Roman" w:hAnsi="Times New Roman" w:cs="Times New Roman"/>
                <w:b/>
                <w:bCs/>
              </w:rPr>
              <w:lastRenderedPageBreak/>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F37B0" w:rsidRPr="00402775" w:rsidRDefault="001F37B0" w:rsidP="001F37B0">
            <w:pPr>
              <w:pStyle w:val="ConsPlusNormal"/>
              <w:rPr>
                <w:rFonts w:ascii="Times New Roman" w:hAnsi="Times New Roman" w:cs="Times New Roman"/>
                <w:b/>
              </w:rPr>
            </w:pPr>
            <w:r w:rsidRPr="00402775">
              <w:rPr>
                <w:rFonts w:ascii="Times New Roman" w:hAnsi="Times New Roman" w:cs="Times New Roman"/>
              </w:rPr>
              <w:t xml:space="preserve">  На территории Каргатского района заключено 100 социальных контрактов на общую сумму 19,9 миллиона рублей.</w:t>
            </w:r>
          </w:p>
        </w:tc>
      </w:tr>
      <w:tr w:rsidR="001F37B0" w:rsidRPr="00402775" w:rsidTr="004005A5">
        <w:tc>
          <w:tcPr>
            <w:tcW w:w="9863" w:type="dxa"/>
            <w:gridSpan w:val="5"/>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 1.5.4.</w:t>
            </w:r>
            <w:r w:rsidRPr="00402775">
              <w:rPr>
                <w:rFonts w:ascii="Times New Roman" w:eastAsia="Calibri" w:hAnsi="Times New Roman" w:cs="Times New Roman"/>
              </w:rPr>
              <w:t xml:space="preserve"> Предоставление мер социальной поддержки отдельным категориям граждан (по критерию нуждаемости)</w:t>
            </w:r>
          </w:p>
        </w:tc>
        <w:tc>
          <w:tcPr>
            <w:tcW w:w="1928" w:type="dxa"/>
            <w:gridSpan w:val="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МКУ КЦСОН Каргатского района</w:t>
            </w:r>
          </w:p>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ГКУ НСО «Центр социальной поддержки населения»</w:t>
            </w: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D5624D">
        <w:tc>
          <w:tcPr>
            <w:tcW w:w="14946" w:type="dxa"/>
            <w:gridSpan w:val="14"/>
          </w:tcPr>
          <w:p w:rsidR="001F37B0" w:rsidRPr="00402775" w:rsidRDefault="001F37B0" w:rsidP="001F37B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F37B0" w:rsidRPr="00402775" w:rsidRDefault="001F37B0" w:rsidP="001F37B0">
            <w:pPr>
              <w:pStyle w:val="ConsPlusNormal"/>
              <w:rPr>
                <w:rFonts w:ascii="Times New Roman" w:hAnsi="Times New Roman" w:cs="Times New Roman"/>
                <w:b/>
              </w:rPr>
            </w:pPr>
            <w:r w:rsidRPr="00402775">
              <w:rPr>
                <w:rFonts w:ascii="Times New Roman" w:hAnsi="Times New Roman" w:cs="Times New Roman"/>
              </w:rPr>
              <w:t>В рамках муниципальной программы «Социальная поддержка некоммерческих организаций, социально-незащищенных жителей Каргатского района Новосибирской области на 2019-2024 годы», оказана адресная материальная помощь:  пенсионерам  на сумму 2034,3 тысяч рублей, инвалидам на сумму 315,0 тысяч рублей.</w:t>
            </w:r>
          </w:p>
        </w:tc>
      </w:tr>
      <w:tr w:rsidR="001F37B0" w:rsidRPr="00402775" w:rsidTr="00D5624D">
        <w:tc>
          <w:tcPr>
            <w:tcW w:w="9863" w:type="dxa"/>
            <w:gridSpan w:val="5"/>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 1.5.5.</w:t>
            </w:r>
            <w:r w:rsidRPr="00402775">
              <w:rPr>
                <w:rFonts w:ascii="Times New Roman" w:eastAsia="Calibri" w:hAnsi="Times New Roman" w:cs="Times New Roman"/>
              </w:rPr>
              <w:t xml:space="preserve"> Обеспечение детей-сирот и детей, оставшихся без попечения родителей, лиц из их числа благоустроенными жилыми помещениями специализированного жилищного фонда</w:t>
            </w:r>
          </w:p>
        </w:tc>
        <w:tc>
          <w:tcPr>
            <w:tcW w:w="1928" w:type="dxa"/>
            <w:gridSpan w:val="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 xml:space="preserve">ОО и </w:t>
            </w: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администрации Каргатского района </w:t>
            </w: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D5624D">
        <w:tc>
          <w:tcPr>
            <w:tcW w:w="14946" w:type="dxa"/>
            <w:gridSpan w:val="14"/>
          </w:tcPr>
          <w:p w:rsidR="001F37B0" w:rsidRPr="00402775" w:rsidRDefault="001F37B0" w:rsidP="001F37B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 xml:space="preserve">За время реализации проекта было приобретено 22 </w:t>
            </w:r>
            <w:proofErr w:type="gramStart"/>
            <w:r w:rsidRPr="00402775">
              <w:rPr>
                <w:rFonts w:ascii="Times New Roman" w:hAnsi="Times New Roman" w:cs="Times New Roman"/>
              </w:rPr>
              <w:t>жилых</w:t>
            </w:r>
            <w:proofErr w:type="gramEnd"/>
            <w:r w:rsidRPr="00402775">
              <w:rPr>
                <w:rFonts w:ascii="Times New Roman" w:hAnsi="Times New Roman" w:cs="Times New Roman"/>
              </w:rPr>
              <w:t xml:space="preserve"> помещения. Кроме того, 11 жилищных сертификатов выдано детям-сиротам и детям, оставшимся без попечения родителей, для приобретения жилья.</w:t>
            </w:r>
          </w:p>
        </w:tc>
      </w:tr>
      <w:tr w:rsidR="001F37B0" w:rsidRPr="00402775" w:rsidTr="00D5624D">
        <w:tc>
          <w:tcPr>
            <w:tcW w:w="9863" w:type="dxa"/>
            <w:gridSpan w:val="5"/>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 1.5.6.</w:t>
            </w:r>
            <w:r w:rsidRPr="00402775">
              <w:rPr>
                <w:rFonts w:ascii="Times New Roman" w:eastAsia="Calibri" w:hAnsi="Times New Roman" w:cs="Times New Roman"/>
              </w:rPr>
              <w:t xml:space="preserve">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  </w:t>
            </w:r>
          </w:p>
        </w:tc>
        <w:tc>
          <w:tcPr>
            <w:tcW w:w="1928" w:type="dxa"/>
            <w:gridSpan w:val="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 xml:space="preserve">ОСОН, </w:t>
            </w:r>
            <w:proofErr w:type="gramStart"/>
            <w:r w:rsidRPr="00402775">
              <w:rPr>
                <w:rFonts w:ascii="Times New Roman" w:hAnsi="Times New Roman" w:cs="Times New Roman"/>
              </w:rPr>
              <w:t>ОК</w:t>
            </w:r>
            <w:proofErr w:type="gramEnd"/>
            <w:r w:rsidRPr="00402775">
              <w:rPr>
                <w:rFonts w:ascii="Times New Roman" w:hAnsi="Times New Roman" w:cs="Times New Roman"/>
              </w:rPr>
              <w:t xml:space="preserve"> и МП,УО администрации Каргатского района</w:t>
            </w:r>
          </w:p>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МКУ КЦСОН Каргатского района</w:t>
            </w:r>
          </w:p>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D5624D">
        <w:tc>
          <w:tcPr>
            <w:tcW w:w="14946" w:type="dxa"/>
            <w:gridSpan w:val="14"/>
          </w:tcPr>
          <w:p w:rsidR="001F37B0" w:rsidRPr="00402775" w:rsidRDefault="001F37B0" w:rsidP="001F37B0">
            <w:pPr>
              <w:widowControl w:val="0"/>
              <w:autoSpaceDE w:val="0"/>
              <w:autoSpaceDN w:val="0"/>
              <w:spacing w:after="0" w:line="240" w:lineRule="auto"/>
              <w:rPr>
                <w:rFonts w:ascii="Times New Roman" w:eastAsia="Times New Roman" w:hAnsi="Times New Roman" w:cs="Times New Roman"/>
                <w:b/>
                <w:bCs/>
                <w:lang w:eastAsia="ru-RU"/>
              </w:rPr>
            </w:pPr>
            <w:r w:rsidRPr="00402775">
              <w:rPr>
                <w:rFonts w:ascii="Times New Roman" w:eastAsia="Times New Roman" w:hAnsi="Times New Roman" w:cs="Times New Roman"/>
                <w:b/>
                <w:bCs/>
                <w:lang w:eastAsia="ru-RU"/>
              </w:rPr>
              <w:t xml:space="preserve">Результаты </w:t>
            </w:r>
            <w:r w:rsidRPr="00402775">
              <w:rPr>
                <w:rFonts w:ascii="Times New Roman" w:eastAsia="Times New Roman" w:hAnsi="Times New Roman" w:cs="Times New Roman"/>
                <w:b/>
                <w:bCs/>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bCs/>
                <w:lang w:eastAsia="ru-RU"/>
              </w:rPr>
              <w:t>:</w:t>
            </w:r>
          </w:p>
          <w:p w:rsidR="001F37B0" w:rsidRPr="00402775" w:rsidRDefault="001F37B0" w:rsidP="001F37B0">
            <w:pPr>
              <w:widowControl w:val="0"/>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Доступность объектов социальной сферы для людей с инвалидностью</w:t>
            </w:r>
          </w:p>
          <w:p w:rsidR="001F37B0" w:rsidRPr="00402775" w:rsidRDefault="001F37B0" w:rsidP="001F37B0">
            <w:pPr>
              <w:widowControl w:val="0"/>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 xml:space="preserve">В рамках реализации плана </w:t>
            </w:r>
            <w:proofErr w:type="gramStart"/>
            <w:r w:rsidRPr="00402775">
              <w:rPr>
                <w:rFonts w:ascii="Times New Roman" w:eastAsia="Times New Roman" w:hAnsi="Times New Roman" w:cs="Times New Roman"/>
                <w:bCs/>
                <w:lang w:eastAsia="ru-RU"/>
              </w:rPr>
              <w:t>мероприятий достигнут</w:t>
            </w:r>
            <w:proofErr w:type="gramEnd"/>
            <w:r w:rsidRPr="00402775">
              <w:rPr>
                <w:rFonts w:ascii="Times New Roman" w:eastAsia="Times New Roman" w:hAnsi="Times New Roman" w:cs="Times New Roman"/>
                <w:bCs/>
                <w:lang w:eastAsia="ru-RU"/>
              </w:rPr>
              <w:t xml:space="preserve"> следующий уровень доступности объектов социальной сферы для людей с инвалидностью:</w:t>
            </w:r>
          </w:p>
          <w:p w:rsidR="001F37B0" w:rsidRPr="00402775" w:rsidRDefault="001F37B0" w:rsidP="001F37B0">
            <w:pPr>
              <w:widowControl w:val="0"/>
              <w:numPr>
                <w:ilvl w:val="0"/>
                <w:numId w:val="27"/>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Полная избирательная доступность обеспечена для следующих категорий граждан:</w:t>
            </w:r>
          </w:p>
          <w:p w:rsidR="001F37B0" w:rsidRPr="00402775" w:rsidRDefault="001F37B0" w:rsidP="001F37B0">
            <w:pPr>
              <w:widowControl w:val="0"/>
              <w:numPr>
                <w:ilvl w:val="1"/>
                <w:numId w:val="27"/>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lastRenderedPageBreak/>
              <w:t>Инвалиды с нарушениями опорно-двигательного аппарата.</w:t>
            </w:r>
          </w:p>
          <w:p w:rsidR="001F37B0" w:rsidRPr="00402775" w:rsidRDefault="001F37B0" w:rsidP="001F37B0">
            <w:pPr>
              <w:widowControl w:val="0"/>
              <w:numPr>
                <w:ilvl w:val="1"/>
                <w:numId w:val="27"/>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Инвалиды с нарушениями слуха.</w:t>
            </w:r>
          </w:p>
          <w:p w:rsidR="001F37B0" w:rsidRPr="00402775" w:rsidRDefault="001F37B0" w:rsidP="001F37B0">
            <w:pPr>
              <w:widowControl w:val="0"/>
              <w:numPr>
                <w:ilvl w:val="1"/>
                <w:numId w:val="27"/>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Инвалиды с нарушениями умственного развития.</w:t>
            </w:r>
          </w:p>
          <w:p w:rsidR="001F37B0" w:rsidRPr="00402775" w:rsidRDefault="001F37B0" w:rsidP="001F37B0">
            <w:pPr>
              <w:widowControl w:val="0"/>
              <w:numPr>
                <w:ilvl w:val="0"/>
                <w:numId w:val="27"/>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Частичная избирательная доступность обеспечена для следующих категорий граждан:</w:t>
            </w:r>
          </w:p>
          <w:p w:rsidR="001F37B0" w:rsidRPr="00402775" w:rsidRDefault="001F37B0" w:rsidP="001F37B0">
            <w:pPr>
              <w:widowControl w:val="0"/>
              <w:numPr>
                <w:ilvl w:val="1"/>
                <w:numId w:val="27"/>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Инвалиды, использующие кресла-коляски.</w:t>
            </w:r>
          </w:p>
          <w:p w:rsidR="001F37B0" w:rsidRPr="00402775" w:rsidRDefault="001F37B0" w:rsidP="001F37B0">
            <w:pPr>
              <w:widowControl w:val="0"/>
              <w:numPr>
                <w:ilvl w:val="1"/>
                <w:numId w:val="27"/>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Инвалиды с нарушениями зрения.</w:t>
            </w:r>
          </w:p>
          <w:p w:rsidR="001F37B0" w:rsidRPr="00402775" w:rsidRDefault="001F37B0" w:rsidP="001F37B0">
            <w:pPr>
              <w:widowControl w:val="0"/>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Перечень оказанных услуг:</w:t>
            </w:r>
          </w:p>
          <w:p w:rsidR="001F37B0" w:rsidRPr="00402775" w:rsidRDefault="001F37B0" w:rsidP="001F37B0">
            <w:pPr>
              <w:widowControl w:val="0"/>
              <w:numPr>
                <w:ilvl w:val="0"/>
                <w:numId w:val="28"/>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Социально-педагогические услуги.</w:t>
            </w:r>
          </w:p>
          <w:p w:rsidR="001F37B0" w:rsidRPr="00402775" w:rsidRDefault="001F37B0" w:rsidP="001F37B0">
            <w:pPr>
              <w:widowControl w:val="0"/>
              <w:numPr>
                <w:ilvl w:val="0"/>
                <w:numId w:val="28"/>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Социально-психологические услуги.</w:t>
            </w:r>
          </w:p>
          <w:p w:rsidR="001F37B0" w:rsidRPr="00402775" w:rsidRDefault="001F37B0" w:rsidP="001F37B0">
            <w:pPr>
              <w:widowControl w:val="0"/>
              <w:numPr>
                <w:ilvl w:val="0"/>
                <w:numId w:val="28"/>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Социально-медицинские услуги.</w:t>
            </w:r>
          </w:p>
          <w:p w:rsidR="001F37B0" w:rsidRPr="00402775" w:rsidRDefault="001F37B0" w:rsidP="001F37B0">
            <w:pPr>
              <w:widowControl w:val="0"/>
              <w:numPr>
                <w:ilvl w:val="0"/>
                <w:numId w:val="28"/>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Социально-бытовые услуги.</w:t>
            </w:r>
          </w:p>
          <w:p w:rsidR="001F37B0" w:rsidRPr="00402775" w:rsidRDefault="001F37B0" w:rsidP="001F37B0">
            <w:pPr>
              <w:widowControl w:val="0"/>
              <w:numPr>
                <w:ilvl w:val="0"/>
                <w:numId w:val="28"/>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Социально-правовые услуги.</w:t>
            </w:r>
          </w:p>
          <w:p w:rsidR="001F37B0" w:rsidRPr="00402775" w:rsidRDefault="001F37B0" w:rsidP="001F37B0">
            <w:pPr>
              <w:widowControl w:val="0"/>
              <w:numPr>
                <w:ilvl w:val="0"/>
                <w:numId w:val="28"/>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Услуги по повышению коммуникативного потенциала.</w:t>
            </w:r>
          </w:p>
          <w:p w:rsidR="001F37B0" w:rsidRPr="00402775" w:rsidRDefault="001F37B0" w:rsidP="001F37B0">
            <w:pPr>
              <w:widowControl w:val="0"/>
              <w:numPr>
                <w:ilvl w:val="0"/>
                <w:numId w:val="28"/>
              </w:numPr>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Срочные услуги.</w:t>
            </w:r>
          </w:p>
          <w:p w:rsidR="001F37B0" w:rsidRPr="00402775" w:rsidRDefault="001F37B0" w:rsidP="001F37B0">
            <w:pPr>
              <w:widowControl w:val="0"/>
              <w:autoSpaceDE w:val="0"/>
              <w:autoSpaceDN w:val="0"/>
              <w:spacing w:after="0" w:line="240" w:lineRule="auto"/>
              <w:rPr>
                <w:rFonts w:ascii="Times New Roman" w:eastAsia="Times New Roman" w:hAnsi="Times New Roman" w:cs="Times New Roman"/>
                <w:bCs/>
                <w:lang w:eastAsia="ru-RU"/>
              </w:rPr>
            </w:pPr>
            <w:r w:rsidRPr="00402775">
              <w:rPr>
                <w:rFonts w:ascii="Times New Roman" w:eastAsia="Times New Roman" w:hAnsi="Times New Roman" w:cs="Times New Roman"/>
                <w:bCs/>
                <w:lang w:eastAsia="ru-RU"/>
              </w:rPr>
              <w:t>Мероприятия по обеспечению доступности</w:t>
            </w:r>
          </w:p>
          <w:p w:rsidR="001F37B0" w:rsidRPr="00402775" w:rsidRDefault="001F37B0" w:rsidP="001F37B0">
            <w:pPr>
              <w:widowControl w:val="0"/>
              <w:autoSpaceDE w:val="0"/>
              <w:autoSpaceDN w:val="0"/>
              <w:spacing w:after="0" w:line="240" w:lineRule="auto"/>
              <w:rPr>
                <w:rFonts w:ascii="Times New Roman" w:hAnsi="Times New Roman" w:cs="Times New Roman"/>
                <w:b/>
              </w:rPr>
            </w:pPr>
            <w:r w:rsidRPr="00402775">
              <w:rPr>
                <w:rFonts w:ascii="Times New Roman" w:eastAsia="Times New Roman" w:hAnsi="Times New Roman" w:cs="Times New Roman"/>
                <w:bCs/>
                <w:lang w:eastAsia="ru-RU"/>
              </w:rPr>
              <w:t>Ежегодно в рамках муниципальной программы «Развитие культуры Каргатского района» выделяются средства на приобретение специального оборудования, повышающего доступность объектов. К такому оборудованию относятся: кнопки вызова специалиста, тактильные таблички, направляющие указатели, противоскользящие коврики и другие необходимые элементы.</w:t>
            </w:r>
          </w:p>
        </w:tc>
      </w:tr>
      <w:tr w:rsidR="001F37B0" w:rsidRPr="00402775" w:rsidTr="00D5624D">
        <w:tc>
          <w:tcPr>
            <w:tcW w:w="9863" w:type="dxa"/>
            <w:gridSpan w:val="5"/>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lastRenderedPageBreak/>
              <w:t>М 1.5.7.</w:t>
            </w:r>
            <w:r w:rsidRPr="00402775">
              <w:rPr>
                <w:rFonts w:ascii="Times New Roman" w:eastAsia="Calibri" w:hAnsi="Times New Roman" w:cs="Times New Roman"/>
              </w:rPr>
              <w:t xml:space="preserve"> Предоставление финансовой поддержки некоммерческим организациям на оказание содействия инвалидам Каргатского района  в осуществлении равных прав и возможностей с другими гражданами</w:t>
            </w:r>
          </w:p>
        </w:tc>
        <w:tc>
          <w:tcPr>
            <w:tcW w:w="1928" w:type="dxa"/>
            <w:gridSpan w:val="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ОСОН администрации Каргатского района</w:t>
            </w:r>
          </w:p>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МКУ КЦСОН Каргатского района</w:t>
            </w:r>
          </w:p>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D5624D">
        <w:tc>
          <w:tcPr>
            <w:tcW w:w="14946" w:type="dxa"/>
            <w:gridSpan w:val="14"/>
          </w:tcPr>
          <w:p w:rsidR="001F37B0" w:rsidRPr="00402775" w:rsidRDefault="001F37B0" w:rsidP="001F37B0">
            <w:pPr>
              <w:widowControl w:val="0"/>
              <w:autoSpaceDE w:val="0"/>
              <w:autoSpaceDN w:val="0"/>
              <w:spacing w:after="0" w:line="240" w:lineRule="auto"/>
              <w:rPr>
                <w:rFonts w:ascii="Times New Roman" w:eastAsia="Times New Roman" w:hAnsi="Times New Roman" w:cs="Times New Roman"/>
                <w:b/>
                <w:bCs/>
                <w:lang w:eastAsia="ru-RU"/>
              </w:rPr>
            </w:pPr>
            <w:r w:rsidRPr="00402775">
              <w:rPr>
                <w:rFonts w:ascii="Times New Roman" w:eastAsia="Times New Roman" w:hAnsi="Times New Roman" w:cs="Times New Roman"/>
                <w:b/>
                <w:bCs/>
                <w:lang w:eastAsia="ru-RU"/>
              </w:rPr>
              <w:t xml:space="preserve">Результаты </w:t>
            </w:r>
            <w:r w:rsidRPr="00402775">
              <w:rPr>
                <w:rFonts w:ascii="Times New Roman" w:eastAsia="Times New Roman" w:hAnsi="Times New Roman" w:cs="Times New Roman"/>
                <w:b/>
                <w:bCs/>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bCs/>
                <w:lang w:eastAsia="ru-RU"/>
              </w:rPr>
              <w:t>:</w:t>
            </w:r>
          </w:p>
          <w:p w:rsidR="001F37B0" w:rsidRPr="00402775" w:rsidRDefault="001F37B0" w:rsidP="001F37B0">
            <w:pPr>
              <w:pStyle w:val="ConsPlusNormal"/>
              <w:rPr>
                <w:rFonts w:ascii="Times New Roman" w:hAnsi="Times New Roman" w:cs="Times New Roman"/>
                <w:b/>
              </w:rPr>
            </w:pPr>
            <w:r w:rsidRPr="00402775">
              <w:rPr>
                <w:rFonts w:ascii="Times New Roman" w:eastAsia="Calibri" w:hAnsi="Times New Roman" w:cs="Times New Roman"/>
                <w:lang w:eastAsia="en-US"/>
              </w:rPr>
              <w:t>Финансовая поддержка оказана 5 социально ориентированным некоммерческим организациям (СО НКО) на общую сумму 460,0 тысяч рублей. Среди получателей – районная организация ветеранов-пенсионеров войны, труда, военной службы и правоохранительных органов Каргатского района Новосибирской области.</w:t>
            </w:r>
          </w:p>
        </w:tc>
      </w:tr>
      <w:tr w:rsidR="001F37B0" w:rsidRPr="00402775" w:rsidTr="00D5624D">
        <w:tc>
          <w:tcPr>
            <w:tcW w:w="9863" w:type="dxa"/>
            <w:gridSpan w:val="5"/>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 1.5.9. Обучение специалистов учреждений социального обслуживания новым технологиям долговременного ухода, в целях предоставления пожилым гражданам качественных и востребованных социальных услуг</w:t>
            </w:r>
          </w:p>
        </w:tc>
        <w:tc>
          <w:tcPr>
            <w:tcW w:w="1928" w:type="dxa"/>
            <w:gridSpan w:val="4"/>
          </w:tcPr>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МКУ КЦСОН Каргатского района</w:t>
            </w:r>
          </w:p>
          <w:p w:rsidR="001F37B0" w:rsidRPr="00402775" w:rsidRDefault="001F37B0" w:rsidP="001F37B0">
            <w:pPr>
              <w:pStyle w:val="ConsPlusNormal"/>
              <w:rPr>
                <w:rFonts w:ascii="Times New Roman" w:hAnsi="Times New Roman" w:cs="Times New Roman"/>
              </w:rPr>
            </w:pPr>
          </w:p>
        </w:tc>
        <w:tc>
          <w:tcPr>
            <w:tcW w:w="3155" w:type="dxa"/>
            <w:gridSpan w:val="5"/>
          </w:tcPr>
          <w:p w:rsidR="001F37B0" w:rsidRPr="00402775" w:rsidRDefault="001F37B0" w:rsidP="001F37B0">
            <w:pPr>
              <w:pStyle w:val="ConsPlusNormal"/>
              <w:rPr>
                <w:rFonts w:ascii="Times New Roman" w:hAnsi="Times New Roman" w:cs="Times New Roman"/>
              </w:rPr>
            </w:pPr>
          </w:p>
        </w:tc>
      </w:tr>
      <w:tr w:rsidR="001F37B0" w:rsidRPr="00402775" w:rsidTr="00D5624D">
        <w:tc>
          <w:tcPr>
            <w:tcW w:w="14946" w:type="dxa"/>
            <w:gridSpan w:val="14"/>
          </w:tcPr>
          <w:p w:rsidR="001F37B0" w:rsidRPr="00402775" w:rsidRDefault="001F37B0" w:rsidP="001F37B0">
            <w:pPr>
              <w:widowControl w:val="0"/>
              <w:autoSpaceDE w:val="0"/>
              <w:autoSpaceDN w:val="0"/>
              <w:spacing w:after="0" w:line="240" w:lineRule="auto"/>
              <w:rPr>
                <w:rFonts w:ascii="Times New Roman" w:eastAsia="Times New Roman" w:hAnsi="Times New Roman" w:cs="Times New Roman"/>
                <w:b/>
                <w:bCs/>
                <w:lang w:eastAsia="ru-RU"/>
              </w:rPr>
            </w:pPr>
            <w:r w:rsidRPr="00402775">
              <w:rPr>
                <w:rFonts w:ascii="Times New Roman" w:eastAsia="Times New Roman" w:hAnsi="Times New Roman" w:cs="Times New Roman"/>
                <w:b/>
                <w:bCs/>
                <w:lang w:eastAsia="ru-RU"/>
              </w:rPr>
              <w:lastRenderedPageBreak/>
              <w:t xml:space="preserve">Результаты </w:t>
            </w:r>
            <w:r w:rsidRPr="00402775">
              <w:rPr>
                <w:rFonts w:ascii="Times New Roman" w:eastAsia="Times New Roman" w:hAnsi="Times New Roman" w:cs="Times New Roman"/>
                <w:b/>
                <w:bCs/>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bCs/>
                <w:lang w:eastAsia="ru-RU"/>
              </w:rPr>
              <w:t>:</w:t>
            </w:r>
          </w:p>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В рамках обучения были подготовлены: 1 социальный работник, 1 помощник по уходу и 1 младшая медицинская сестра по уходу за больными.</w:t>
            </w:r>
          </w:p>
          <w:p w:rsidR="001F37B0" w:rsidRPr="00402775" w:rsidRDefault="001F37B0" w:rsidP="001F37B0">
            <w:pPr>
              <w:pStyle w:val="ConsPlusNormal"/>
              <w:rPr>
                <w:rFonts w:ascii="Times New Roman" w:hAnsi="Times New Roman" w:cs="Times New Roman"/>
              </w:rPr>
            </w:pPr>
            <w:r w:rsidRPr="00402775">
              <w:rPr>
                <w:rFonts w:ascii="Times New Roman" w:hAnsi="Times New Roman" w:cs="Times New Roman"/>
              </w:rPr>
              <w:t>От Каргатского района на базе Новосибирского медицинского колледжа прошли обучение 7 социальных работников и 3 помощника по уходу.</w:t>
            </w:r>
          </w:p>
          <w:p w:rsidR="001F37B0" w:rsidRPr="00402775" w:rsidRDefault="001F37B0" w:rsidP="001F37B0">
            <w:pPr>
              <w:pStyle w:val="ConsPlusNormal"/>
              <w:rPr>
                <w:rFonts w:ascii="Times New Roman" w:hAnsi="Times New Roman" w:cs="Times New Roman"/>
                <w:b/>
              </w:rPr>
            </w:pPr>
            <w:r w:rsidRPr="00402775">
              <w:rPr>
                <w:rFonts w:ascii="Times New Roman" w:hAnsi="Times New Roman" w:cs="Times New Roman"/>
              </w:rPr>
              <w:t>Кроме того, 11 социальных работников повысили свою квалификацию в Общественной Организации «Российский Красный Крест».</w:t>
            </w:r>
          </w:p>
        </w:tc>
      </w:tr>
      <w:tr w:rsidR="005333D0" w:rsidRPr="00402775" w:rsidTr="009F2DCC">
        <w:tc>
          <w:tcPr>
            <w:tcW w:w="14946" w:type="dxa"/>
            <w:gridSpan w:val="14"/>
          </w:tcPr>
          <w:p w:rsidR="005333D0" w:rsidRPr="00402775" w:rsidRDefault="005333D0" w:rsidP="005333D0">
            <w:pPr>
              <w:pStyle w:val="ConsPlusNormal"/>
              <w:jc w:val="center"/>
              <w:rPr>
                <w:rFonts w:ascii="Times New Roman" w:hAnsi="Times New Roman" w:cs="Times New Roman"/>
              </w:rPr>
            </w:pPr>
            <w:r w:rsidRPr="00E351E6">
              <w:rPr>
                <w:rFonts w:ascii="Times New Roman" w:hAnsi="Times New Roman" w:cs="Times New Roman"/>
                <w:b/>
              </w:rPr>
              <w:t>Показатели достижения цели 1.5.:</w:t>
            </w:r>
          </w:p>
        </w:tc>
      </w:tr>
      <w:tr w:rsidR="005333D0" w:rsidRPr="00402775" w:rsidTr="00AC72EC">
        <w:tc>
          <w:tcPr>
            <w:tcW w:w="3514" w:type="dxa"/>
          </w:tcPr>
          <w:p w:rsidR="005333D0" w:rsidRPr="00402775" w:rsidRDefault="005333D0" w:rsidP="005333D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1.5.1. Численность семей с детьми, испытывающих трудности в социальной адаптации, охваченных социальным обслуживанием, человек</w:t>
            </w:r>
          </w:p>
        </w:tc>
        <w:tc>
          <w:tcPr>
            <w:tcW w:w="147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36</w:t>
            </w:r>
          </w:p>
        </w:tc>
        <w:tc>
          <w:tcPr>
            <w:tcW w:w="147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49</w:t>
            </w:r>
          </w:p>
        </w:tc>
        <w:tc>
          <w:tcPr>
            <w:tcW w:w="164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136,1%</w:t>
            </w:r>
          </w:p>
        </w:tc>
        <w:tc>
          <w:tcPr>
            <w:tcW w:w="1757"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109%</w:t>
            </w:r>
          </w:p>
        </w:tc>
        <w:tc>
          <w:tcPr>
            <w:tcW w:w="1928" w:type="dxa"/>
            <w:gridSpan w:val="4"/>
          </w:tcPr>
          <w:p w:rsidR="005333D0" w:rsidRPr="00402775" w:rsidRDefault="005333D0" w:rsidP="005333D0">
            <w:pPr>
              <w:pStyle w:val="ConsPlusNormal"/>
              <w:rPr>
                <w:rFonts w:ascii="Times New Roman" w:hAnsi="Times New Roman" w:cs="Times New Roman"/>
              </w:rPr>
            </w:pP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CC5AB7">
        <w:tc>
          <w:tcPr>
            <w:tcW w:w="14946" w:type="dxa"/>
            <w:gridSpan w:val="14"/>
          </w:tcPr>
          <w:p w:rsidR="005333D0" w:rsidRPr="00402775" w:rsidRDefault="005333D0" w:rsidP="005333D0">
            <w:pPr>
              <w:pStyle w:val="ConsPlusNormal"/>
              <w:rPr>
                <w:rFonts w:ascii="Times New Roman" w:hAnsi="Times New Roman" w:cs="Times New Roman"/>
                <w:b/>
                <w:i/>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Число семей с детьми, испытывающих трудности в социальной адаптации и охваченных социальным обслуживанием, сократилось на 5 человек по сравнению с 2019 годом. При этом</w:t>
            </w:r>
            <w:proofErr w:type="gramStart"/>
            <w:r w:rsidRPr="00402775">
              <w:rPr>
                <w:rFonts w:ascii="Times New Roman" w:hAnsi="Times New Roman" w:cs="Times New Roman"/>
                <w:b/>
                <w:i/>
              </w:rPr>
              <w:t>,</w:t>
            </w:r>
            <w:proofErr w:type="gramEnd"/>
            <w:r w:rsidRPr="00402775">
              <w:rPr>
                <w:rFonts w:ascii="Times New Roman" w:hAnsi="Times New Roman" w:cs="Times New Roman"/>
                <w:b/>
                <w:i/>
              </w:rPr>
              <w:t xml:space="preserve"> к плановому показателю 2024 года достигнут уровень в 136,1%, что свидетельствует о выполнении поставленной цели.</w:t>
            </w:r>
          </w:p>
        </w:tc>
      </w:tr>
      <w:tr w:rsidR="005333D0" w:rsidRPr="00402775" w:rsidTr="00AC72EC">
        <w:tc>
          <w:tcPr>
            <w:tcW w:w="3514" w:type="dxa"/>
          </w:tcPr>
          <w:p w:rsidR="005333D0" w:rsidRPr="00402775" w:rsidRDefault="005333D0" w:rsidP="005333D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1.5.2. Доля сирот и детей, оставшихся без попечения родителей, устроенных в семьи, от общей численности детей этой категории, %</w:t>
            </w:r>
          </w:p>
        </w:tc>
        <w:tc>
          <w:tcPr>
            <w:tcW w:w="147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95</w:t>
            </w:r>
          </w:p>
        </w:tc>
        <w:tc>
          <w:tcPr>
            <w:tcW w:w="147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87,5</w:t>
            </w:r>
          </w:p>
        </w:tc>
        <w:tc>
          <w:tcPr>
            <w:tcW w:w="164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-7,5п.п.</w:t>
            </w:r>
          </w:p>
        </w:tc>
        <w:tc>
          <w:tcPr>
            <w:tcW w:w="1757"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 xml:space="preserve">-2,5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5333D0" w:rsidRPr="00402775" w:rsidRDefault="005333D0" w:rsidP="005333D0">
            <w:pPr>
              <w:pStyle w:val="ConsPlusNormal"/>
              <w:rPr>
                <w:rFonts w:ascii="Times New Roman" w:hAnsi="Times New Roman" w:cs="Times New Roman"/>
              </w:rPr>
            </w:pP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CC5AB7">
        <w:tc>
          <w:tcPr>
            <w:tcW w:w="14946" w:type="dxa"/>
            <w:gridSpan w:val="14"/>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доля сирот и детей, оставшихся без попечения родителей, устроенных в семьи, превысила показатель 2019 года на 12,5%. Однако, несмотря на достижение 92,1% от планового показателя, поставленная цель не была достигнута.</w:t>
            </w:r>
          </w:p>
        </w:tc>
      </w:tr>
      <w:tr w:rsidR="005333D0" w:rsidRPr="00402775" w:rsidTr="00AC72EC">
        <w:tc>
          <w:tcPr>
            <w:tcW w:w="3514" w:type="dxa"/>
          </w:tcPr>
          <w:p w:rsidR="005333D0" w:rsidRPr="00402775" w:rsidRDefault="005333D0" w:rsidP="005333D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1.5.3.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w:t>
            </w:r>
          </w:p>
        </w:tc>
        <w:tc>
          <w:tcPr>
            <w:tcW w:w="1474" w:type="dxa"/>
          </w:tcPr>
          <w:p w:rsidR="005333D0" w:rsidRPr="00402775" w:rsidRDefault="005333D0" w:rsidP="005333D0">
            <w:pPr>
              <w:pStyle w:val="ConsPlusNormal"/>
              <w:rPr>
                <w:rFonts w:ascii="Times New Roman" w:hAnsi="Times New Roman" w:cs="Times New Roman"/>
              </w:rPr>
            </w:pPr>
          </w:p>
          <w:p w:rsidR="005333D0" w:rsidRPr="00402775" w:rsidRDefault="005333D0" w:rsidP="005333D0">
            <w:pPr>
              <w:spacing w:after="0" w:line="240" w:lineRule="auto"/>
              <w:jc w:val="center"/>
              <w:rPr>
                <w:rFonts w:ascii="Times New Roman" w:hAnsi="Times New Roman" w:cs="Times New Roman"/>
                <w:lang w:eastAsia="ru-RU"/>
              </w:rPr>
            </w:pPr>
            <w:r w:rsidRPr="00402775">
              <w:rPr>
                <w:rFonts w:ascii="Times New Roman" w:hAnsi="Times New Roman" w:cs="Times New Roman"/>
                <w:lang w:eastAsia="ru-RU"/>
              </w:rPr>
              <w:t>100</w:t>
            </w:r>
          </w:p>
        </w:tc>
        <w:tc>
          <w:tcPr>
            <w:tcW w:w="1474" w:type="dxa"/>
          </w:tcPr>
          <w:p w:rsidR="005333D0" w:rsidRPr="00402775" w:rsidRDefault="005333D0" w:rsidP="005333D0">
            <w:pPr>
              <w:pStyle w:val="ConsPlusNormal"/>
              <w:rPr>
                <w:rFonts w:ascii="Times New Roman" w:hAnsi="Times New Roman" w:cs="Times New Roman"/>
              </w:rPr>
            </w:pPr>
          </w:p>
          <w:p w:rsidR="005333D0" w:rsidRPr="00402775" w:rsidRDefault="005333D0" w:rsidP="005333D0">
            <w:pPr>
              <w:spacing w:after="0" w:line="240" w:lineRule="auto"/>
              <w:jc w:val="center"/>
              <w:rPr>
                <w:rFonts w:ascii="Times New Roman" w:hAnsi="Times New Roman" w:cs="Times New Roman"/>
                <w:lang w:eastAsia="ru-RU"/>
              </w:rPr>
            </w:pPr>
            <w:r w:rsidRPr="00402775">
              <w:rPr>
                <w:rFonts w:ascii="Times New Roman" w:hAnsi="Times New Roman" w:cs="Times New Roman"/>
                <w:lang w:eastAsia="ru-RU"/>
              </w:rPr>
              <w:t>100</w:t>
            </w:r>
          </w:p>
        </w:tc>
        <w:tc>
          <w:tcPr>
            <w:tcW w:w="1644" w:type="dxa"/>
          </w:tcPr>
          <w:p w:rsidR="005333D0" w:rsidRPr="00402775" w:rsidRDefault="005333D0" w:rsidP="005333D0">
            <w:pPr>
              <w:spacing w:after="0" w:line="240" w:lineRule="auto"/>
              <w:jc w:val="center"/>
            </w:pPr>
            <w:r w:rsidRPr="00402775">
              <w:rPr>
                <w:rFonts w:ascii="Times New Roman" w:hAnsi="Times New Roman" w:cs="Times New Roman"/>
                <w:lang w:eastAsia="ru-RU"/>
              </w:rPr>
              <w:t>0</w:t>
            </w:r>
          </w:p>
        </w:tc>
        <w:tc>
          <w:tcPr>
            <w:tcW w:w="1757" w:type="dxa"/>
          </w:tcPr>
          <w:p w:rsidR="005333D0" w:rsidRPr="00402775" w:rsidRDefault="005333D0" w:rsidP="005333D0">
            <w:pPr>
              <w:spacing w:after="0" w:line="240" w:lineRule="auto"/>
              <w:jc w:val="center"/>
            </w:pPr>
            <w:r w:rsidRPr="00402775">
              <w:rPr>
                <w:rFonts w:ascii="Times New Roman" w:hAnsi="Times New Roman" w:cs="Times New Roman"/>
                <w:lang w:eastAsia="ru-RU"/>
              </w:rPr>
              <w:t>100</w:t>
            </w:r>
          </w:p>
        </w:tc>
        <w:tc>
          <w:tcPr>
            <w:tcW w:w="1928" w:type="dxa"/>
            <w:gridSpan w:val="4"/>
          </w:tcPr>
          <w:p w:rsidR="005333D0" w:rsidRPr="00402775" w:rsidRDefault="005333D0" w:rsidP="005333D0">
            <w:pPr>
              <w:pStyle w:val="ConsPlusNormal"/>
              <w:rPr>
                <w:rFonts w:ascii="Times New Roman" w:hAnsi="Times New Roman" w:cs="Times New Roman"/>
              </w:rPr>
            </w:pP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CC5AB7">
        <w:tc>
          <w:tcPr>
            <w:tcW w:w="14946" w:type="dxa"/>
            <w:gridSpan w:val="14"/>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Все приоритетные объекты в сфере социальной защиты полностью доступны для инвалидов и других маломобильных групп населения. Таким образом, цель по обеспечению их доступности достигнута в полном объеме.</w:t>
            </w:r>
          </w:p>
        </w:tc>
      </w:tr>
      <w:tr w:rsidR="005333D0" w:rsidRPr="00402775" w:rsidTr="00AC72EC">
        <w:tc>
          <w:tcPr>
            <w:tcW w:w="3514" w:type="dxa"/>
          </w:tcPr>
          <w:p w:rsidR="005333D0" w:rsidRPr="00402775" w:rsidRDefault="005333D0" w:rsidP="005333D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1.5.4. Средний размер пенсий назначенных по району, рублей </w:t>
            </w:r>
          </w:p>
        </w:tc>
        <w:tc>
          <w:tcPr>
            <w:tcW w:w="147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12858</w:t>
            </w:r>
          </w:p>
        </w:tc>
        <w:tc>
          <w:tcPr>
            <w:tcW w:w="1474" w:type="dxa"/>
          </w:tcPr>
          <w:p w:rsidR="005333D0" w:rsidRPr="00402775" w:rsidRDefault="005333D0" w:rsidP="005333D0">
            <w:pPr>
              <w:pStyle w:val="ConsPlusNormal"/>
              <w:jc w:val="center"/>
              <w:rPr>
                <w:rFonts w:ascii="Times New Roman" w:hAnsi="Times New Roman" w:cs="Times New Roman"/>
                <w:lang w:val="en-US"/>
              </w:rPr>
            </w:pPr>
            <w:r w:rsidRPr="00402775">
              <w:rPr>
                <w:rFonts w:ascii="Times New Roman" w:hAnsi="Times New Roman" w:cs="Times New Roman"/>
                <w:lang w:val="en-US"/>
              </w:rPr>
              <w:t>20138</w:t>
            </w:r>
          </w:p>
        </w:tc>
        <w:tc>
          <w:tcPr>
            <w:tcW w:w="1644" w:type="dxa"/>
          </w:tcPr>
          <w:p w:rsidR="005333D0" w:rsidRPr="00402775" w:rsidRDefault="005333D0" w:rsidP="005333D0">
            <w:pPr>
              <w:pStyle w:val="ConsPlusNormal"/>
              <w:jc w:val="center"/>
              <w:rPr>
                <w:rFonts w:ascii="Times New Roman" w:hAnsi="Times New Roman" w:cs="Times New Roman"/>
                <w:lang w:val="en-US"/>
              </w:rPr>
            </w:pPr>
            <w:r w:rsidRPr="00402775">
              <w:rPr>
                <w:rFonts w:ascii="Times New Roman" w:hAnsi="Times New Roman" w:cs="Times New Roman"/>
                <w:lang w:val="en-US"/>
              </w:rPr>
              <w:t>156</w:t>
            </w:r>
            <w:r w:rsidRPr="00402775">
              <w:rPr>
                <w:rFonts w:ascii="Times New Roman" w:hAnsi="Times New Roman" w:cs="Times New Roman"/>
              </w:rPr>
              <w:t>,</w:t>
            </w:r>
            <w:r w:rsidRPr="00402775">
              <w:rPr>
                <w:rFonts w:ascii="Times New Roman" w:hAnsi="Times New Roman" w:cs="Times New Roman"/>
                <w:lang w:val="en-US"/>
              </w:rPr>
              <w:t>6%</w:t>
            </w:r>
          </w:p>
        </w:tc>
        <w:tc>
          <w:tcPr>
            <w:tcW w:w="1757"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176,3%</w:t>
            </w:r>
          </w:p>
        </w:tc>
        <w:tc>
          <w:tcPr>
            <w:tcW w:w="1928" w:type="dxa"/>
            <w:gridSpan w:val="4"/>
          </w:tcPr>
          <w:p w:rsidR="005333D0" w:rsidRPr="00402775" w:rsidRDefault="005333D0" w:rsidP="005333D0">
            <w:pPr>
              <w:pStyle w:val="ConsPlusNormal"/>
              <w:rPr>
                <w:rFonts w:ascii="Times New Roman" w:hAnsi="Times New Roman" w:cs="Times New Roman"/>
              </w:rPr>
            </w:pP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CC5AB7">
        <w:tc>
          <w:tcPr>
            <w:tcW w:w="14946" w:type="dxa"/>
            <w:gridSpan w:val="14"/>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b/>
                <w:i/>
              </w:rPr>
              <w:lastRenderedPageBreak/>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Средний размер назначенных пенсий в районе продемонстрировал значительный рост, достигнув 156,3% от уровня 2019 года. В 2024 году средняя пенсия составила 20 138 рублей, что на 156,6% превышает плановый показатель. Таким образом, поставленная задача успешно выполнена.</w:t>
            </w:r>
          </w:p>
        </w:tc>
      </w:tr>
      <w:tr w:rsidR="005333D0" w:rsidRPr="00402775" w:rsidTr="00AC72EC">
        <w:tc>
          <w:tcPr>
            <w:tcW w:w="3514" w:type="dxa"/>
          </w:tcPr>
          <w:p w:rsidR="005333D0" w:rsidRPr="00402775" w:rsidRDefault="005333D0" w:rsidP="005333D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1.5.5. Количество граждан пожилого возраста, вовлеченных в мероприятия по поддержанию их социальной активности и адаптации, человек</w:t>
            </w:r>
          </w:p>
        </w:tc>
        <w:tc>
          <w:tcPr>
            <w:tcW w:w="147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2300</w:t>
            </w:r>
          </w:p>
        </w:tc>
        <w:tc>
          <w:tcPr>
            <w:tcW w:w="147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1117</w:t>
            </w:r>
          </w:p>
        </w:tc>
        <w:tc>
          <w:tcPr>
            <w:tcW w:w="164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48,6%</w:t>
            </w:r>
          </w:p>
        </w:tc>
        <w:tc>
          <w:tcPr>
            <w:tcW w:w="1757"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55,85%</w:t>
            </w:r>
          </w:p>
        </w:tc>
        <w:tc>
          <w:tcPr>
            <w:tcW w:w="1928" w:type="dxa"/>
            <w:gridSpan w:val="4"/>
          </w:tcPr>
          <w:p w:rsidR="005333D0" w:rsidRPr="00402775" w:rsidRDefault="005333D0" w:rsidP="005333D0">
            <w:pPr>
              <w:pStyle w:val="ConsPlusNormal"/>
              <w:rPr>
                <w:rFonts w:ascii="Times New Roman" w:hAnsi="Times New Roman" w:cs="Times New Roman"/>
              </w:rPr>
            </w:pP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CC5AB7">
        <w:tc>
          <w:tcPr>
            <w:tcW w:w="14946" w:type="dxa"/>
            <w:gridSpan w:val="14"/>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К 2019 году в мероприятиях по поддержанию социальной активности и адаптации пожилых граждан было задействовано 74,5%. К настоящему моменту, в 2024 году, этот показатель составляет 48,6%, что указывает на недостижение поставленной цели.</w:t>
            </w:r>
          </w:p>
        </w:tc>
      </w:tr>
      <w:tr w:rsidR="005333D0" w:rsidRPr="00402775" w:rsidTr="00AC72EC">
        <w:tc>
          <w:tcPr>
            <w:tcW w:w="3514" w:type="dxa"/>
          </w:tcPr>
          <w:p w:rsidR="005333D0" w:rsidRPr="00402775" w:rsidRDefault="005333D0" w:rsidP="005333D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1.5.6. 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roofErr w:type="gramStart"/>
            <w:r w:rsidRPr="00402775">
              <w:rPr>
                <w:rFonts w:ascii="Times New Roman" w:hAnsi="Times New Roman" w:cs="Times New Roman"/>
              </w:rPr>
              <w:t xml:space="preserve">, %; </w:t>
            </w:r>
            <w:proofErr w:type="gramEnd"/>
          </w:p>
        </w:tc>
        <w:tc>
          <w:tcPr>
            <w:tcW w:w="1474" w:type="dxa"/>
          </w:tcPr>
          <w:p w:rsidR="005333D0" w:rsidRPr="00402775" w:rsidRDefault="005333D0" w:rsidP="005333D0">
            <w:pPr>
              <w:pStyle w:val="ConsPlusNormal"/>
              <w:rPr>
                <w:rFonts w:ascii="Times New Roman" w:hAnsi="Times New Roman" w:cs="Times New Roman"/>
              </w:rPr>
            </w:pPr>
          </w:p>
          <w:p w:rsidR="005333D0" w:rsidRPr="00402775" w:rsidRDefault="005333D0" w:rsidP="005333D0">
            <w:pPr>
              <w:spacing w:after="0" w:line="240" w:lineRule="auto"/>
              <w:jc w:val="center"/>
              <w:rPr>
                <w:rFonts w:ascii="Times New Roman" w:hAnsi="Times New Roman" w:cs="Times New Roman"/>
                <w:lang w:eastAsia="ru-RU"/>
              </w:rPr>
            </w:pPr>
            <w:r w:rsidRPr="00402775">
              <w:rPr>
                <w:rFonts w:ascii="Times New Roman" w:hAnsi="Times New Roman" w:cs="Times New Roman"/>
                <w:lang w:eastAsia="ru-RU"/>
              </w:rPr>
              <w:t>100</w:t>
            </w:r>
          </w:p>
        </w:tc>
        <w:tc>
          <w:tcPr>
            <w:tcW w:w="1474" w:type="dxa"/>
          </w:tcPr>
          <w:p w:rsidR="005333D0" w:rsidRPr="00402775" w:rsidRDefault="005333D0" w:rsidP="005333D0">
            <w:pPr>
              <w:pStyle w:val="ConsPlusNormal"/>
              <w:rPr>
                <w:rFonts w:ascii="Times New Roman" w:hAnsi="Times New Roman" w:cs="Times New Roman"/>
              </w:rPr>
            </w:pPr>
          </w:p>
          <w:p w:rsidR="005333D0" w:rsidRPr="00402775" w:rsidRDefault="005333D0" w:rsidP="005333D0">
            <w:pPr>
              <w:spacing w:after="0" w:line="240" w:lineRule="auto"/>
              <w:jc w:val="center"/>
              <w:rPr>
                <w:rFonts w:ascii="Times New Roman" w:hAnsi="Times New Roman" w:cs="Times New Roman"/>
                <w:lang w:eastAsia="ru-RU"/>
              </w:rPr>
            </w:pPr>
            <w:r w:rsidRPr="00402775">
              <w:rPr>
                <w:rFonts w:ascii="Times New Roman" w:hAnsi="Times New Roman" w:cs="Times New Roman"/>
                <w:lang w:eastAsia="ru-RU"/>
              </w:rPr>
              <w:t>100</w:t>
            </w:r>
          </w:p>
        </w:tc>
        <w:tc>
          <w:tcPr>
            <w:tcW w:w="1644" w:type="dxa"/>
          </w:tcPr>
          <w:p w:rsidR="005333D0" w:rsidRPr="00402775" w:rsidRDefault="005333D0" w:rsidP="005333D0">
            <w:pPr>
              <w:spacing w:after="0" w:line="240" w:lineRule="auto"/>
              <w:jc w:val="center"/>
            </w:pPr>
            <w:r w:rsidRPr="00402775">
              <w:rPr>
                <w:rFonts w:ascii="Times New Roman" w:hAnsi="Times New Roman" w:cs="Times New Roman"/>
              </w:rPr>
              <w:t>0</w:t>
            </w:r>
          </w:p>
        </w:tc>
        <w:tc>
          <w:tcPr>
            <w:tcW w:w="1757" w:type="dxa"/>
          </w:tcPr>
          <w:p w:rsidR="005333D0" w:rsidRPr="00402775" w:rsidRDefault="005333D0" w:rsidP="005333D0">
            <w:pPr>
              <w:spacing w:after="0" w:line="240" w:lineRule="auto"/>
              <w:jc w:val="center"/>
            </w:pPr>
            <w:r w:rsidRPr="00402775">
              <w:rPr>
                <w:rFonts w:ascii="Times New Roman" w:hAnsi="Times New Roman" w:cs="Times New Roman"/>
                <w:lang w:eastAsia="ru-RU"/>
              </w:rPr>
              <w:t>100</w:t>
            </w:r>
          </w:p>
        </w:tc>
        <w:tc>
          <w:tcPr>
            <w:tcW w:w="1928" w:type="dxa"/>
            <w:gridSpan w:val="4"/>
          </w:tcPr>
          <w:p w:rsidR="005333D0" w:rsidRPr="00402775" w:rsidRDefault="005333D0" w:rsidP="005333D0">
            <w:pPr>
              <w:pStyle w:val="ConsPlusNormal"/>
              <w:rPr>
                <w:rFonts w:ascii="Times New Roman" w:hAnsi="Times New Roman" w:cs="Times New Roman"/>
              </w:rPr>
            </w:pP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CC5AB7">
        <w:tc>
          <w:tcPr>
            <w:tcW w:w="14946" w:type="dxa"/>
            <w:gridSpan w:val="14"/>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На протяжении всего периода реализации плана 100,0% граждан пожилого возраста и инвалидов, состоящих на учете для получения надомного обслуживания, были им обеспечены. Это свидетельствует о полном выполнении поставленной цели.</w:t>
            </w:r>
          </w:p>
        </w:tc>
      </w:tr>
      <w:tr w:rsidR="005333D0" w:rsidRPr="005333D0" w:rsidTr="00D5624D">
        <w:tc>
          <w:tcPr>
            <w:tcW w:w="14946" w:type="dxa"/>
            <w:gridSpan w:val="14"/>
          </w:tcPr>
          <w:p w:rsidR="005333D0" w:rsidRPr="00E351E6" w:rsidRDefault="005333D0" w:rsidP="005333D0">
            <w:pPr>
              <w:pStyle w:val="ConsPlusNormal"/>
              <w:jc w:val="center"/>
              <w:rPr>
                <w:rFonts w:ascii="Times New Roman" w:hAnsi="Times New Roman" w:cs="Times New Roman"/>
              </w:rPr>
            </w:pPr>
            <w:r w:rsidRPr="00E351E6">
              <w:rPr>
                <w:rFonts w:ascii="Times New Roman" w:hAnsi="Times New Roman" w:cs="Times New Roman"/>
                <w:b/>
              </w:rPr>
              <w:t>Цель: 1.6. Повышение уровня доступности комфортного жилья на территории Каргатского района</w:t>
            </w:r>
          </w:p>
        </w:tc>
      </w:tr>
      <w:tr w:rsidR="005333D0" w:rsidRPr="00402775" w:rsidTr="009F2DCC">
        <w:tc>
          <w:tcPr>
            <w:tcW w:w="14946" w:type="dxa"/>
            <w:gridSpan w:val="14"/>
          </w:tcPr>
          <w:p w:rsidR="005333D0" w:rsidRPr="00E351E6" w:rsidRDefault="005333D0" w:rsidP="005333D0">
            <w:pPr>
              <w:pStyle w:val="ConsPlusNormal"/>
              <w:jc w:val="center"/>
              <w:rPr>
                <w:rFonts w:ascii="Times New Roman" w:hAnsi="Times New Roman" w:cs="Times New Roman"/>
              </w:rPr>
            </w:pPr>
            <w:r w:rsidRPr="00E351E6">
              <w:rPr>
                <w:rFonts w:ascii="Times New Roman" w:hAnsi="Times New Roman" w:cs="Times New Roman"/>
                <w:b/>
              </w:rPr>
              <w:t>Мероприятия по достижению цели 1.6:</w:t>
            </w:r>
          </w:p>
        </w:tc>
      </w:tr>
      <w:tr w:rsidR="005333D0" w:rsidRPr="00402775" w:rsidTr="00D5624D">
        <w:tc>
          <w:tcPr>
            <w:tcW w:w="9863" w:type="dxa"/>
            <w:gridSpan w:val="5"/>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М 1.6.1.</w:t>
            </w:r>
            <w:r w:rsidRPr="00402775">
              <w:rPr>
                <w:rFonts w:ascii="Times New Roman" w:eastAsia="Calibri" w:hAnsi="Times New Roman" w:cs="Times New Roman"/>
                <w:noProof/>
              </w:rPr>
              <w:t xml:space="preserve"> Вовлечение свободных и неэффективно используемых земельных участков, находящихся в муниципальной собственности, в целях жилищного строительства</w:t>
            </w:r>
          </w:p>
        </w:tc>
        <w:tc>
          <w:tcPr>
            <w:tcW w:w="1928" w:type="dxa"/>
            <w:gridSpan w:val="4"/>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ОИ и ЗО администрации Каргатского района</w:t>
            </w: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D5624D">
        <w:tc>
          <w:tcPr>
            <w:tcW w:w="14946" w:type="dxa"/>
            <w:gridSpan w:val="14"/>
          </w:tcPr>
          <w:p w:rsidR="005333D0" w:rsidRPr="00402775" w:rsidRDefault="005333D0" w:rsidP="005333D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5333D0" w:rsidRPr="00402775" w:rsidRDefault="005333D0" w:rsidP="005333D0">
            <w:pPr>
              <w:pStyle w:val="ConsPlusNormal"/>
              <w:rPr>
                <w:rFonts w:ascii="Times New Roman" w:hAnsi="Times New Roman" w:cs="Times New Roman"/>
              </w:rPr>
            </w:pPr>
            <w:r w:rsidRPr="00402775">
              <w:rPr>
                <w:rFonts w:ascii="Times New Roman" w:eastAsia="Calibri" w:hAnsi="Times New Roman" w:cs="Times New Roman"/>
                <w:lang w:eastAsia="en-US"/>
              </w:rPr>
              <w:t>В Каргатском районе ведется работа по выявлению и вовлечению в оборот неэффективно используемых и свободных земельных участков для жилищного строительства. Особое внимание уделяется незастроенным территориям в населенных пунктах с высоким спросом на жилье. В городе Каргате определены два таких участка, готовых к застройке.</w:t>
            </w:r>
            <w:r w:rsidRPr="00402775">
              <w:rPr>
                <w:rFonts w:ascii="Times New Roman" w:eastAsia="Calibri" w:hAnsi="Times New Roman" w:cs="Times New Roman"/>
                <w:lang w:eastAsia="en-US"/>
              </w:rPr>
              <w:br/>
            </w:r>
          </w:p>
        </w:tc>
      </w:tr>
      <w:tr w:rsidR="005333D0" w:rsidRPr="00402775" w:rsidTr="00D5624D">
        <w:tc>
          <w:tcPr>
            <w:tcW w:w="9863" w:type="dxa"/>
            <w:gridSpan w:val="5"/>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М 1.6.2.</w:t>
            </w:r>
            <w:r w:rsidRPr="00402775">
              <w:rPr>
                <w:rFonts w:ascii="Times New Roman" w:eastAsia="Calibri" w:hAnsi="Times New Roman" w:cs="Times New Roman"/>
                <w:noProof/>
              </w:rPr>
              <w:t xml:space="preserve"> Создание безопасных и благоприятных условий проживания граждан на территории  Каргатского района</w:t>
            </w:r>
          </w:p>
        </w:tc>
        <w:tc>
          <w:tcPr>
            <w:tcW w:w="1928" w:type="dxa"/>
            <w:gridSpan w:val="4"/>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ЕДДС Каргатского района</w:t>
            </w: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D5624D">
        <w:tc>
          <w:tcPr>
            <w:tcW w:w="14946" w:type="dxa"/>
            <w:gridSpan w:val="14"/>
          </w:tcPr>
          <w:p w:rsidR="005333D0" w:rsidRPr="00402775" w:rsidRDefault="005333D0" w:rsidP="005333D0">
            <w:pPr>
              <w:widowControl w:val="0"/>
              <w:autoSpaceDE w:val="0"/>
              <w:autoSpaceDN w:val="0"/>
              <w:spacing w:after="0" w:line="240" w:lineRule="auto"/>
              <w:rPr>
                <w:rFonts w:ascii="Times New Roman" w:eastAsia="Times New Roman" w:hAnsi="Times New Roman" w:cs="Times New Roman"/>
                <w:b/>
                <w:bCs/>
                <w:lang w:eastAsia="ru-RU"/>
              </w:rPr>
            </w:pPr>
            <w:r w:rsidRPr="00402775">
              <w:rPr>
                <w:rFonts w:ascii="Times New Roman" w:eastAsia="Times New Roman" w:hAnsi="Times New Roman" w:cs="Times New Roman"/>
                <w:b/>
                <w:bCs/>
                <w:lang w:eastAsia="ru-RU"/>
              </w:rPr>
              <w:lastRenderedPageBreak/>
              <w:t xml:space="preserve">Результаты </w:t>
            </w:r>
            <w:r w:rsidRPr="00402775">
              <w:rPr>
                <w:rFonts w:ascii="Times New Roman" w:eastAsia="Times New Roman" w:hAnsi="Times New Roman" w:cs="Times New Roman"/>
                <w:b/>
                <w:bCs/>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bCs/>
                <w:lang w:eastAsia="ru-RU"/>
              </w:rPr>
              <w:t>:</w:t>
            </w:r>
          </w:p>
          <w:p w:rsidR="005333D0" w:rsidRPr="00402775" w:rsidRDefault="005333D0" w:rsidP="005333D0">
            <w:pPr>
              <w:widowControl w:val="0"/>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 рамках муниципальной программы «Обеспечение безопасности жизнедеятельности населения Каргатского района» на базе Единой дежурно-диспетчерской службы (ЕДДС) Каргатского района были реализованы следующие мероприятия:</w:t>
            </w:r>
          </w:p>
          <w:p w:rsidR="005333D0" w:rsidRPr="00402775" w:rsidRDefault="005333D0" w:rsidP="005333D0">
            <w:pPr>
              <w:widowControl w:val="0"/>
              <w:numPr>
                <w:ilvl w:val="0"/>
                <w:numId w:val="2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Обеспечение готовности системы оповещения:</w:t>
            </w:r>
            <w:r w:rsidRPr="00402775">
              <w:rPr>
                <w:rFonts w:ascii="Times New Roman" w:eastAsia="Times New Roman" w:hAnsi="Times New Roman" w:cs="Times New Roman"/>
                <w:lang w:eastAsia="ru-RU"/>
              </w:rPr>
              <w:t xml:space="preserve"> Проведена проверка и поддержание в рабочем состоянии 209 устройств оповещения населения о чрезвычайных ситуациях.</w:t>
            </w:r>
          </w:p>
          <w:p w:rsidR="005333D0" w:rsidRPr="00402775" w:rsidRDefault="005333D0" w:rsidP="005333D0">
            <w:pPr>
              <w:widowControl w:val="0"/>
              <w:numPr>
                <w:ilvl w:val="0"/>
                <w:numId w:val="2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Профилактика чрезвычайных ситуаций:</w:t>
            </w:r>
            <w:r w:rsidRPr="00402775">
              <w:rPr>
                <w:rFonts w:ascii="Times New Roman" w:eastAsia="Times New Roman" w:hAnsi="Times New Roman" w:cs="Times New Roman"/>
                <w:lang w:eastAsia="ru-RU"/>
              </w:rPr>
              <w:t xml:space="preserve"> Организовано 65 профилактических мероприятий, направленных на предупреждение ЧС, связанных с весенним паводком и природными пожарами.</w:t>
            </w:r>
          </w:p>
          <w:p w:rsidR="005333D0" w:rsidRPr="00402775" w:rsidRDefault="005333D0" w:rsidP="005333D0">
            <w:pPr>
              <w:widowControl w:val="0"/>
              <w:numPr>
                <w:ilvl w:val="0"/>
                <w:numId w:val="2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Информационно-просветительская работа:</w:t>
            </w:r>
          </w:p>
          <w:p w:rsidR="005333D0" w:rsidRPr="00402775" w:rsidRDefault="005333D0" w:rsidP="005333D0">
            <w:pPr>
              <w:widowControl w:val="0"/>
              <w:numPr>
                <w:ilvl w:val="1"/>
                <w:numId w:val="2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Приобретены, изготовлены и размещены плакаты, памятки и листовки в местах массового пребывания людей.</w:t>
            </w:r>
          </w:p>
          <w:p w:rsidR="005333D0" w:rsidRPr="00402775" w:rsidRDefault="005333D0" w:rsidP="005333D0">
            <w:pPr>
              <w:widowControl w:val="0"/>
              <w:numPr>
                <w:ilvl w:val="1"/>
                <w:numId w:val="2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Организованы тематические мероприятия: фестивали, конкурсы, викторины.</w:t>
            </w:r>
          </w:p>
          <w:p w:rsidR="005333D0" w:rsidRPr="00402775" w:rsidRDefault="005333D0" w:rsidP="005333D0">
            <w:pPr>
              <w:widowControl w:val="0"/>
              <w:numPr>
                <w:ilvl w:val="1"/>
                <w:numId w:val="2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Создан информационный стенд по профилактике терроризма и экстремизма на базе районной библиотеки и в местах массового пребывания людей.</w:t>
            </w:r>
          </w:p>
          <w:p w:rsidR="005333D0" w:rsidRPr="00402775" w:rsidRDefault="005333D0" w:rsidP="005333D0">
            <w:pPr>
              <w:widowControl w:val="0"/>
              <w:numPr>
                <w:ilvl w:val="0"/>
                <w:numId w:val="2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Обучение населения правилам безопасности на водных объектах:</w:t>
            </w:r>
          </w:p>
          <w:p w:rsidR="005333D0" w:rsidRPr="00402775" w:rsidRDefault="005333D0" w:rsidP="005333D0">
            <w:pPr>
              <w:widowControl w:val="0"/>
              <w:numPr>
                <w:ilvl w:val="1"/>
                <w:numId w:val="2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Проведено 2 мероприятия по обучению и информированию населения и детей правилам поведения на воде и приемам спасения.</w:t>
            </w:r>
          </w:p>
          <w:p w:rsidR="005333D0" w:rsidRPr="00402775" w:rsidRDefault="005333D0" w:rsidP="005333D0">
            <w:pPr>
              <w:widowControl w:val="0"/>
              <w:numPr>
                <w:ilvl w:val="1"/>
                <w:numId w:val="29"/>
              </w:numPr>
              <w:autoSpaceDE w:val="0"/>
              <w:autoSpaceDN w:val="0"/>
              <w:spacing w:after="0" w:line="240" w:lineRule="auto"/>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Опубликовано 2 статьи по безопасности на водных объектах в районной газете «За изобилие».</w:t>
            </w:r>
          </w:p>
          <w:p w:rsidR="005333D0" w:rsidRPr="00402775" w:rsidRDefault="005333D0" w:rsidP="005333D0">
            <w:pPr>
              <w:widowControl w:val="0"/>
              <w:numPr>
                <w:ilvl w:val="1"/>
                <w:numId w:val="29"/>
              </w:numPr>
              <w:autoSpaceDE w:val="0"/>
              <w:autoSpaceDN w:val="0"/>
              <w:spacing w:after="0" w:line="240" w:lineRule="auto"/>
              <w:rPr>
                <w:rFonts w:ascii="Times New Roman" w:hAnsi="Times New Roman" w:cs="Times New Roman"/>
                <w:b/>
              </w:rPr>
            </w:pPr>
            <w:r w:rsidRPr="00402775">
              <w:rPr>
                <w:rFonts w:ascii="Times New Roman" w:eastAsia="Times New Roman" w:hAnsi="Times New Roman" w:cs="Times New Roman"/>
                <w:lang w:eastAsia="ru-RU"/>
              </w:rPr>
              <w:t>Проведены выступления в газете, по местному телевидению, занятия в учебных учреждениях, изготовление листовок, памяток, буклетов и т.п. по безопасности людей на водных объектах.</w:t>
            </w:r>
          </w:p>
        </w:tc>
      </w:tr>
      <w:tr w:rsidR="005333D0" w:rsidRPr="00402775" w:rsidTr="00D5624D">
        <w:tc>
          <w:tcPr>
            <w:tcW w:w="9863" w:type="dxa"/>
            <w:gridSpan w:val="5"/>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М 1.6.4.</w:t>
            </w:r>
            <w:r w:rsidRPr="00402775">
              <w:rPr>
                <w:rFonts w:ascii="Times New Roman" w:eastAsia="Calibri" w:hAnsi="Times New Roman" w:cs="Times New Roman"/>
                <w:noProof/>
              </w:rPr>
              <w:t xml:space="preserve"> Комплекс мер по обеспечению жильем молодых семей</w:t>
            </w:r>
          </w:p>
        </w:tc>
        <w:tc>
          <w:tcPr>
            <w:tcW w:w="1928" w:type="dxa"/>
            <w:gridSpan w:val="4"/>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D5624D">
        <w:tc>
          <w:tcPr>
            <w:tcW w:w="14946" w:type="dxa"/>
            <w:gridSpan w:val="14"/>
          </w:tcPr>
          <w:p w:rsidR="005333D0" w:rsidRPr="00402775" w:rsidRDefault="005333D0" w:rsidP="005333D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5333D0" w:rsidRPr="00402775" w:rsidRDefault="005333D0" w:rsidP="00817DE4">
            <w:pPr>
              <w:pStyle w:val="ConsPlusNormal"/>
              <w:rPr>
                <w:rFonts w:ascii="Times New Roman" w:hAnsi="Times New Roman" w:cs="Times New Roman"/>
                <w:b/>
              </w:rPr>
            </w:pPr>
            <w:r w:rsidRPr="00402775">
              <w:rPr>
                <w:rFonts w:ascii="Times New Roman" w:hAnsi="Times New Roman" w:cs="Times New Roman"/>
              </w:rPr>
              <w:t xml:space="preserve"> В рамках государственной программы Новосибирской области «Обеспечение жильем молодых семей</w:t>
            </w:r>
            <w:r w:rsidRPr="00817DE4">
              <w:rPr>
                <w:rFonts w:ascii="Times New Roman" w:hAnsi="Times New Roman" w:cs="Times New Roman"/>
              </w:rPr>
              <w:t xml:space="preserve">» выдано четыре свидетельства на </w:t>
            </w:r>
            <w:r w:rsidRPr="00402775">
              <w:rPr>
                <w:rFonts w:ascii="Times New Roman" w:hAnsi="Times New Roman" w:cs="Times New Roman"/>
              </w:rPr>
              <w:t>общую сумму 3266,9 тыс. рублей. Финансирование распределилось следующим образом: федеральный бюджет – 1399,7 тыс. руб., областной бюджет – 1839,1 тыс. руб., муниципальный бюджет – 28,1 тыс. руб. На 2025 год сформирован сводный список из 8 молодых семей, нуждающихся в улучшении жилищных условий.</w:t>
            </w:r>
          </w:p>
        </w:tc>
      </w:tr>
      <w:tr w:rsidR="005333D0" w:rsidRPr="00402775" w:rsidTr="00D5624D">
        <w:tc>
          <w:tcPr>
            <w:tcW w:w="9863" w:type="dxa"/>
            <w:gridSpan w:val="5"/>
          </w:tcPr>
          <w:p w:rsidR="005333D0" w:rsidRPr="004E220D" w:rsidRDefault="005333D0" w:rsidP="005333D0">
            <w:pPr>
              <w:spacing w:after="0" w:line="240" w:lineRule="auto"/>
              <w:jc w:val="both"/>
              <w:rPr>
                <w:rFonts w:ascii="Times New Roman" w:hAnsi="Times New Roman" w:cs="Times New Roman"/>
                <w:noProof/>
              </w:rPr>
            </w:pPr>
            <w:r w:rsidRPr="004E220D">
              <w:rPr>
                <w:rFonts w:ascii="Times New Roman" w:hAnsi="Times New Roman" w:cs="Times New Roman"/>
              </w:rPr>
              <w:t>М 1.6.5.</w:t>
            </w:r>
            <w:r w:rsidRPr="004E220D">
              <w:rPr>
                <w:rFonts w:ascii="Times New Roman" w:hAnsi="Times New Roman" w:cs="Times New Roman"/>
                <w:noProof/>
              </w:rPr>
              <w:t xml:space="preserve"> Государственная поддержка в обеспечении жильем многодетных малообеспеченных семей и служебным жильем отдельных категорий граждан, проживающих на территории Каргатского района:</w:t>
            </w:r>
          </w:p>
          <w:p w:rsidR="005333D0" w:rsidRPr="004E220D" w:rsidRDefault="005333D0" w:rsidP="005333D0">
            <w:pPr>
              <w:spacing w:after="0" w:line="240" w:lineRule="auto"/>
              <w:jc w:val="both"/>
              <w:rPr>
                <w:rFonts w:ascii="Times New Roman" w:hAnsi="Times New Roman" w:cs="Times New Roman"/>
                <w:noProof/>
              </w:rPr>
            </w:pPr>
            <w:r w:rsidRPr="004E220D">
              <w:rPr>
                <w:rFonts w:ascii="Times New Roman" w:hAnsi="Times New Roman" w:cs="Times New Roman"/>
                <w:noProof/>
              </w:rPr>
              <w:t>- строительство многоквартирн</w:t>
            </w:r>
            <w:r w:rsidR="004B7DBE" w:rsidRPr="004E220D">
              <w:rPr>
                <w:rFonts w:ascii="Times New Roman" w:hAnsi="Times New Roman" w:cs="Times New Roman"/>
                <w:noProof/>
              </w:rPr>
              <w:t>о</w:t>
            </w:r>
            <w:r w:rsidRPr="004E220D">
              <w:rPr>
                <w:rFonts w:ascii="Times New Roman" w:hAnsi="Times New Roman" w:cs="Times New Roman"/>
                <w:noProof/>
              </w:rPr>
              <w:t>го дома в городе Каргат;</w:t>
            </w:r>
          </w:p>
          <w:p w:rsidR="005333D0" w:rsidRPr="004E220D" w:rsidRDefault="005333D0" w:rsidP="005333D0">
            <w:pPr>
              <w:spacing w:after="0" w:line="240" w:lineRule="auto"/>
              <w:jc w:val="both"/>
              <w:rPr>
                <w:rFonts w:ascii="Times New Roman" w:hAnsi="Times New Roman" w:cs="Times New Roman"/>
                <w:noProof/>
              </w:rPr>
            </w:pPr>
            <w:r w:rsidRPr="004E220D">
              <w:rPr>
                <w:rFonts w:ascii="Times New Roman" w:hAnsi="Times New Roman" w:cs="Times New Roman"/>
                <w:noProof/>
              </w:rPr>
              <w:t>- строительство служебного жилья;</w:t>
            </w:r>
          </w:p>
          <w:p w:rsidR="005333D0" w:rsidRPr="004E220D" w:rsidRDefault="005333D0" w:rsidP="005333D0">
            <w:pPr>
              <w:pStyle w:val="ConsPlusNormal"/>
              <w:rPr>
                <w:rFonts w:ascii="Times New Roman" w:hAnsi="Times New Roman" w:cs="Times New Roman"/>
              </w:rPr>
            </w:pPr>
            <w:r w:rsidRPr="004E220D">
              <w:rPr>
                <w:rFonts w:ascii="Times New Roman" w:eastAsia="Calibri" w:hAnsi="Times New Roman" w:cs="Times New Roman"/>
                <w:noProof/>
              </w:rPr>
              <w:t>- строительство жилья для детей сирот и детей оставшихся без попечения родителей.</w:t>
            </w:r>
          </w:p>
        </w:tc>
        <w:tc>
          <w:tcPr>
            <w:tcW w:w="1928" w:type="dxa"/>
            <w:gridSpan w:val="4"/>
          </w:tcPr>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D5624D">
        <w:tc>
          <w:tcPr>
            <w:tcW w:w="14946" w:type="dxa"/>
            <w:gridSpan w:val="14"/>
          </w:tcPr>
          <w:p w:rsidR="005333D0" w:rsidRPr="00402775" w:rsidRDefault="005333D0" w:rsidP="005333D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В рамках субвенции на обеспечение жильем отдельных категорий граждан (ФЗ № 5-ФЗ от 12.01.1995) единовременную денежную компенсацию получили 6 семей ветеранов боевых действий на общую сумму 1,8882 млн</w:t>
            </w:r>
            <w:r w:rsidR="004B5B47">
              <w:rPr>
                <w:rFonts w:ascii="Times New Roman" w:hAnsi="Times New Roman" w:cs="Times New Roman"/>
              </w:rPr>
              <w:t>.</w:t>
            </w:r>
            <w:r w:rsidRPr="00402775">
              <w:rPr>
                <w:rFonts w:ascii="Times New Roman" w:hAnsi="Times New Roman" w:cs="Times New Roman"/>
              </w:rPr>
              <w:t xml:space="preserve"> рублей.</w:t>
            </w:r>
          </w:p>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 xml:space="preserve">По тому же закону, жильем </w:t>
            </w:r>
            <w:proofErr w:type="gramStart"/>
            <w:r w:rsidRPr="00402775">
              <w:rPr>
                <w:rFonts w:ascii="Times New Roman" w:hAnsi="Times New Roman" w:cs="Times New Roman"/>
              </w:rPr>
              <w:t>обеспечены</w:t>
            </w:r>
            <w:proofErr w:type="gramEnd"/>
            <w:r w:rsidRPr="00402775">
              <w:rPr>
                <w:rFonts w:ascii="Times New Roman" w:hAnsi="Times New Roman" w:cs="Times New Roman"/>
              </w:rPr>
              <w:t xml:space="preserve"> 1 ветеран боевых действий и 1 инвалид. Общие затраты составили 2,7 млн. рублей.</w:t>
            </w:r>
          </w:p>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lastRenderedPageBreak/>
              <w:t>По подпрограмме «Государственная поддержка МО НСО в обеспечении жилыми помещениями многодетных малообеспеченных семей» государственной программы НСО «Стимулирование развития жилищного строительства в НСО» обеспечена одна многодетная семья. Общее финансирование составило 5,3 млн</w:t>
            </w:r>
            <w:r w:rsidR="004B5B47">
              <w:rPr>
                <w:rFonts w:ascii="Times New Roman" w:hAnsi="Times New Roman" w:cs="Times New Roman"/>
              </w:rPr>
              <w:t>.</w:t>
            </w:r>
            <w:r w:rsidRPr="00402775">
              <w:rPr>
                <w:rFonts w:ascii="Times New Roman" w:hAnsi="Times New Roman" w:cs="Times New Roman"/>
              </w:rPr>
              <w:t xml:space="preserve"> рублей, в том числе:</w:t>
            </w:r>
          </w:p>
          <w:p w:rsidR="005333D0" w:rsidRPr="00402775" w:rsidRDefault="005333D0" w:rsidP="005333D0">
            <w:pPr>
              <w:pStyle w:val="ConsPlusNormal"/>
              <w:numPr>
                <w:ilvl w:val="0"/>
                <w:numId w:val="30"/>
              </w:numPr>
              <w:rPr>
                <w:rFonts w:ascii="Times New Roman" w:hAnsi="Times New Roman" w:cs="Times New Roman"/>
              </w:rPr>
            </w:pPr>
            <w:r w:rsidRPr="00402775">
              <w:rPr>
                <w:rFonts w:ascii="Times New Roman" w:hAnsi="Times New Roman" w:cs="Times New Roman"/>
              </w:rPr>
              <w:t>5,0 млн. рублей – средства областного бюджета;</w:t>
            </w:r>
          </w:p>
          <w:p w:rsidR="005333D0" w:rsidRPr="00402775" w:rsidRDefault="005333D0" w:rsidP="005333D0">
            <w:pPr>
              <w:pStyle w:val="ConsPlusNormal"/>
              <w:numPr>
                <w:ilvl w:val="0"/>
                <w:numId w:val="30"/>
              </w:numPr>
              <w:rPr>
                <w:rFonts w:ascii="Times New Roman" w:hAnsi="Times New Roman" w:cs="Times New Roman"/>
              </w:rPr>
            </w:pPr>
            <w:r w:rsidRPr="00402775">
              <w:rPr>
                <w:rFonts w:ascii="Times New Roman" w:hAnsi="Times New Roman" w:cs="Times New Roman"/>
              </w:rPr>
              <w:t>0,3 млн. рублей – бюджет Каргатского района.</w:t>
            </w:r>
          </w:p>
          <w:p w:rsidR="005333D0" w:rsidRPr="00402775" w:rsidRDefault="005333D0" w:rsidP="005333D0">
            <w:pPr>
              <w:pStyle w:val="ConsPlusNormal"/>
              <w:rPr>
                <w:rFonts w:ascii="Times New Roman" w:hAnsi="Times New Roman" w:cs="Times New Roman"/>
              </w:rPr>
            </w:pPr>
            <w:r w:rsidRPr="00402775">
              <w:rPr>
                <w:rFonts w:ascii="Times New Roman" w:hAnsi="Times New Roman" w:cs="Times New Roman"/>
              </w:rPr>
              <w:t xml:space="preserve">Для этой многодетной семьи приобретено жилое помещение площадью 170 кв. м. Финансирование составило 7,3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 включая:</w:t>
            </w:r>
          </w:p>
          <w:p w:rsidR="005333D0" w:rsidRPr="00402775" w:rsidRDefault="005333D0" w:rsidP="005333D0">
            <w:pPr>
              <w:pStyle w:val="ConsPlusNormal"/>
              <w:numPr>
                <w:ilvl w:val="0"/>
                <w:numId w:val="31"/>
              </w:numPr>
              <w:rPr>
                <w:rFonts w:ascii="Times New Roman" w:hAnsi="Times New Roman" w:cs="Times New Roman"/>
              </w:rPr>
            </w:pPr>
            <w:r w:rsidRPr="00402775">
              <w:rPr>
                <w:rFonts w:ascii="Times New Roman" w:hAnsi="Times New Roman" w:cs="Times New Roman"/>
              </w:rPr>
              <w:t>7,0 млн. рублей – средства областного бюджета;</w:t>
            </w:r>
          </w:p>
          <w:p w:rsidR="005333D0" w:rsidRPr="004E220D" w:rsidRDefault="005333D0" w:rsidP="005333D0">
            <w:pPr>
              <w:pStyle w:val="ConsPlusNormal"/>
              <w:numPr>
                <w:ilvl w:val="0"/>
                <w:numId w:val="31"/>
              </w:numPr>
              <w:rPr>
                <w:rFonts w:ascii="Times New Roman" w:hAnsi="Times New Roman" w:cs="Times New Roman"/>
                <w:b/>
              </w:rPr>
            </w:pPr>
            <w:r w:rsidRPr="00402775">
              <w:rPr>
                <w:rFonts w:ascii="Times New Roman" w:hAnsi="Times New Roman" w:cs="Times New Roman"/>
              </w:rPr>
              <w:t xml:space="preserve">0,3 млн. рублей – бюджет </w:t>
            </w:r>
            <w:proofErr w:type="spellStart"/>
            <w:r w:rsidRPr="00402775">
              <w:rPr>
                <w:rFonts w:ascii="Times New Roman" w:hAnsi="Times New Roman" w:cs="Times New Roman"/>
              </w:rPr>
              <w:t>Каргатского</w:t>
            </w:r>
            <w:proofErr w:type="spellEnd"/>
            <w:r w:rsidRPr="00402775">
              <w:rPr>
                <w:rFonts w:ascii="Times New Roman" w:hAnsi="Times New Roman" w:cs="Times New Roman"/>
              </w:rPr>
              <w:t xml:space="preserve"> района.</w:t>
            </w:r>
          </w:p>
          <w:p w:rsidR="004E220D" w:rsidRPr="004E220D" w:rsidRDefault="004E220D" w:rsidP="004E220D">
            <w:pPr>
              <w:pStyle w:val="ConsPlusNormal"/>
              <w:ind w:left="720"/>
              <w:rPr>
                <w:rFonts w:ascii="Times New Roman" w:hAnsi="Times New Roman" w:cs="Times New Roman"/>
              </w:rPr>
            </w:pPr>
            <w:r w:rsidRPr="004E220D">
              <w:rPr>
                <w:rFonts w:ascii="Times New Roman" w:hAnsi="Times New Roman" w:cs="Times New Roman"/>
              </w:rPr>
              <w:t>Разработана проектно-сметная документация для возведения 15-квартирного дома. Проект предусматривает строительство 6 квартир служебного жилья и 9 квартир для обеспечения жильем детей-сирот. В настоящее время документация находится на стадии экспертизы.</w:t>
            </w:r>
          </w:p>
          <w:p w:rsidR="004E220D" w:rsidRPr="00402775" w:rsidRDefault="004E220D" w:rsidP="004E220D">
            <w:pPr>
              <w:pStyle w:val="ConsPlusNormal"/>
              <w:ind w:left="720"/>
              <w:rPr>
                <w:rFonts w:ascii="Times New Roman" w:hAnsi="Times New Roman" w:cs="Times New Roman"/>
                <w:b/>
              </w:rPr>
            </w:pPr>
          </w:p>
        </w:tc>
      </w:tr>
      <w:tr w:rsidR="005333D0" w:rsidRPr="00402775" w:rsidTr="00D5624D">
        <w:tc>
          <w:tcPr>
            <w:tcW w:w="14946" w:type="dxa"/>
            <w:gridSpan w:val="14"/>
          </w:tcPr>
          <w:p w:rsidR="005333D0" w:rsidRPr="00402775" w:rsidRDefault="005333D0" w:rsidP="005333D0">
            <w:pPr>
              <w:pStyle w:val="ConsPlusNormal"/>
              <w:jc w:val="center"/>
              <w:rPr>
                <w:rFonts w:ascii="Times New Roman" w:hAnsi="Times New Roman" w:cs="Times New Roman"/>
              </w:rPr>
            </w:pPr>
            <w:r w:rsidRPr="00E351E6">
              <w:rPr>
                <w:rFonts w:ascii="Times New Roman" w:hAnsi="Times New Roman" w:cs="Times New Roman"/>
                <w:b/>
              </w:rPr>
              <w:lastRenderedPageBreak/>
              <w:t>Показатели достижения цели 1.6.:</w:t>
            </w:r>
          </w:p>
        </w:tc>
      </w:tr>
      <w:tr w:rsidR="005333D0" w:rsidRPr="00402775" w:rsidTr="005333D0">
        <w:trPr>
          <w:trHeight w:val="449"/>
        </w:trPr>
        <w:tc>
          <w:tcPr>
            <w:tcW w:w="3514" w:type="dxa"/>
          </w:tcPr>
          <w:p w:rsidR="005333D0" w:rsidRPr="00402775" w:rsidRDefault="005333D0" w:rsidP="005333D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1.6.1.  Объем выполненных работ по виду деятельности «строительство», млн. рублей</w:t>
            </w:r>
          </w:p>
        </w:tc>
        <w:tc>
          <w:tcPr>
            <w:tcW w:w="147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327,5</w:t>
            </w:r>
          </w:p>
        </w:tc>
        <w:tc>
          <w:tcPr>
            <w:tcW w:w="147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200,85</w:t>
            </w:r>
          </w:p>
        </w:tc>
        <w:tc>
          <w:tcPr>
            <w:tcW w:w="1644"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61,3%</w:t>
            </w:r>
          </w:p>
        </w:tc>
        <w:tc>
          <w:tcPr>
            <w:tcW w:w="1757" w:type="dxa"/>
          </w:tcPr>
          <w:p w:rsidR="005333D0" w:rsidRPr="00402775" w:rsidRDefault="005333D0" w:rsidP="005333D0">
            <w:pPr>
              <w:pStyle w:val="ConsPlusNormal"/>
              <w:jc w:val="center"/>
              <w:rPr>
                <w:rFonts w:ascii="Times New Roman" w:hAnsi="Times New Roman" w:cs="Times New Roman"/>
              </w:rPr>
            </w:pPr>
            <w:r w:rsidRPr="00402775">
              <w:rPr>
                <w:rFonts w:ascii="Times New Roman" w:hAnsi="Times New Roman" w:cs="Times New Roman"/>
              </w:rPr>
              <w:t>64,7%</w:t>
            </w:r>
          </w:p>
        </w:tc>
        <w:tc>
          <w:tcPr>
            <w:tcW w:w="1928" w:type="dxa"/>
            <w:gridSpan w:val="4"/>
          </w:tcPr>
          <w:p w:rsidR="005333D0" w:rsidRPr="00402775" w:rsidRDefault="005333D0" w:rsidP="005333D0">
            <w:pPr>
              <w:pStyle w:val="ConsPlusNormal"/>
              <w:rPr>
                <w:rFonts w:ascii="Times New Roman" w:hAnsi="Times New Roman" w:cs="Times New Roman"/>
              </w:rPr>
            </w:pPr>
          </w:p>
        </w:tc>
        <w:tc>
          <w:tcPr>
            <w:tcW w:w="3155" w:type="dxa"/>
            <w:gridSpan w:val="5"/>
          </w:tcPr>
          <w:p w:rsidR="005333D0" w:rsidRPr="00402775" w:rsidRDefault="005333D0" w:rsidP="005333D0">
            <w:pPr>
              <w:pStyle w:val="ConsPlusNormal"/>
              <w:rPr>
                <w:rFonts w:ascii="Times New Roman" w:hAnsi="Times New Roman" w:cs="Times New Roman"/>
              </w:rPr>
            </w:pPr>
          </w:p>
        </w:tc>
      </w:tr>
      <w:tr w:rsidR="005333D0" w:rsidRPr="00402775" w:rsidTr="00CC5AB7">
        <w:tc>
          <w:tcPr>
            <w:tcW w:w="14946" w:type="dxa"/>
            <w:gridSpan w:val="14"/>
          </w:tcPr>
          <w:p w:rsidR="005333D0" w:rsidRPr="00402775" w:rsidRDefault="005333D0" w:rsidP="005333D0">
            <w:pPr>
              <w:pStyle w:val="ConsPlusNormal"/>
              <w:rPr>
                <w:rFonts w:ascii="Times New Roman" w:hAnsi="Times New Roman" w:cs="Times New Roman"/>
                <w:b/>
                <w:i/>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объем строительных работ достиг 200,85 млн</w:t>
            </w:r>
            <w:r w:rsidR="005971FC">
              <w:rPr>
                <w:rFonts w:ascii="Times New Roman" w:hAnsi="Times New Roman" w:cs="Times New Roman"/>
                <w:b/>
                <w:i/>
              </w:rPr>
              <w:t>.</w:t>
            </w:r>
            <w:r w:rsidRPr="00402775">
              <w:rPr>
                <w:rFonts w:ascii="Times New Roman" w:hAnsi="Times New Roman" w:cs="Times New Roman"/>
                <w:b/>
                <w:i/>
              </w:rPr>
              <w:t xml:space="preserve"> рублей. Это на 15,8% ниже показателя 2019 года и составляет 61,3% </w:t>
            </w:r>
            <w:proofErr w:type="gramStart"/>
            <w:r w:rsidRPr="00402775">
              <w:rPr>
                <w:rFonts w:ascii="Times New Roman" w:hAnsi="Times New Roman" w:cs="Times New Roman"/>
                <w:b/>
                <w:i/>
              </w:rPr>
              <w:t>от</w:t>
            </w:r>
            <w:proofErr w:type="gramEnd"/>
            <w:r w:rsidRPr="00402775">
              <w:rPr>
                <w:rFonts w:ascii="Times New Roman" w:hAnsi="Times New Roman" w:cs="Times New Roman"/>
                <w:b/>
                <w:i/>
              </w:rPr>
              <w:t xml:space="preserve"> запланированного. Таким образом, цель не достигнута.</w:t>
            </w:r>
          </w:p>
        </w:tc>
      </w:tr>
      <w:tr w:rsidR="00123360" w:rsidRPr="00402775" w:rsidTr="00AC72EC">
        <w:tc>
          <w:tcPr>
            <w:tcW w:w="3514" w:type="dxa"/>
          </w:tcPr>
          <w:p w:rsidR="00123360" w:rsidRPr="00402775" w:rsidRDefault="00123360" w:rsidP="0012336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1.6.2. Введено в действие (эксплуатацию)  жилых домов, тыс. кв. м общей площади </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2,8</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0,761</w:t>
            </w:r>
          </w:p>
        </w:tc>
        <w:tc>
          <w:tcPr>
            <w:tcW w:w="164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27,2%</w:t>
            </w:r>
          </w:p>
        </w:tc>
        <w:tc>
          <w:tcPr>
            <w:tcW w:w="1757"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34,6%</w:t>
            </w:r>
          </w:p>
        </w:tc>
        <w:tc>
          <w:tcPr>
            <w:tcW w:w="1928" w:type="dxa"/>
            <w:gridSpan w:val="4"/>
          </w:tcPr>
          <w:p w:rsidR="00123360" w:rsidRPr="00402775" w:rsidRDefault="00123360" w:rsidP="00123360">
            <w:pPr>
              <w:pStyle w:val="ConsPlusNormal"/>
              <w:rPr>
                <w:rFonts w:ascii="Times New Roman" w:hAnsi="Times New Roman" w:cs="Times New Roman"/>
              </w:rPr>
            </w:pP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CC5AB7">
        <w:tc>
          <w:tcPr>
            <w:tcW w:w="14946" w:type="dxa"/>
            <w:gridSpan w:val="1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b/>
                <w:i/>
              </w:rPr>
              <w:t>Вывод:</w:t>
            </w:r>
            <w:r w:rsidRPr="00402775">
              <w:rPr>
                <w:rFonts w:eastAsia="Calibri"/>
                <w:lang w:eastAsia="en-US"/>
              </w:rPr>
              <w:t xml:space="preserve"> </w:t>
            </w:r>
            <w:r w:rsidRPr="00402775">
              <w:rPr>
                <w:rFonts w:ascii="Times New Roman" w:hAnsi="Times New Roman" w:cs="Times New Roman"/>
                <w:b/>
                <w:i/>
              </w:rPr>
              <w:t>В 2024 году в эксплуатацию введено 0,761 тыс. кв. м жилых домов, что составляет 52,1% от уровня 2019 года и 27,2% от запланированного показателя. Это указывает на то, что цель не была достигнута.</w:t>
            </w:r>
          </w:p>
        </w:tc>
      </w:tr>
      <w:tr w:rsidR="00123360" w:rsidRPr="00402775" w:rsidTr="00AC72EC">
        <w:tc>
          <w:tcPr>
            <w:tcW w:w="3514" w:type="dxa"/>
          </w:tcPr>
          <w:p w:rsidR="00123360" w:rsidRPr="00402775" w:rsidRDefault="00123360" w:rsidP="0012336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1.6.3.  Доля площади жилого фонда, обеспеченного всеми видами благоустройства, в общей площади жилищного фонда Каргатского района, %</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18</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17,4</w:t>
            </w:r>
          </w:p>
        </w:tc>
        <w:tc>
          <w:tcPr>
            <w:tcW w:w="164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 xml:space="preserve">- 0,6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 xml:space="preserve">+1,4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123360" w:rsidRPr="00402775" w:rsidRDefault="00123360" w:rsidP="00123360">
            <w:pPr>
              <w:pStyle w:val="ConsPlusNormal"/>
              <w:rPr>
                <w:rFonts w:ascii="Times New Roman" w:hAnsi="Times New Roman" w:cs="Times New Roman"/>
              </w:rPr>
            </w:pP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CC5AB7">
        <w:tc>
          <w:tcPr>
            <w:tcW w:w="14946" w:type="dxa"/>
            <w:gridSpan w:val="14"/>
          </w:tcPr>
          <w:p w:rsidR="00123360" w:rsidRPr="00402775" w:rsidRDefault="00123360" w:rsidP="00123360">
            <w:pPr>
              <w:pStyle w:val="ConsPlusNormal"/>
              <w:rPr>
                <w:rFonts w:ascii="Times New Roman" w:hAnsi="Times New Roman" w:cs="Times New Roman"/>
                <w:b/>
                <w:i/>
              </w:rPr>
            </w:pPr>
            <w:r w:rsidRPr="00402775">
              <w:rPr>
                <w:rFonts w:ascii="Times New Roman" w:hAnsi="Times New Roman" w:cs="Times New Roman"/>
                <w:b/>
                <w:i/>
              </w:rPr>
              <w:t>Вывод:</w:t>
            </w:r>
            <w:r w:rsidRPr="00402775">
              <w:rPr>
                <w:rFonts w:ascii="Times New Roman" w:hAnsi="Times New Roman" w:cs="Times New Roman"/>
              </w:rPr>
              <w:t xml:space="preserve"> </w:t>
            </w:r>
            <w:proofErr w:type="gramStart"/>
            <w:r w:rsidRPr="00402775">
              <w:rPr>
                <w:rFonts w:ascii="Times New Roman" w:hAnsi="Times New Roman" w:cs="Times New Roman"/>
                <w:b/>
                <w:i/>
              </w:rPr>
              <w:t>В 2024 году доля жилого фонда Каргатского района, обеспеченного всеми видами благоустройства, составила 17,4%. Этот показатель оказался на 0,6 процентных пункта ниже запланированного и на столько же ниже уровня 2019 года.</w:t>
            </w:r>
            <w:proofErr w:type="gramEnd"/>
            <w:r w:rsidRPr="00402775">
              <w:rPr>
                <w:rFonts w:ascii="Times New Roman" w:hAnsi="Times New Roman" w:cs="Times New Roman"/>
                <w:b/>
                <w:i/>
              </w:rPr>
              <w:t xml:space="preserve"> Задача по благоустройству жилого фонда не выполнена.</w:t>
            </w:r>
          </w:p>
        </w:tc>
      </w:tr>
      <w:tr w:rsidR="00123360" w:rsidRPr="00402775" w:rsidTr="00AC72EC">
        <w:tc>
          <w:tcPr>
            <w:tcW w:w="3514" w:type="dxa"/>
          </w:tcPr>
          <w:p w:rsidR="00123360" w:rsidRPr="00402775" w:rsidRDefault="00123360" w:rsidP="0012336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1.6.4. Общая площадь жилых </w:t>
            </w:r>
            <w:r w:rsidRPr="00402775">
              <w:rPr>
                <w:rFonts w:ascii="Times New Roman" w:hAnsi="Times New Roman" w:cs="Times New Roman"/>
              </w:rPr>
              <w:lastRenderedPageBreak/>
              <w:t>помещений, приходящаяся в среднем на 1 жителя, кв. м</w:t>
            </w:r>
          </w:p>
        </w:tc>
        <w:tc>
          <w:tcPr>
            <w:tcW w:w="1474" w:type="dxa"/>
          </w:tcPr>
          <w:p w:rsidR="00123360" w:rsidRPr="00402775" w:rsidRDefault="00123360" w:rsidP="00123360">
            <w:pPr>
              <w:pStyle w:val="ConsPlusNormal"/>
              <w:jc w:val="center"/>
              <w:rPr>
                <w:rFonts w:ascii="Times New Roman" w:hAnsi="Times New Roman" w:cs="Times New Roman"/>
                <w:highlight w:val="yellow"/>
              </w:rPr>
            </w:pPr>
            <w:r w:rsidRPr="00402775">
              <w:rPr>
                <w:rFonts w:ascii="Times New Roman" w:hAnsi="Times New Roman" w:cs="Times New Roman"/>
              </w:rPr>
              <w:lastRenderedPageBreak/>
              <w:t>29,5</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34,0</w:t>
            </w:r>
          </w:p>
        </w:tc>
        <w:tc>
          <w:tcPr>
            <w:tcW w:w="164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115,3</w:t>
            </w:r>
          </w:p>
        </w:tc>
        <w:tc>
          <w:tcPr>
            <w:tcW w:w="1757"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118,0%</w:t>
            </w:r>
          </w:p>
        </w:tc>
        <w:tc>
          <w:tcPr>
            <w:tcW w:w="1928" w:type="dxa"/>
            <w:gridSpan w:val="4"/>
          </w:tcPr>
          <w:p w:rsidR="00123360" w:rsidRPr="00402775" w:rsidRDefault="00123360" w:rsidP="00123360">
            <w:pPr>
              <w:pStyle w:val="ConsPlusNormal"/>
              <w:rPr>
                <w:rFonts w:ascii="Times New Roman" w:hAnsi="Times New Roman" w:cs="Times New Roman"/>
              </w:rPr>
            </w:pP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CC5AB7">
        <w:tc>
          <w:tcPr>
            <w:tcW w:w="14946" w:type="dxa"/>
            <w:gridSpan w:val="14"/>
          </w:tcPr>
          <w:p w:rsidR="00123360" w:rsidRPr="00402775" w:rsidRDefault="00123360" w:rsidP="00123360">
            <w:pPr>
              <w:pStyle w:val="ConsPlusNormal"/>
              <w:rPr>
                <w:rFonts w:ascii="Times New Roman" w:hAnsi="Times New Roman" w:cs="Times New Roman"/>
                <w:i/>
              </w:rPr>
            </w:pPr>
            <w:r w:rsidRPr="00402775">
              <w:rPr>
                <w:rFonts w:ascii="Times New Roman" w:hAnsi="Times New Roman" w:cs="Times New Roman"/>
                <w:b/>
                <w:i/>
              </w:rPr>
              <w:lastRenderedPageBreak/>
              <w:t>Вывод:</w:t>
            </w:r>
            <w:r w:rsidRPr="00402775">
              <w:rPr>
                <w:rFonts w:ascii="Times New Roman" w:eastAsia="Calibri" w:hAnsi="Times New Roman" w:cs="Times New Roman"/>
                <w:i/>
                <w:lang w:eastAsia="en-US"/>
              </w:rPr>
              <w:t xml:space="preserve"> </w:t>
            </w:r>
            <w:r w:rsidRPr="00402775">
              <w:rPr>
                <w:rFonts w:ascii="Times New Roman" w:eastAsia="Calibri" w:hAnsi="Times New Roman" w:cs="Times New Roman"/>
                <w:b/>
                <w:i/>
                <w:lang w:eastAsia="en-US"/>
              </w:rPr>
              <w:t>По итогам 2024 года, показатель общей площади жилых помещений, приходящейся в среднем на одного жителя, составил 34,0 кв. м. Данное значение на 14,9% превышает показатель 2019 года и соответствует плановому уровню в 115,3%, что подтверждает достижение поставленной цели.</w:t>
            </w:r>
          </w:p>
        </w:tc>
      </w:tr>
      <w:tr w:rsidR="00123360" w:rsidRPr="00402775" w:rsidTr="00AC72EC">
        <w:tc>
          <w:tcPr>
            <w:tcW w:w="3514" w:type="dxa"/>
          </w:tcPr>
          <w:p w:rsidR="00123360" w:rsidRPr="00402775" w:rsidRDefault="00123360" w:rsidP="0012336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1.6.5. Удельный вес семей получивших жилые помещения, в числе семей, состоявших на учете в качестве нуждающихся в жилых помещениях, %</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0,61</w:t>
            </w:r>
          </w:p>
        </w:tc>
        <w:tc>
          <w:tcPr>
            <w:tcW w:w="164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 xml:space="preserve">-0,39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 xml:space="preserve">-0,19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123360" w:rsidRPr="00402775" w:rsidRDefault="00123360" w:rsidP="00123360">
            <w:pPr>
              <w:pStyle w:val="ConsPlusNormal"/>
              <w:rPr>
                <w:rFonts w:ascii="Times New Roman" w:hAnsi="Times New Roman" w:cs="Times New Roman"/>
              </w:rPr>
            </w:pP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123360" w:rsidTr="00CC5AB7">
        <w:tc>
          <w:tcPr>
            <w:tcW w:w="14946" w:type="dxa"/>
            <w:gridSpan w:val="14"/>
          </w:tcPr>
          <w:p w:rsidR="00123360" w:rsidRPr="00123360" w:rsidRDefault="00123360" w:rsidP="00123360">
            <w:pPr>
              <w:pStyle w:val="ConsPlusNormal"/>
              <w:shd w:val="clear" w:color="auto" w:fill="FFFFFF" w:themeFill="background1"/>
              <w:rPr>
                <w:rFonts w:ascii="Times New Roman" w:hAnsi="Times New Roman" w:cs="Times New Roman"/>
                <w:b/>
              </w:rPr>
            </w:pPr>
            <w:r w:rsidRPr="00123360">
              <w:rPr>
                <w:rFonts w:ascii="Times New Roman" w:hAnsi="Times New Roman" w:cs="Times New Roman"/>
                <w:b/>
                <w:i/>
              </w:rPr>
              <w:t>Вывод:</w:t>
            </w:r>
            <w:r w:rsidRPr="00123360">
              <w:rPr>
                <w:rFonts w:ascii="Times New Roman" w:eastAsia="Calibri" w:hAnsi="Times New Roman" w:cs="Times New Roman"/>
                <w:b/>
                <w:lang w:eastAsia="en-US"/>
              </w:rPr>
              <w:t xml:space="preserve"> В 2024 году доля семей, получивших жилье, среди нуждающихся в нем оказалась ниже плановых показателей на 0,39 пункта. По сравнению с 2019 годом, этот показатель снизился на 1,69 пункта. Таким образом, поставленная задача не выполнена.</w:t>
            </w:r>
          </w:p>
        </w:tc>
      </w:tr>
      <w:tr w:rsidR="00123360" w:rsidRPr="00402775" w:rsidTr="00AC72EC">
        <w:tc>
          <w:tcPr>
            <w:tcW w:w="3514" w:type="dxa"/>
          </w:tcPr>
          <w:p w:rsidR="00123360" w:rsidRPr="00402775" w:rsidRDefault="00123360" w:rsidP="0012336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1.6.6. Доля площади ветхого и аварийного жилищного фонда в общей площади жилищного фонда Каргатского района, %</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7,4</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0,8</w:t>
            </w:r>
          </w:p>
        </w:tc>
        <w:tc>
          <w:tcPr>
            <w:tcW w:w="164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10,8%</w:t>
            </w:r>
          </w:p>
        </w:tc>
        <w:tc>
          <w:tcPr>
            <w:tcW w:w="1757"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10,3%</w:t>
            </w:r>
          </w:p>
        </w:tc>
        <w:tc>
          <w:tcPr>
            <w:tcW w:w="1928" w:type="dxa"/>
            <w:gridSpan w:val="4"/>
          </w:tcPr>
          <w:p w:rsidR="00123360" w:rsidRPr="00402775" w:rsidRDefault="00123360" w:rsidP="00123360">
            <w:pPr>
              <w:pStyle w:val="ConsPlusNormal"/>
              <w:rPr>
                <w:rFonts w:ascii="Times New Roman" w:hAnsi="Times New Roman" w:cs="Times New Roman"/>
              </w:rPr>
            </w:pP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CC5AB7">
        <w:tc>
          <w:tcPr>
            <w:tcW w:w="14946" w:type="dxa"/>
            <w:gridSpan w:val="1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К 2019 году доля ветхого и аварийного жилья в Каргатском районе выросла на 0,2%. К 2024 году этот показатель составил 10,8%, что на 6,6 </w:t>
            </w:r>
            <w:proofErr w:type="gramStart"/>
            <w:r w:rsidRPr="00402775">
              <w:rPr>
                <w:rFonts w:ascii="Times New Roman" w:hAnsi="Times New Roman" w:cs="Times New Roman"/>
                <w:b/>
                <w:i/>
              </w:rPr>
              <w:t>процентных</w:t>
            </w:r>
            <w:proofErr w:type="gramEnd"/>
            <w:r w:rsidRPr="00402775">
              <w:rPr>
                <w:rFonts w:ascii="Times New Roman" w:hAnsi="Times New Roman" w:cs="Times New Roman"/>
                <w:b/>
                <w:i/>
              </w:rPr>
              <w:t xml:space="preserve"> пункта ниже планового значения. Это свидетельствует о достижении поставленной цели.</w:t>
            </w:r>
          </w:p>
        </w:tc>
      </w:tr>
      <w:tr w:rsidR="00123360" w:rsidRPr="00123360" w:rsidTr="00D5624D">
        <w:tc>
          <w:tcPr>
            <w:tcW w:w="14946" w:type="dxa"/>
            <w:gridSpan w:val="14"/>
          </w:tcPr>
          <w:p w:rsidR="00123360" w:rsidRPr="00E351E6" w:rsidRDefault="00123360" w:rsidP="00123360">
            <w:pPr>
              <w:pStyle w:val="ConsPlusNormal"/>
              <w:jc w:val="center"/>
              <w:rPr>
                <w:rFonts w:ascii="Times New Roman" w:hAnsi="Times New Roman" w:cs="Times New Roman"/>
              </w:rPr>
            </w:pPr>
            <w:r w:rsidRPr="00E351E6">
              <w:rPr>
                <w:rFonts w:ascii="Times New Roman" w:hAnsi="Times New Roman" w:cs="Times New Roman"/>
                <w:b/>
              </w:rPr>
              <w:t>Цель 1.7.: Создание условий для безопасного проживания граждан на территории района путем снижения вероятности реализации угроз криминогенного, террористического, природного, техногенного и иного характера</w:t>
            </w:r>
          </w:p>
        </w:tc>
      </w:tr>
      <w:tr w:rsidR="00123360" w:rsidRPr="00402775" w:rsidTr="009F2DCC">
        <w:tc>
          <w:tcPr>
            <w:tcW w:w="14946" w:type="dxa"/>
            <w:gridSpan w:val="14"/>
          </w:tcPr>
          <w:p w:rsidR="00123360" w:rsidRPr="00E351E6" w:rsidRDefault="00123360" w:rsidP="00123360">
            <w:pPr>
              <w:pStyle w:val="ConsPlusNormal"/>
              <w:jc w:val="center"/>
              <w:rPr>
                <w:rFonts w:ascii="Times New Roman" w:hAnsi="Times New Roman" w:cs="Times New Roman"/>
              </w:rPr>
            </w:pPr>
            <w:r w:rsidRPr="00E351E6">
              <w:rPr>
                <w:rFonts w:ascii="Times New Roman" w:hAnsi="Times New Roman" w:cs="Times New Roman"/>
                <w:b/>
              </w:rPr>
              <w:t>Мероприятия по достижению цели 1.7.</w:t>
            </w:r>
          </w:p>
        </w:tc>
      </w:tr>
      <w:tr w:rsidR="00123360" w:rsidRPr="00402775" w:rsidTr="00D5624D">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1.7.1.</w:t>
            </w:r>
            <w:r w:rsidRPr="00402775">
              <w:rPr>
                <w:rFonts w:ascii="Times New Roman" w:eastAsia="Calibri" w:hAnsi="Times New Roman" w:cs="Times New Roman"/>
              </w:rPr>
              <w:t xml:space="preserve"> Создание и организация бесперебойного </w:t>
            </w:r>
            <w:proofErr w:type="gramStart"/>
            <w:r w:rsidRPr="00402775">
              <w:rPr>
                <w:rFonts w:ascii="Times New Roman" w:eastAsia="Calibri" w:hAnsi="Times New Roman" w:cs="Times New Roman"/>
              </w:rPr>
              <w:t>функционирования компонентов обеспечения безопасности населения</w:t>
            </w:r>
            <w:proofErr w:type="gramEnd"/>
            <w:r w:rsidRPr="00402775">
              <w:rPr>
                <w:rFonts w:ascii="Times New Roman" w:eastAsia="Calibri" w:hAnsi="Times New Roman" w:cs="Times New Roman"/>
              </w:rPr>
              <w:t xml:space="preserve"> и инфраструктурных объектов АПК «Безопасный город»</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ЕДДС Каргатского района</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5624D">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В ЕДДС Каргатского района функционирует оперативная дежурная смена из 4 человек. Прием экстренных вызовов по системе 112 осуществляют 5 специалистов, обеспечивая 100% отработку всех поступающих обращений. Для повышения общественной безопасности на въезде и выезде из города Каргата (ул. Воровского, ул. Ленина, ул. Советская – круговой перекресток) установлено 3 наружные камеры. Региональная платформа НСО «Безопасный </w:t>
            </w:r>
            <w:r w:rsidRPr="00402775">
              <w:rPr>
                <w:rFonts w:ascii="Times New Roman" w:hAnsi="Times New Roman" w:cs="Times New Roman"/>
              </w:rPr>
              <w:lastRenderedPageBreak/>
              <w:t>город» успешно запущена и функционирует.</w:t>
            </w:r>
          </w:p>
        </w:tc>
      </w:tr>
      <w:tr w:rsidR="00123360" w:rsidRPr="00402775" w:rsidTr="00D5624D">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lastRenderedPageBreak/>
              <w:t>М 1.7.2.</w:t>
            </w:r>
            <w:r w:rsidRPr="00402775">
              <w:rPr>
                <w:rFonts w:ascii="Times New Roman" w:eastAsia="Calibri" w:hAnsi="Times New Roman" w:cs="Times New Roman"/>
              </w:rPr>
              <w:t xml:space="preserve">  Рассмотрение вопросов и принятие решений по обеспечению общественной безопасности, борьбе с преступностью, противодействию терроризму и экстремизму, профилактике правонарушений на заседаниях постоянно действующего координационного совещания по обеспечению правопорядка в Каргатском районе, Комиссии по профилактике правонарушений, Антитеррористической комиссии, Антинаркотической комиссии</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ЕДДС Каргатского района</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5624D">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Проведено 11 заседаний Антитеррористической комиссии. На них были рассмотрены итоги работы подведомственных структур и учреждений по реализации Плана за предыдущие годы. Также утвержден План работы комиссии на последующие годы. Антинаркотическая комиссия на территории Каргатского района Новосибирской области отсутствует.</w:t>
            </w:r>
          </w:p>
        </w:tc>
      </w:tr>
      <w:tr w:rsidR="00123360" w:rsidRPr="00402775" w:rsidTr="00F50E78">
        <w:trPr>
          <w:trHeight w:val="1296"/>
        </w:trPr>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1.7.3.</w:t>
            </w:r>
            <w:r w:rsidRPr="00402775">
              <w:rPr>
                <w:rFonts w:ascii="Times New Roman" w:eastAsia="Calibri" w:hAnsi="Times New Roman" w:cs="Times New Roman"/>
              </w:rPr>
              <w:t xml:space="preserve"> Комплекс мероприятий, направленный на привлечение граждан к охране общественного порядка, развитие деятельности народных дружин по взаимодействию с подразделениями полиции, территориальными органами самоуправления</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ОСОН администрация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5624D">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Деятельность народных дружин в Каргатском районе Новосибирской области осуществлялась в рамках Федерального закона от 02.04.2014 № 44 «Об участии граждан в охране общественного порядка» и Закона Новосибирской области от 01.07.2015 № 566 «Об отдельных вопросах правового регулирования участия граждан в охране общественного порядка на территории Новосибирской области».</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rPr>
              <w:t>По состоянию на 1 января 2024 года в районе действовали 2 народные дружины общей численностью 12 человек. За отчетный период проведено 45 мероприятий, из которых 21 – совместно с органами внутренних дел. Все совместные мероприятия включали патрулирование, в том числе 21 раз – совместно с участковыми уполномоченными полиции.</w:t>
            </w:r>
          </w:p>
        </w:tc>
      </w:tr>
      <w:tr w:rsidR="00123360" w:rsidRPr="00402775" w:rsidTr="00D5624D">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1.7.4. Комплекс мероприятий, направленный на профилактику преступности среди несовершеннолетних</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ОСОН, УО администрация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5624D">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В рамках реализации мероприятия были достигнуты следующие результаты:</w:t>
            </w:r>
          </w:p>
          <w:p w:rsidR="00123360" w:rsidRPr="00402775" w:rsidRDefault="00123360" w:rsidP="00123360">
            <w:pPr>
              <w:pStyle w:val="ConsPlusNormal"/>
              <w:numPr>
                <w:ilvl w:val="0"/>
                <w:numId w:val="32"/>
              </w:numPr>
              <w:rPr>
                <w:rFonts w:ascii="Times New Roman" w:hAnsi="Times New Roman" w:cs="Times New Roman"/>
              </w:rPr>
            </w:pPr>
            <w:r w:rsidRPr="00402775">
              <w:rPr>
                <w:rFonts w:ascii="Times New Roman" w:hAnsi="Times New Roman" w:cs="Times New Roman"/>
                <w:bCs/>
              </w:rPr>
              <w:t>Профилактические мероприятия:</w:t>
            </w:r>
          </w:p>
          <w:p w:rsidR="00123360" w:rsidRPr="00402775" w:rsidRDefault="00123360" w:rsidP="00123360">
            <w:pPr>
              <w:pStyle w:val="ConsPlusNormal"/>
              <w:numPr>
                <w:ilvl w:val="1"/>
                <w:numId w:val="32"/>
              </w:numPr>
              <w:rPr>
                <w:rFonts w:ascii="Times New Roman" w:hAnsi="Times New Roman" w:cs="Times New Roman"/>
              </w:rPr>
            </w:pPr>
            <w:r w:rsidRPr="00402775">
              <w:rPr>
                <w:rFonts w:ascii="Times New Roman" w:hAnsi="Times New Roman" w:cs="Times New Roman"/>
              </w:rPr>
              <w:t>Проведено 138 рейдовых мероприятий.</w:t>
            </w:r>
          </w:p>
          <w:p w:rsidR="00123360" w:rsidRPr="00402775" w:rsidRDefault="00123360" w:rsidP="00123360">
            <w:pPr>
              <w:pStyle w:val="ConsPlusNormal"/>
              <w:numPr>
                <w:ilvl w:val="1"/>
                <w:numId w:val="32"/>
              </w:numPr>
              <w:rPr>
                <w:rFonts w:ascii="Times New Roman" w:hAnsi="Times New Roman" w:cs="Times New Roman"/>
              </w:rPr>
            </w:pPr>
            <w:r w:rsidRPr="00402775">
              <w:rPr>
                <w:rFonts w:ascii="Times New Roman" w:hAnsi="Times New Roman" w:cs="Times New Roman"/>
              </w:rPr>
              <w:t>Состоялось 6 заседаний межведомственной комиссии по обеспечению законности и профилактике правонарушений.</w:t>
            </w:r>
          </w:p>
          <w:p w:rsidR="00123360" w:rsidRPr="00402775" w:rsidRDefault="00123360" w:rsidP="00123360">
            <w:pPr>
              <w:pStyle w:val="ConsPlusNormal"/>
              <w:numPr>
                <w:ilvl w:val="1"/>
                <w:numId w:val="32"/>
              </w:numPr>
              <w:rPr>
                <w:rFonts w:ascii="Times New Roman" w:hAnsi="Times New Roman" w:cs="Times New Roman"/>
              </w:rPr>
            </w:pPr>
            <w:r w:rsidRPr="00402775">
              <w:rPr>
                <w:rFonts w:ascii="Times New Roman" w:hAnsi="Times New Roman" w:cs="Times New Roman"/>
              </w:rPr>
              <w:t>Проведено 52 заседания комиссии по делам несовершеннолетних и защите их прав Каргатского района.</w:t>
            </w:r>
          </w:p>
          <w:p w:rsidR="00123360" w:rsidRPr="00402775" w:rsidRDefault="00123360" w:rsidP="00123360">
            <w:pPr>
              <w:pStyle w:val="ConsPlusNormal"/>
              <w:numPr>
                <w:ilvl w:val="1"/>
                <w:numId w:val="32"/>
              </w:numPr>
              <w:rPr>
                <w:rFonts w:ascii="Times New Roman" w:hAnsi="Times New Roman" w:cs="Times New Roman"/>
              </w:rPr>
            </w:pPr>
            <w:r w:rsidRPr="00402775">
              <w:rPr>
                <w:rFonts w:ascii="Times New Roman" w:hAnsi="Times New Roman" w:cs="Times New Roman"/>
              </w:rPr>
              <w:t>Установлено 3 системы слежения.</w:t>
            </w:r>
          </w:p>
          <w:p w:rsidR="00123360" w:rsidRPr="00402775" w:rsidRDefault="00123360" w:rsidP="00123360">
            <w:pPr>
              <w:pStyle w:val="ConsPlusNormal"/>
              <w:numPr>
                <w:ilvl w:val="1"/>
                <w:numId w:val="32"/>
              </w:numPr>
              <w:rPr>
                <w:rFonts w:ascii="Times New Roman" w:hAnsi="Times New Roman" w:cs="Times New Roman"/>
              </w:rPr>
            </w:pPr>
            <w:r w:rsidRPr="00402775">
              <w:rPr>
                <w:rFonts w:ascii="Times New Roman" w:hAnsi="Times New Roman" w:cs="Times New Roman"/>
              </w:rPr>
              <w:lastRenderedPageBreak/>
              <w:t>Организованы районные мероприятия для обучающихся, состоящих на различных видах учета в образовательных учреждениях Каргатского района, включая конкурс видеороликов «Твой взгляд», мероприятие «Стартующий подросток» и профилактические акции: «Дети России», «Занятость», «Семья», «Контакт», «Безопасность детства».</w:t>
            </w:r>
          </w:p>
          <w:p w:rsidR="00123360" w:rsidRPr="00402775" w:rsidRDefault="00123360" w:rsidP="00123360">
            <w:pPr>
              <w:pStyle w:val="ConsPlusNormal"/>
              <w:numPr>
                <w:ilvl w:val="0"/>
                <w:numId w:val="32"/>
              </w:numPr>
              <w:rPr>
                <w:rFonts w:ascii="Times New Roman" w:hAnsi="Times New Roman" w:cs="Times New Roman"/>
              </w:rPr>
            </w:pPr>
            <w:r w:rsidRPr="00402775">
              <w:rPr>
                <w:rFonts w:ascii="Times New Roman" w:hAnsi="Times New Roman" w:cs="Times New Roman"/>
                <w:bCs/>
              </w:rPr>
              <w:t>Работа с образовательными учреждениями:</w:t>
            </w:r>
          </w:p>
          <w:p w:rsidR="00123360" w:rsidRPr="00402775" w:rsidRDefault="00123360" w:rsidP="00123360">
            <w:pPr>
              <w:pStyle w:val="ConsPlusNormal"/>
              <w:numPr>
                <w:ilvl w:val="1"/>
                <w:numId w:val="32"/>
              </w:numPr>
              <w:rPr>
                <w:rFonts w:ascii="Times New Roman" w:hAnsi="Times New Roman" w:cs="Times New Roman"/>
              </w:rPr>
            </w:pPr>
            <w:r w:rsidRPr="00402775">
              <w:rPr>
                <w:rFonts w:ascii="Times New Roman" w:hAnsi="Times New Roman" w:cs="Times New Roman"/>
              </w:rPr>
              <w:t>В 17 общеобразовательных учреждениях функционируют Советы профилактики в соответствии с утвержденными планами.</w:t>
            </w:r>
          </w:p>
          <w:p w:rsidR="00123360" w:rsidRPr="00402775" w:rsidRDefault="00123360" w:rsidP="00123360">
            <w:pPr>
              <w:pStyle w:val="ConsPlusNormal"/>
              <w:numPr>
                <w:ilvl w:val="1"/>
                <w:numId w:val="32"/>
              </w:numPr>
              <w:rPr>
                <w:rFonts w:ascii="Times New Roman" w:hAnsi="Times New Roman" w:cs="Times New Roman"/>
              </w:rPr>
            </w:pPr>
            <w:r w:rsidRPr="00402775">
              <w:rPr>
                <w:rFonts w:ascii="Times New Roman" w:hAnsi="Times New Roman" w:cs="Times New Roman"/>
              </w:rPr>
              <w:t>50 педагогических работников из 14 образовательных учреждений прошли обучение в АНО ДПО обучающем центре «Солнечный город» по программе «Внедрение порядка межведомственного взаимодействия органов и учреждений системы профилактики».</w:t>
            </w:r>
          </w:p>
          <w:p w:rsidR="00123360" w:rsidRPr="00402775" w:rsidRDefault="00123360" w:rsidP="00123360">
            <w:pPr>
              <w:pStyle w:val="ConsPlusNormal"/>
              <w:numPr>
                <w:ilvl w:val="0"/>
                <w:numId w:val="32"/>
              </w:numPr>
              <w:rPr>
                <w:rFonts w:ascii="Times New Roman" w:hAnsi="Times New Roman" w:cs="Times New Roman"/>
              </w:rPr>
            </w:pPr>
            <w:r w:rsidRPr="00402775">
              <w:rPr>
                <w:rFonts w:ascii="Times New Roman" w:hAnsi="Times New Roman" w:cs="Times New Roman"/>
                <w:bCs/>
              </w:rPr>
              <w:t xml:space="preserve">Вовлеченность </w:t>
            </w:r>
            <w:proofErr w:type="gramStart"/>
            <w:r w:rsidRPr="00402775">
              <w:rPr>
                <w:rFonts w:ascii="Times New Roman" w:hAnsi="Times New Roman" w:cs="Times New Roman"/>
                <w:bCs/>
              </w:rPr>
              <w:t>обучающихся</w:t>
            </w:r>
            <w:proofErr w:type="gramEnd"/>
            <w:r w:rsidRPr="00402775">
              <w:rPr>
                <w:rFonts w:ascii="Times New Roman" w:hAnsi="Times New Roman" w:cs="Times New Roman"/>
                <w:bCs/>
              </w:rPr>
              <w:t>:</w:t>
            </w:r>
          </w:p>
          <w:p w:rsidR="00123360" w:rsidRPr="00402775" w:rsidRDefault="00123360" w:rsidP="00123360">
            <w:pPr>
              <w:pStyle w:val="ConsPlusNormal"/>
              <w:numPr>
                <w:ilvl w:val="1"/>
                <w:numId w:val="32"/>
              </w:numPr>
              <w:rPr>
                <w:rFonts w:ascii="Times New Roman" w:hAnsi="Times New Roman" w:cs="Times New Roman"/>
              </w:rPr>
            </w:pPr>
            <w:proofErr w:type="gramStart"/>
            <w:r w:rsidRPr="00402775">
              <w:rPr>
                <w:rFonts w:ascii="Times New Roman" w:hAnsi="Times New Roman" w:cs="Times New Roman"/>
              </w:rPr>
              <w:t>100% обучающихся, состоящих на различных видах учета, вовлечены в общешкольные мероприятия.</w:t>
            </w:r>
            <w:proofErr w:type="gramEnd"/>
          </w:p>
          <w:p w:rsidR="00123360" w:rsidRPr="00402775" w:rsidRDefault="00123360" w:rsidP="00123360">
            <w:pPr>
              <w:pStyle w:val="ConsPlusNormal"/>
              <w:numPr>
                <w:ilvl w:val="1"/>
                <w:numId w:val="32"/>
              </w:numPr>
              <w:rPr>
                <w:rFonts w:ascii="Times New Roman" w:hAnsi="Times New Roman" w:cs="Times New Roman"/>
              </w:rPr>
            </w:pPr>
            <w:r w:rsidRPr="00402775">
              <w:rPr>
                <w:rFonts w:ascii="Times New Roman" w:hAnsi="Times New Roman" w:cs="Times New Roman"/>
              </w:rPr>
              <w:t xml:space="preserve">100% обучающихся, состоящих на различных видах учета, </w:t>
            </w:r>
            <w:proofErr w:type="gramStart"/>
            <w:r w:rsidRPr="00402775">
              <w:rPr>
                <w:rFonts w:ascii="Times New Roman" w:hAnsi="Times New Roman" w:cs="Times New Roman"/>
              </w:rPr>
              <w:t>вовлечены</w:t>
            </w:r>
            <w:proofErr w:type="gramEnd"/>
            <w:r w:rsidRPr="00402775">
              <w:rPr>
                <w:rFonts w:ascii="Times New Roman" w:hAnsi="Times New Roman" w:cs="Times New Roman"/>
              </w:rPr>
              <w:t xml:space="preserve"> во внеурочную деятельность.</w:t>
            </w:r>
          </w:p>
          <w:p w:rsidR="00123360" w:rsidRPr="00402775" w:rsidRDefault="00123360" w:rsidP="00123360">
            <w:pPr>
              <w:pStyle w:val="ConsPlusNormal"/>
              <w:numPr>
                <w:ilvl w:val="1"/>
                <w:numId w:val="32"/>
              </w:numPr>
              <w:rPr>
                <w:rFonts w:ascii="Times New Roman" w:hAnsi="Times New Roman" w:cs="Times New Roman"/>
                <w:b/>
              </w:rPr>
            </w:pPr>
            <w:proofErr w:type="gramStart"/>
            <w:r w:rsidRPr="00402775">
              <w:rPr>
                <w:rFonts w:ascii="Times New Roman" w:hAnsi="Times New Roman" w:cs="Times New Roman"/>
              </w:rPr>
              <w:t>95% обучающихся, состоящих на различных видах учета, вовлечены в систему дополнительного образования.</w:t>
            </w:r>
            <w:proofErr w:type="gramEnd"/>
          </w:p>
        </w:tc>
      </w:tr>
      <w:tr w:rsidR="00123360" w:rsidRPr="00402775" w:rsidTr="00D5624D">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lastRenderedPageBreak/>
              <w:t>М 1.7.5.</w:t>
            </w:r>
            <w:r w:rsidRPr="00402775">
              <w:rPr>
                <w:rFonts w:ascii="Times New Roman" w:eastAsia="Calibri" w:hAnsi="Times New Roman" w:cs="Times New Roman"/>
              </w:rPr>
              <w:t xml:space="preserve"> Комплекс мероприятий по обеспечению гарантированного доведения информации об угрозе возникновения или о возникновении ЧС до населения Каргатского района</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ЕДДС Каргатского района</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5624D">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Для обеспечения оповещения и информирования населения Каргатского района о возможных опасностях, связанных с военными действиями и чрезвычайными ситуациями природного и техногенного характера, была разработана и утверждена муниципальная программа «Создание муниципальной системы оповещения и информирования населения Каргатского района Новосибирской области на 2020-2026 годы».</w:t>
            </w:r>
            <w:r w:rsidRPr="00402775">
              <w:rPr>
                <w:rFonts w:ascii="Times New Roman" w:hAnsi="Times New Roman" w:cs="Times New Roman"/>
              </w:rPr>
              <w:br/>
              <w:t>В рамках реализации этой программы в 17 населенных пунктах района была установлена система звукового оповещения, смонтированная безвозмездно ГКУ «Центр по ГОЧС и ПБ» Новосибирской области. Система была выведена на П-166М (МСОН) Каргатского района. В результате этого денежные средства, выделенные на проект, были возвращены в бюджет района, и программа была успешно завершена.</w:t>
            </w:r>
            <w:r w:rsidRPr="00402775">
              <w:rPr>
                <w:rFonts w:ascii="Times New Roman" w:hAnsi="Times New Roman" w:cs="Times New Roman"/>
              </w:rPr>
              <w:br/>
              <w:t xml:space="preserve">Однако в рамках реализации мероприятий по установке систем оповещения в других населенных пунктах района работы не проводились. В </w:t>
            </w:r>
            <w:proofErr w:type="spellStart"/>
            <w:r w:rsidRPr="00402775">
              <w:rPr>
                <w:rFonts w:ascii="Times New Roman" w:hAnsi="Times New Roman" w:cs="Times New Roman"/>
              </w:rPr>
              <w:t>Алабугинском</w:t>
            </w:r>
            <w:proofErr w:type="spellEnd"/>
            <w:r w:rsidRPr="00402775">
              <w:rPr>
                <w:rFonts w:ascii="Times New Roman" w:hAnsi="Times New Roman" w:cs="Times New Roman"/>
              </w:rPr>
              <w:t xml:space="preserve"> муниципальном образовании была установлена муниципальная система оповещения общей стоимостью 400,0 тыс. рублей, что также способствовало созданию устойчивых каналов связи для информирования населения о возможных угрозах.</w:t>
            </w:r>
          </w:p>
        </w:tc>
      </w:tr>
      <w:tr w:rsidR="00123360" w:rsidRPr="00402775" w:rsidTr="00D5624D">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1.7.6.</w:t>
            </w:r>
            <w:r w:rsidRPr="00402775">
              <w:rPr>
                <w:rFonts w:ascii="Times New Roman" w:eastAsia="Calibri" w:hAnsi="Times New Roman" w:cs="Times New Roman"/>
              </w:rPr>
              <w:t xml:space="preserve"> . Комплекс мероприятий по созданию условий для привлечения общественных объединений добровольной пожарной охраны Каргатского района к тушению пожаров.</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ЕДДС Каргатского района</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5624D">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На территории Каргатского района создано 7 (семь) добровольно-пожарных команд (ДПК) и 6 (шесть) добровольно-пожарных дружины (ДПД), 1 (одна) манёвренная группа по ликвидации ландшафтных (природных) пожаров. Совместно с правоохранительными органами проведено 30 рейдов.</w:t>
            </w:r>
          </w:p>
        </w:tc>
      </w:tr>
      <w:tr w:rsidR="00123360" w:rsidRPr="00402775" w:rsidTr="005A0C65">
        <w:tc>
          <w:tcPr>
            <w:tcW w:w="9905" w:type="dxa"/>
            <w:gridSpan w:val="6"/>
          </w:tcPr>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rPr>
              <w:lastRenderedPageBreak/>
              <w:t>М 1.7.7.</w:t>
            </w:r>
            <w:r w:rsidRPr="00402775">
              <w:rPr>
                <w:rFonts w:ascii="Times New Roman" w:eastAsia="Calibri" w:hAnsi="Times New Roman" w:cs="Times New Roman"/>
              </w:rPr>
              <w:t xml:space="preserve"> Комплекс мероприятий, направленный на создание условий для обеспечения безопасности жизни и здоровья участников дорожного движения</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w:t>
            </w:r>
            <w:proofErr w:type="spellStart"/>
            <w:r w:rsidRPr="00402775">
              <w:rPr>
                <w:rFonts w:ascii="Times New Roman" w:hAnsi="Times New Roman" w:cs="Times New Roman"/>
              </w:rPr>
              <w:t>администарции</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Каргатского</w:t>
            </w:r>
            <w:proofErr w:type="spellEnd"/>
            <w:r w:rsidRPr="00402775">
              <w:rPr>
                <w:rFonts w:ascii="Times New Roman" w:hAnsi="Times New Roman" w:cs="Times New Roman"/>
              </w:rPr>
              <w:t xml:space="preserve"> района</w:t>
            </w:r>
          </w:p>
        </w:tc>
        <w:tc>
          <w:tcPr>
            <w:tcW w:w="3113" w:type="dxa"/>
            <w:gridSpan w:val="4"/>
          </w:tcPr>
          <w:p w:rsidR="00123360" w:rsidRPr="00402775" w:rsidRDefault="00123360" w:rsidP="00123360">
            <w:pPr>
              <w:pStyle w:val="ConsPlusNormal"/>
              <w:rPr>
                <w:rFonts w:ascii="Times New Roman" w:hAnsi="Times New Roman" w:cs="Times New Roman"/>
                <w:b/>
              </w:rPr>
            </w:pPr>
          </w:p>
        </w:tc>
      </w:tr>
      <w:tr w:rsidR="00123360" w:rsidRPr="00402775" w:rsidTr="008C0DD4">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bCs/>
              </w:rPr>
              <w:t>В рамках муниципальной программы «Безопасность дорожного движения в Каргатском районе Новосибирской области на 2019-2024 годы» в городе Каргате были реализованы следующие мероприятия:</w:t>
            </w:r>
            <w:r w:rsidRPr="00402775">
              <w:rPr>
                <w:rFonts w:ascii="Times New Roman" w:hAnsi="Times New Roman" w:cs="Times New Roman"/>
                <w:bCs/>
              </w:rPr>
              <w:br/>
              <w:t>1. Обустройство двух пешеходных переходов на улицах Рабочая и Ленина с общим финансированием в 110,7 тыс. рублей.</w:t>
            </w:r>
            <w:r w:rsidRPr="00402775">
              <w:rPr>
                <w:rFonts w:ascii="Times New Roman" w:hAnsi="Times New Roman" w:cs="Times New Roman"/>
                <w:bCs/>
              </w:rPr>
              <w:br/>
              <w:t>2. Установка четырех автобусных павильонов на сумму 449,4 тыс. рублей.</w:t>
            </w:r>
            <w:r w:rsidRPr="00402775">
              <w:rPr>
                <w:rFonts w:ascii="Times New Roman" w:hAnsi="Times New Roman" w:cs="Times New Roman"/>
                <w:bCs/>
              </w:rPr>
              <w:br/>
              <w:t>3. В течение года была выполнена разметка дорог на общую сумму 248,7 тыс. рублей.</w:t>
            </w:r>
            <w:r w:rsidRPr="00402775">
              <w:rPr>
                <w:rFonts w:ascii="Times New Roman" w:hAnsi="Times New Roman" w:cs="Times New Roman"/>
                <w:bCs/>
              </w:rPr>
              <w:br/>
              <w:t xml:space="preserve">Кроме того, на территории Каргатского района было приобретено и установлено ограждение в селе Набережное на улице </w:t>
            </w:r>
            <w:proofErr w:type="gramStart"/>
            <w:r w:rsidRPr="00402775">
              <w:rPr>
                <w:rFonts w:ascii="Times New Roman" w:hAnsi="Times New Roman" w:cs="Times New Roman"/>
                <w:bCs/>
              </w:rPr>
              <w:t>Школьная</w:t>
            </w:r>
            <w:proofErr w:type="gramEnd"/>
            <w:r w:rsidRPr="00402775">
              <w:rPr>
                <w:rFonts w:ascii="Times New Roman" w:hAnsi="Times New Roman" w:cs="Times New Roman"/>
                <w:bCs/>
              </w:rPr>
              <w:t xml:space="preserve"> стоимостью 433,572 тыс. рублей. Установлены дорожные знаки в поселке </w:t>
            </w:r>
            <w:proofErr w:type="gramStart"/>
            <w:r w:rsidRPr="00402775">
              <w:rPr>
                <w:rFonts w:ascii="Times New Roman" w:hAnsi="Times New Roman" w:cs="Times New Roman"/>
                <w:bCs/>
              </w:rPr>
              <w:t>Безлюдный</w:t>
            </w:r>
            <w:proofErr w:type="gramEnd"/>
            <w:r w:rsidRPr="00402775">
              <w:rPr>
                <w:rFonts w:ascii="Times New Roman" w:hAnsi="Times New Roman" w:cs="Times New Roman"/>
                <w:bCs/>
              </w:rPr>
              <w:t xml:space="preserve"> на улице Березовая и в селе Набережное на улице Школьная общей стоимостью 11,4 тыс. рублей.</w:t>
            </w:r>
            <w:r w:rsidRPr="00402775">
              <w:rPr>
                <w:rFonts w:ascii="Times New Roman" w:hAnsi="Times New Roman" w:cs="Times New Roman"/>
                <w:bCs/>
              </w:rPr>
              <w:br/>
              <w:t xml:space="preserve">В городе Каргате на улице </w:t>
            </w:r>
            <w:proofErr w:type="gramStart"/>
            <w:r w:rsidRPr="00402775">
              <w:rPr>
                <w:rFonts w:ascii="Times New Roman" w:hAnsi="Times New Roman" w:cs="Times New Roman"/>
                <w:bCs/>
              </w:rPr>
              <w:t>Рабочая</w:t>
            </w:r>
            <w:proofErr w:type="gramEnd"/>
            <w:r w:rsidRPr="00402775">
              <w:rPr>
                <w:rFonts w:ascii="Times New Roman" w:hAnsi="Times New Roman" w:cs="Times New Roman"/>
                <w:bCs/>
              </w:rPr>
              <w:t xml:space="preserve"> были выполнены работы по устройству «лежачих полицейских» и ограждению пешеходного перехода у КСШ №1. Общий объем финансирования составил 286,1 тыс. рублей из местного бюджета. Также было установлено освещение на пешеходной зоне по улице </w:t>
            </w:r>
            <w:proofErr w:type="gramStart"/>
            <w:r w:rsidRPr="00402775">
              <w:rPr>
                <w:rFonts w:ascii="Times New Roman" w:hAnsi="Times New Roman" w:cs="Times New Roman"/>
                <w:bCs/>
              </w:rPr>
              <w:t>Советская</w:t>
            </w:r>
            <w:proofErr w:type="gramEnd"/>
            <w:r w:rsidRPr="00402775">
              <w:rPr>
                <w:rFonts w:ascii="Times New Roman" w:hAnsi="Times New Roman" w:cs="Times New Roman"/>
                <w:bCs/>
              </w:rPr>
              <w:t xml:space="preserve"> на сумму 6 707,8 тыс. рублей, из которых 6 439,5 тыс. рублей выделено на ФБ и 268,3 тыс. рублей на ОБ.</w:t>
            </w:r>
            <w:r w:rsidRPr="00402775">
              <w:rPr>
                <w:rFonts w:ascii="Times New Roman" w:hAnsi="Times New Roman" w:cs="Times New Roman"/>
                <w:bCs/>
              </w:rPr>
              <w:br/>
              <w:t>Дополнительно были проведены следующие работы:</w:t>
            </w:r>
            <w:r w:rsidRPr="00402775">
              <w:rPr>
                <w:rFonts w:ascii="Times New Roman" w:hAnsi="Times New Roman" w:cs="Times New Roman"/>
                <w:bCs/>
              </w:rPr>
              <w:br/>
              <w:t xml:space="preserve">- Устройство уличного освещения на улице </w:t>
            </w:r>
            <w:proofErr w:type="gramStart"/>
            <w:r w:rsidRPr="00402775">
              <w:rPr>
                <w:rFonts w:ascii="Times New Roman" w:hAnsi="Times New Roman" w:cs="Times New Roman"/>
                <w:bCs/>
              </w:rPr>
              <w:t>Трудовая</w:t>
            </w:r>
            <w:proofErr w:type="gramEnd"/>
            <w:r w:rsidRPr="00402775">
              <w:rPr>
                <w:rFonts w:ascii="Times New Roman" w:hAnsi="Times New Roman" w:cs="Times New Roman"/>
                <w:bCs/>
              </w:rPr>
              <w:t xml:space="preserve"> на сумму 843,75 тыс. рублей (средства МБ).</w:t>
            </w:r>
            <w:r w:rsidRPr="00402775">
              <w:rPr>
                <w:rFonts w:ascii="Times New Roman" w:hAnsi="Times New Roman" w:cs="Times New Roman"/>
                <w:bCs/>
              </w:rPr>
              <w:br/>
              <w:t>- Нанесение дорожной разметки на улицах Советская и Ленина на сумму 200,1 тыс. рублей (средства МБ).</w:t>
            </w:r>
          </w:p>
        </w:tc>
      </w:tr>
      <w:tr w:rsidR="00123360" w:rsidRPr="00402775" w:rsidTr="009F2DCC">
        <w:tc>
          <w:tcPr>
            <w:tcW w:w="14946" w:type="dxa"/>
            <w:gridSpan w:val="14"/>
          </w:tcPr>
          <w:p w:rsidR="00123360" w:rsidRPr="00123360" w:rsidRDefault="00123360" w:rsidP="00123360">
            <w:pPr>
              <w:pStyle w:val="ConsPlusNormal"/>
              <w:jc w:val="center"/>
              <w:rPr>
                <w:rFonts w:ascii="Times New Roman" w:hAnsi="Times New Roman" w:cs="Times New Roman"/>
                <w:highlight w:val="yellow"/>
              </w:rPr>
            </w:pPr>
            <w:r w:rsidRPr="00E351E6">
              <w:rPr>
                <w:rFonts w:ascii="Times New Roman" w:hAnsi="Times New Roman" w:cs="Times New Roman"/>
                <w:b/>
              </w:rPr>
              <w:t>Показатели достижения цели 1.7:</w:t>
            </w:r>
          </w:p>
        </w:tc>
      </w:tr>
      <w:tr w:rsidR="00123360" w:rsidRPr="00402775" w:rsidTr="00AC72EC">
        <w:tc>
          <w:tcPr>
            <w:tcW w:w="3514" w:type="dxa"/>
          </w:tcPr>
          <w:p w:rsidR="00123360" w:rsidRPr="00402775" w:rsidRDefault="00123360" w:rsidP="0012336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1.7.1. Уровень криминогенности (число зарегистрированных преступлений на 100 тыс. человек населения), единиц</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160,6</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129,9</w:t>
            </w:r>
          </w:p>
        </w:tc>
        <w:tc>
          <w:tcPr>
            <w:tcW w:w="164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80,9%</w:t>
            </w:r>
          </w:p>
        </w:tc>
        <w:tc>
          <w:tcPr>
            <w:tcW w:w="1757"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79,5</w:t>
            </w:r>
          </w:p>
        </w:tc>
        <w:tc>
          <w:tcPr>
            <w:tcW w:w="1928" w:type="dxa"/>
            <w:gridSpan w:val="4"/>
          </w:tcPr>
          <w:p w:rsidR="00123360" w:rsidRPr="00402775" w:rsidRDefault="00123360" w:rsidP="00123360">
            <w:pPr>
              <w:pStyle w:val="ConsPlusNormal"/>
              <w:rPr>
                <w:rFonts w:ascii="Times New Roman" w:hAnsi="Times New Roman" w:cs="Times New Roman"/>
              </w:rPr>
            </w:pP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CC5AB7">
        <w:tc>
          <w:tcPr>
            <w:tcW w:w="14946" w:type="dxa"/>
            <w:gridSpan w:val="14"/>
          </w:tcPr>
          <w:p w:rsidR="00123360" w:rsidRPr="00402775" w:rsidRDefault="00123360" w:rsidP="00123360">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:В</w:t>
            </w:r>
            <w:proofErr w:type="spellEnd"/>
            <w:proofErr w:type="gramEnd"/>
            <w:r w:rsidRPr="00402775">
              <w:rPr>
                <w:rFonts w:ascii="Times New Roman" w:hAnsi="Times New Roman" w:cs="Times New Roman"/>
                <w:b/>
                <w:i/>
              </w:rPr>
              <w:t xml:space="preserve"> 2024 году уровень криминогенности в Каргатском районе снизился на 25,3 единицы (до 83,7% от уровня 2019 года). Это также соответствует плановому показателю на 2024 год (80,9%), свидетельствуя о снижении уровня преступности и достижении поставленных целей.</w:t>
            </w:r>
          </w:p>
        </w:tc>
      </w:tr>
      <w:tr w:rsidR="00123360" w:rsidRPr="00402775" w:rsidTr="00AC72EC">
        <w:tc>
          <w:tcPr>
            <w:tcW w:w="3514" w:type="dxa"/>
          </w:tcPr>
          <w:p w:rsidR="00123360" w:rsidRPr="00402775" w:rsidRDefault="00123360" w:rsidP="00123360">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1.7.2.  Смертность в результате дорожно-транспортных происшествий на 10 тыс. человек населения, единиц</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10,0</w:t>
            </w:r>
          </w:p>
        </w:tc>
        <w:tc>
          <w:tcPr>
            <w:tcW w:w="147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2,9</w:t>
            </w:r>
          </w:p>
        </w:tc>
        <w:tc>
          <w:tcPr>
            <w:tcW w:w="1644"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29,0%</w:t>
            </w:r>
          </w:p>
        </w:tc>
        <w:tc>
          <w:tcPr>
            <w:tcW w:w="1757" w:type="dxa"/>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rPr>
              <w:t>21,6%</w:t>
            </w:r>
          </w:p>
        </w:tc>
        <w:tc>
          <w:tcPr>
            <w:tcW w:w="1928" w:type="dxa"/>
            <w:gridSpan w:val="4"/>
          </w:tcPr>
          <w:p w:rsidR="00123360" w:rsidRPr="00402775" w:rsidRDefault="00123360" w:rsidP="00123360">
            <w:pPr>
              <w:pStyle w:val="ConsPlusNormal"/>
              <w:rPr>
                <w:rFonts w:ascii="Times New Roman" w:hAnsi="Times New Roman" w:cs="Times New Roman"/>
              </w:rPr>
            </w:pP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CC5AB7">
        <w:tc>
          <w:tcPr>
            <w:tcW w:w="14946" w:type="dxa"/>
            <w:gridSpan w:val="14"/>
          </w:tcPr>
          <w:p w:rsidR="00123360" w:rsidRPr="00402775" w:rsidRDefault="00123360" w:rsidP="00123360">
            <w:pPr>
              <w:pStyle w:val="ConsPlusNormal"/>
              <w:rPr>
                <w:rFonts w:ascii="Times New Roman" w:hAnsi="Times New Roman" w:cs="Times New Roman"/>
                <w:b/>
                <w:i/>
              </w:rPr>
            </w:pPr>
            <w:r w:rsidRPr="00402775">
              <w:rPr>
                <w:rFonts w:ascii="Times New Roman" w:hAnsi="Times New Roman" w:cs="Times New Roman"/>
                <w:b/>
                <w:i/>
              </w:rPr>
              <w:t>Вывод:</w:t>
            </w:r>
            <w:r>
              <w:rPr>
                <w:rFonts w:ascii="Times New Roman" w:hAnsi="Times New Roman" w:cs="Times New Roman"/>
                <w:b/>
                <w:i/>
              </w:rPr>
              <w:t xml:space="preserve"> </w:t>
            </w:r>
            <w:r w:rsidRPr="00402775">
              <w:rPr>
                <w:rFonts w:ascii="Times New Roman" w:hAnsi="Times New Roman" w:cs="Times New Roman"/>
                <w:b/>
                <w:i/>
              </w:rPr>
              <w:t>В 2024 году смертность от дорожно-транспортных происшествий (на 10 тыс. человек населения) снизилась на 8,4 единицы, составив 25,6% от уровня 2019 года. Этот показатель также соответствует плановому значению на 2024 год (29,0%), что свидетельствует о достижении поставленных целей по снижению смертности в ДТП.</w:t>
            </w:r>
          </w:p>
        </w:tc>
      </w:tr>
      <w:tr w:rsidR="00123360" w:rsidRPr="00D82DA8" w:rsidTr="008C0DD4">
        <w:tc>
          <w:tcPr>
            <w:tcW w:w="14946" w:type="dxa"/>
            <w:gridSpan w:val="14"/>
          </w:tcPr>
          <w:p w:rsidR="00123360" w:rsidRPr="00E351E6" w:rsidRDefault="00123360" w:rsidP="00123360">
            <w:pPr>
              <w:pStyle w:val="ConsPlusNormal"/>
              <w:jc w:val="center"/>
              <w:rPr>
                <w:rFonts w:ascii="Times New Roman" w:hAnsi="Times New Roman" w:cs="Times New Roman"/>
              </w:rPr>
            </w:pPr>
            <w:r w:rsidRPr="00E351E6">
              <w:rPr>
                <w:rFonts w:ascii="Times New Roman" w:hAnsi="Times New Roman" w:cs="Times New Roman"/>
                <w:b/>
              </w:rPr>
              <w:lastRenderedPageBreak/>
              <w:t xml:space="preserve">Стратегический приоритет: </w:t>
            </w:r>
            <w:r w:rsidRPr="00E351E6">
              <w:rPr>
                <w:rFonts w:ascii="Times New Roman" w:hAnsi="Times New Roman" w:cs="Times New Roman"/>
                <w:b/>
                <w:lang w:val="en-US"/>
              </w:rPr>
              <w:t>II</w:t>
            </w:r>
            <w:r w:rsidRPr="00E351E6">
              <w:rPr>
                <w:rFonts w:ascii="Times New Roman" w:hAnsi="Times New Roman" w:cs="Times New Roman"/>
                <w:b/>
              </w:rPr>
              <w:t>. Развитие конкурентоспособной экономики</w:t>
            </w:r>
          </w:p>
        </w:tc>
      </w:tr>
      <w:tr w:rsidR="00123360" w:rsidRPr="00D82DA8" w:rsidTr="008C0DD4">
        <w:tc>
          <w:tcPr>
            <w:tcW w:w="14946" w:type="dxa"/>
            <w:gridSpan w:val="14"/>
          </w:tcPr>
          <w:p w:rsidR="00123360" w:rsidRPr="00E351E6" w:rsidRDefault="00123360" w:rsidP="00123360">
            <w:pPr>
              <w:pStyle w:val="ConsPlusNormal"/>
              <w:jc w:val="center"/>
              <w:rPr>
                <w:rFonts w:ascii="Times New Roman" w:hAnsi="Times New Roman" w:cs="Times New Roman"/>
              </w:rPr>
            </w:pPr>
            <w:r w:rsidRPr="00E351E6">
              <w:rPr>
                <w:rFonts w:ascii="Times New Roman" w:hAnsi="Times New Roman" w:cs="Times New Roman"/>
                <w:b/>
              </w:rPr>
              <w:t>Цель 1.8. Создание условий для наращивания объемов производства экологически чистой, качественной, конкурентоспособной продукции, стимулирование инвестиционной активности</w:t>
            </w:r>
          </w:p>
        </w:tc>
      </w:tr>
      <w:tr w:rsidR="00D82DA8" w:rsidRPr="00402775" w:rsidTr="009F2DCC">
        <w:tc>
          <w:tcPr>
            <w:tcW w:w="14946" w:type="dxa"/>
            <w:gridSpan w:val="14"/>
          </w:tcPr>
          <w:p w:rsidR="00D82DA8" w:rsidRPr="00E351E6" w:rsidRDefault="00D82DA8" w:rsidP="00123360">
            <w:pPr>
              <w:pStyle w:val="ConsPlusNormal"/>
              <w:jc w:val="center"/>
              <w:rPr>
                <w:rFonts w:ascii="Times New Roman" w:hAnsi="Times New Roman" w:cs="Times New Roman"/>
              </w:rPr>
            </w:pPr>
            <w:r w:rsidRPr="00E351E6">
              <w:rPr>
                <w:rFonts w:ascii="Times New Roman" w:hAnsi="Times New Roman" w:cs="Times New Roman"/>
                <w:b/>
              </w:rPr>
              <w:t>Мероприятия по достижению цели 1.8:</w:t>
            </w:r>
          </w:p>
        </w:tc>
      </w:tr>
      <w:tr w:rsidR="00123360" w:rsidRPr="00402775" w:rsidTr="008C0DD4">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eastAsia="Calibri" w:hAnsi="Times New Roman" w:cs="Times New Roman"/>
                <w:noProof/>
              </w:rPr>
              <w:t xml:space="preserve">М 1.8.1. </w:t>
            </w:r>
            <w:r w:rsidRPr="00402775">
              <w:rPr>
                <w:rFonts w:ascii="Times New Roman" w:hAnsi="Times New Roman" w:cs="Times New Roman"/>
              </w:rPr>
              <w:t xml:space="preserve"> Муниципальная  поддержка субъектов предпринимательской деятельности в сфере промышленности (особенно переработке) в виде предоставления субсидий в целях содействия развитию производственного потенциала  предприятий</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ОЭ и </w:t>
            </w: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D82DA8" w:rsidTr="008C0DD4">
        <w:tc>
          <w:tcPr>
            <w:tcW w:w="14946" w:type="dxa"/>
            <w:gridSpan w:val="14"/>
          </w:tcPr>
          <w:p w:rsidR="00123360" w:rsidRPr="00C2657D" w:rsidRDefault="00123360" w:rsidP="00123360">
            <w:pPr>
              <w:pStyle w:val="ConsPlusNormal"/>
              <w:rPr>
                <w:rFonts w:ascii="Times New Roman" w:hAnsi="Times New Roman" w:cs="Times New Roman"/>
                <w:b/>
                <w:bCs/>
              </w:rPr>
            </w:pPr>
            <w:r w:rsidRPr="00C2657D">
              <w:rPr>
                <w:rFonts w:ascii="Times New Roman" w:hAnsi="Times New Roman" w:cs="Times New Roman"/>
                <w:b/>
                <w:bCs/>
              </w:rPr>
              <w:t xml:space="preserve">Результаты </w:t>
            </w:r>
            <w:r w:rsidRPr="00C2657D">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C2657D">
              <w:rPr>
                <w:rFonts w:ascii="Times New Roman" w:hAnsi="Times New Roman" w:cs="Times New Roman"/>
                <w:b/>
                <w:bCs/>
              </w:rPr>
              <w:t>:</w:t>
            </w:r>
          </w:p>
          <w:p w:rsidR="00123360" w:rsidRPr="00D82DA8" w:rsidRDefault="00123360" w:rsidP="00C2657D">
            <w:pPr>
              <w:pStyle w:val="ConsPlusNormal"/>
              <w:rPr>
                <w:rFonts w:ascii="Times New Roman" w:hAnsi="Times New Roman" w:cs="Times New Roman"/>
                <w:b/>
                <w:color w:val="FF0000"/>
              </w:rPr>
            </w:pPr>
            <w:r w:rsidRPr="00C2657D">
              <w:rPr>
                <w:rFonts w:ascii="Times New Roman" w:hAnsi="Times New Roman" w:cs="Times New Roman"/>
              </w:rPr>
              <w:t>В рамках муниципальной программы «Развитие малого и среднего предпринимательства и инвестиционной деятельности Каргатского района Новосибирской области на 2020-2024 годы» была оказана поддержка в виде субсидий на покрытие части затрат, связанных с приобретением оборудования. Эти меры направлены на создание, развитие и модернизацию производства товаров, работ и услуг.</w:t>
            </w:r>
            <w:r w:rsidRPr="00C2657D">
              <w:rPr>
                <w:rFonts w:ascii="Times New Roman" w:hAnsi="Times New Roman" w:cs="Times New Roman"/>
              </w:rPr>
              <w:br/>
              <w:t xml:space="preserve">Поддержка была предоставлена </w:t>
            </w:r>
            <w:r w:rsidR="00C2657D" w:rsidRPr="00C2657D">
              <w:rPr>
                <w:rFonts w:ascii="Times New Roman" w:hAnsi="Times New Roman" w:cs="Times New Roman"/>
              </w:rPr>
              <w:t xml:space="preserve">49 </w:t>
            </w:r>
            <w:r w:rsidR="00E351E6" w:rsidRPr="00C2657D">
              <w:rPr>
                <w:rFonts w:ascii="Times New Roman" w:hAnsi="Times New Roman" w:cs="Times New Roman"/>
              </w:rPr>
              <w:t xml:space="preserve">субъектам МП </w:t>
            </w:r>
            <w:r w:rsidR="004A67B3" w:rsidRPr="00C2657D">
              <w:rPr>
                <w:rFonts w:ascii="Times New Roman" w:hAnsi="Times New Roman" w:cs="Times New Roman"/>
              </w:rPr>
              <w:t xml:space="preserve">на </w:t>
            </w:r>
            <w:r w:rsidR="00E351E6" w:rsidRPr="00C2657D">
              <w:rPr>
                <w:rFonts w:ascii="Times New Roman" w:hAnsi="Times New Roman" w:cs="Times New Roman"/>
              </w:rPr>
              <w:t>сумму</w:t>
            </w:r>
            <w:r w:rsidR="00C2657D" w:rsidRPr="00C2657D">
              <w:rPr>
                <w:rFonts w:ascii="Times New Roman" w:hAnsi="Times New Roman" w:cs="Times New Roman"/>
              </w:rPr>
              <w:t xml:space="preserve"> 7716,3 тыс. рублей.</w:t>
            </w:r>
            <w:r w:rsidRPr="00C2657D">
              <w:rPr>
                <w:rFonts w:ascii="Times New Roman" w:hAnsi="Times New Roman" w:cs="Times New Roman"/>
              </w:rPr>
              <w:br/>
            </w:r>
          </w:p>
        </w:tc>
      </w:tr>
      <w:tr w:rsidR="00123360" w:rsidRPr="00402775" w:rsidTr="008C0DD4">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eastAsia="Calibri" w:hAnsi="Times New Roman" w:cs="Times New Roman"/>
                <w:noProof/>
              </w:rPr>
              <w:t>М 1.8.3. Размещение на информационных страницах официального сайта Каргатского района актуальной информации по  Реестру инвестиционных площадок и проектов</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ОЭ и </w:t>
            </w: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8C0DD4">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spacing w:after="0" w:line="240" w:lineRule="auto"/>
              <w:jc w:val="both"/>
              <w:rPr>
                <w:rFonts w:ascii="Times New Roman" w:hAnsi="Times New Roman" w:cs="Times New Roman"/>
              </w:rPr>
            </w:pPr>
            <w:proofErr w:type="gramStart"/>
            <w:r w:rsidRPr="00402775">
              <w:rPr>
                <w:rFonts w:ascii="Times New Roman" w:hAnsi="Times New Roman" w:cs="Times New Roman"/>
              </w:rPr>
              <w:t xml:space="preserve">Информация по наличию инвестиционных площадок их месту расположения ежегодно обновляются в инвестиционном паспорте Каргатского района и размещаются на официальном сайте администрации Каргатского района </w:t>
            </w:r>
            <w:hyperlink r:id="rId9" w:history="1">
              <w:r w:rsidRPr="00402775">
                <w:rPr>
                  <w:rStyle w:val="aa"/>
                  <w:rFonts w:ascii="Times New Roman" w:hAnsi="Times New Roman" w:cs="Times New Roman"/>
                  <w:color w:val="auto"/>
                </w:rPr>
                <w:t>https://kargatskiy.nso.ru/investpolitika/инвестиционный-паспорт.html</w:t>
              </w:r>
            </w:hyperlink>
            <w:r w:rsidRPr="00402775">
              <w:rPr>
                <w:rFonts w:ascii="Times New Roman" w:hAnsi="Times New Roman" w:cs="Times New Roman"/>
              </w:rPr>
              <w:t>, кроме этого в течении года размещалось предложение для инвесторов по реализации проекта (МЧП) рекреационного назначения на территории «Зеленой зоны» города Каргата, по направлениям: оздоровление, отдых, спорт.</w:t>
            </w:r>
            <w:proofErr w:type="gramEnd"/>
          </w:p>
        </w:tc>
      </w:tr>
      <w:tr w:rsidR="00123360" w:rsidRPr="00402775" w:rsidTr="008C0DD4">
        <w:tc>
          <w:tcPr>
            <w:tcW w:w="9863" w:type="dxa"/>
            <w:gridSpan w:val="5"/>
          </w:tcPr>
          <w:p w:rsidR="00123360" w:rsidRPr="00402775" w:rsidRDefault="00123360" w:rsidP="00123360">
            <w:pPr>
              <w:pStyle w:val="ConsPlusNormal"/>
              <w:jc w:val="center"/>
              <w:rPr>
                <w:rFonts w:ascii="Times New Roman" w:hAnsi="Times New Roman" w:cs="Times New Roman"/>
              </w:rPr>
            </w:pPr>
            <w:r w:rsidRPr="00402775">
              <w:rPr>
                <w:rFonts w:ascii="Times New Roman" w:eastAsia="Calibri" w:hAnsi="Times New Roman" w:cs="Times New Roman"/>
                <w:noProof/>
              </w:rPr>
              <w:t>М 1.8.4. Реконструкция  цеха по переработке сельскохозяйственной продукции с. Натальинка</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ОЭ и </w:t>
            </w: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8C0DD4">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20"/>
              <w:spacing w:before="0" w:line="240" w:lineRule="auto"/>
              <w:ind w:right="1040"/>
              <w:jc w:val="both"/>
              <w:rPr>
                <w:sz w:val="22"/>
                <w:szCs w:val="22"/>
              </w:rPr>
            </w:pPr>
            <w:r w:rsidRPr="00402775">
              <w:rPr>
                <w:sz w:val="22"/>
                <w:szCs w:val="22"/>
              </w:rPr>
              <w:t xml:space="preserve">С 2019 года в селе </w:t>
            </w:r>
            <w:proofErr w:type="spellStart"/>
            <w:r w:rsidRPr="00402775">
              <w:rPr>
                <w:sz w:val="22"/>
                <w:szCs w:val="22"/>
              </w:rPr>
              <w:t>Натальинка</w:t>
            </w:r>
            <w:proofErr w:type="spellEnd"/>
            <w:r w:rsidRPr="00402775">
              <w:rPr>
                <w:sz w:val="22"/>
                <w:szCs w:val="22"/>
              </w:rPr>
              <w:t xml:space="preserve"> реализуется инвестиционный проект Индивидуального предпринимателя (</w:t>
            </w:r>
            <w:proofErr w:type="gramStart"/>
            <w:r w:rsidRPr="00402775">
              <w:rPr>
                <w:sz w:val="22"/>
                <w:szCs w:val="22"/>
              </w:rPr>
              <w:t>К(</w:t>
            </w:r>
            <w:proofErr w:type="gramEnd"/>
            <w:r w:rsidRPr="00402775">
              <w:rPr>
                <w:sz w:val="22"/>
                <w:szCs w:val="22"/>
              </w:rPr>
              <w:t>Ф)Х) Иванова А.П. по производству мясных полуфабрикатов. В рамках проекта начат ремонт и модернизация производственного цеха.</w:t>
            </w:r>
          </w:p>
          <w:p w:rsidR="00123360" w:rsidRPr="00402775" w:rsidRDefault="00123360" w:rsidP="00123360">
            <w:pPr>
              <w:pStyle w:val="20"/>
              <w:spacing w:before="0" w:line="240" w:lineRule="auto"/>
              <w:ind w:right="1040"/>
              <w:jc w:val="both"/>
              <w:rPr>
                <w:sz w:val="22"/>
                <w:szCs w:val="22"/>
              </w:rPr>
            </w:pPr>
            <w:r w:rsidRPr="005F0684">
              <w:rPr>
                <w:sz w:val="22"/>
                <w:szCs w:val="22"/>
              </w:rPr>
              <w:t xml:space="preserve">Администрация Каргатского района оказала финансовую поддержку </w:t>
            </w:r>
            <w:r w:rsidR="005F0684" w:rsidRPr="005F0684">
              <w:rPr>
                <w:sz w:val="22"/>
                <w:szCs w:val="22"/>
              </w:rPr>
              <w:t xml:space="preserve"> </w:t>
            </w:r>
            <w:r w:rsidRPr="00402775">
              <w:rPr>
                <w:sz w:val="22"/>
                <w:szCs w:val="22"/>
              </w:rPr>
              <w:t xml:space="preserve">проекту в рамках муниципальной программы «Развитие малого и среднего </w:t>
            </w:r>
            <w:r w:rsidRPr="00402775">
              <w:rPr>
                <w:sz w:val="22"/>
                <w:szCs w:val="22"/>
              </w:rPr>
              <w:lastRenderedPageBreak/>
              <w:t>предпринимательства, инвестиционной деятельности Каргатского района Новосибирской области на 2020-2024 годы». Были выделены субсидии:</w:t>
            </w:r>
          </w:p>
          <w:p w:rsidR="00123360" w:rsidRPr="00402775" w:rsidRDefault="005F0684" w:rsidP="00123360">
            <w:pPr>
              <w:pStyle w:val="20"/>
              <w:numPr>
                <w:ilvl w:val="0"/>
                <w:numId w:val="33"/>
              </w:numPr>
              <w:spacing w:before="0" w:line="240" w:lineRule="auto"/>
              <w:ind w:right="1040"/>
              <w:jc w:val="both"/>
              <w:rPr>
                <w:sz w:val="22"/>
                <w:szCs w:val="22"/>
              </w:rPr>
            </w:pPr>
            <w:r>
              <w:rPr>
                <w:bCs/>
                <w:sz w:val="22"/>
                <w:szCs w:val="22"/>
              </w:rPr>
              <w:t xml:space="preserve">В 2019 году </w:t>
            </w:r>
            <w:r w:rsidR="00123360" w:rsidRPr="00402775">
              <w:rPr>
                <w:bCs/>
                <w:sz w:val="22"/>
                <w:szCs w:val="22"/>
              </w:rPr>
              <w:t>321,451 тыс. рублей</w:t>
            </w:r>
            <w:r w:rsidR="00123360" w:rsidRPr="00402775">
              <w:rPr>
                <w:sz w:val="22"/>
                <w:szCs w:val="22"/>
              </w:rPr>
              <w:t xml:space="preserve"> на возмещение части затрат, связанных со строительством, реконструкцией и капитальным ремонтом зданий.</w:t>
            </w:r>
          </w:p>
          <w:p w:rsidR="00123360" w:rsidRPr="00402775" w:rsidRDefault="005F0684" w:rsidP="00123360">
            <w:pPr>
              <w:pStyle w:val="20"/>
              <w:numPr>
                <w:ilvl w:val="0"/>
                <w:numId w:val="33"/>
              </w:numPr>
              <w:spacing w:before="0" w:line="240" w:lineRule="auto"/>
              <w:ind w:right="1040"/>
              <w:jc w:val="both"/>
              <w:rPr>
                <w:sz w:val="22"/>
                <w:szCs w:val="22"/>
              </w:rPr>
            </w:pPr>
            <w:r>
              <w:rPr>
                <w:bCs/>
                <w:sz w:val="22"/>
                <w:szCs w:val="22"/>
              </w:rPr>
              <w:t xml:space="preserve">В 2020 году </w:t>
            </w:r>
            <w:r w:rsidR="00123360" w:rsidRPr="00402775">
              <w:rPr>
                <w:bCs/>
                <w:sz w:val="22"/>
                <w:szCs w:val="22"/>
              </w:rPr>
              <w:t>242,378 тыс. рублей</w:t>
            </w:r>
            <w:r w:rsidR="00123360" w:rsidRPr="00402775">
              <w:rPr>
                <w:sz w:val="22"/>
                <w:szCs w:val="22"/>
              </w:rPr>
              <w:t xml:space="preserve"> на возмещение части затрат на приобретение, доставку и монтаж оборудования для создания, развития и модернизации производства.</w:t>
            </w:r>
          </w:p>
          <w:p w:rsidR="00123360" w:rsidRPr="00402775" w:rsidRDefault="00123360" w:rsidP="00123360">
            <w:pPr>
              <w:pStyle w:val="20"/>
              <w:spacing w:before="0" w:line="240" w:lineRule="auto"/>
              <w:ind w:right="1040"/>
              <w:jc w:val="both"/>
              <w:rPr>
                <w:sz w:val="22"/>
                <w:szCs w:val="22"/>
              </w:rPr>
            </w:pPr>
            <w:r w:rsidRPr="00402775">
              <w:rPr>
                <w:sz w:val="22"/>
                <w:szCs w:val="22"/>
              </w:rPr>
              <w:t>Производимая продукция (пельмени, котлеты, манты, тефтели, голубцы) реализуется в городе Каргате.</w:t>
            </w:r>
          </w:p>
          <w:p w:rsidR="00123360" w:rsidRPr="00402775" w:rsidRDefault="00123360" w:rsidP="00D82DA8">
            <w:pPr>
              <w:pStyle w:val="20"/>
              <w:spacing w:before="0" w:line="240" w:lineRule="auto"/>
              <w:ind w:right="1040"/>
              <w:jc w:val="both"/>
              <w:rPr>
                <w:sz w:val="22"/>
                <w:szCs w:val="22"/>
              </w:rPr>
            </w:pPr>
            <w:r w:rsidRPr="00402775">
              <w:rPr>
                <w:sz w:val="22"/>
                <w:szCs w:val="22"/>
              </w:rPr>
              <w:t xml:space="preserve">Актуальная информация об инвестиционных площадках и их расположении ежегодно обновляется в инвестиционном паспорте Каргатского района и доступна на официальном сайте администрации: </w:t>
            </w:r>
            <w:hyperlink r:id="rId10" w:history="1">
              <w:r w:rsidRPr="00402775">
                <w:rPr>
                  <w:rStyle w:val="aa"/>
                  <w:color w:val="auto"/>
                  <w:sz w:val="22"/>
                  <w:szCs w:val="22"/>
                </w:rPr>
                <w:t>https://kargatskiy.nso.ru/investpolitika/инвестиционный-паспорт.html</w:t>
              </w:r>
            </w:hyperlink>
          </w:p>
        </w:tc>
      </w:tr>
      <w:tr w:rsidR="00123360" w:rsidRPr="00402775" w:rsidTr="008C0DD4">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eastAsia="Calibri" w:hAnsi="Times New Roman" w:cs="Times New Roman"/>
                <w:noProof/>
              </w:rPr>
              <w:lastRenderedPageBreak/>
              <w:t>М 1.8.5. Строительство мини- пекарни в г. Каргате</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ОЭ и </w:t>
            </w: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8C0DD4">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Мини-пекарня индивидуального предпринимателя С.М. </w:t>
            </w:r>
            <w:proofErr w:type="spellStart"/>
            <w:r w:rsidRPr="00402775">
              <w:rPr>
                <w:rFonts w:ascii="Times New Roman" w:hAnsi="Times New Roman" w:cs="Times New Roman"/>
              </w:rPr>
              <w:t>Желтяковой</w:t>
            </w:r>
            <w:proofErr w:type="spellEnd"/>
            <w:r w:rsidRPr="00402775">
              <w:rPr>
                <w:rFonts w:ascii="Times New Roman" w:hAnsi="Times New Roman" w:cs="Times New Roman"/>
              </w:rPr>
              <w:t xml:space="preserve">, </w:t>
            </w:r>
            <w:proofErr w:type="gramStart"/>
            <w:r w:rsidRPr="00402775">
              <w:rPr>
                <w:rFonts w:ascii="Times New Roman" w:hAnsi="Times New Roman" w:cs="Times New Roman"/>
              </w:rPr>
              <w:t>начавшая</w:t>
            </w:r>
            <w:proofErr w:type="gramEnd"/>
            <w:r w:rsidRPr="00402775">
              <w:rPr>
                <w:rFonts w:ascii="Times New Roman" w:hAnsi="Times New Roman" w:cs="Times New Roman"/>
              </w:rPr>
              <w:t xml:space="preserve"> свою работу в декабре 2021 года, успешно развивается, предлагая жителям Каргатского района свежие хлебобулочные изделия. Для комфорта посетителей в пекарне функционирует кафетерий с посадочными местами.</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Важным этапом в становлении предприятия стало получение финансовой поддержки по муниципальной программе «Развитие малого и среднего предпринимательства, инвестиционной деятельности Каргатского района Новосибирской области на 2020-2024 годы». В 2020 году было выделено 184,145 тыс. рублей, а в 2021 году – 345,100 тыс. рублей. Эти средства были направлены на субсидирование затрат, связанных с приобретением, доставкой и монтажом необходимого оборудования, что позволило модернизировать и расширить производство.</w:t>
            </w:r>
          </w:p>
          <w:p w:rsidR="00123360" w:rsidRPr="00402775" w:rsidRDefault="00123360" w:rsidP="00D82DA8">
            <w:pPr>
              <w:pStyle w:val="ConsPlusNormal"/>
              <w:rPr>
                <w:rFonts w:ascii="Times New Roman" w:hAnsi="Times New Roman" w:cs="Times New Roman"/>
              </w:rPr>
            </w:pPr>
            <w:r w:rsidRPr="00402775">
              <w:rPr>
                <w:rFonts w:ascii="Times New Roman" w:hAnsi="Times New Roman" w:cs="Times New Roman"/>
              </w:rPr>
              <w:t>С 2023 года пекарня активно расширяет свой ассортимент, успешно запустив производство кондитерских изделий – печенья и пирожных. Предприятие продолжает радовать своих клиентов широким выбором качественной выпечки и десертов.</w:t>
            </w:r>
          </w:p>
        </w:tc>
      </w:tr>
      <w:tr w:rsidR="00123360" w:rsidRPr="00402775" w:rsidTr="008C0DD4">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eastAsia="Calibri" w:hAnsi="Times New Roman" w:cs="Times New Roman"/>
                <w:noProof/>
              </w:rPr>
              <w:t>М 1.8.6.  Строительство цеха по  изготовлению металического профиля</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ОЭ и </w:t>
            </w: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8C0DD4">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Развитие промышленного потенциала Каргатского района получило новый импульс в 2017 году с открытием цеха по производству металлического профиля. Предприниматель К.А. Хохлов инвестировал в проект более 5,0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 За период с 2019 по 2022 год объем выпущенной продукции составил 12,5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 Значимым этапом стало получение в 2020 году финансовой поддержки в размере 100,0 тыс. рублей. Эта помощь, оказанная в рамках муниципальной программы «Развитие малого и среднего предпринимательства, инвестиционной деятельности Каргатского района Новосибирской области на 2020-2024 годы», позволила субсидировать часть процентных выплат по привлеченным кредитам. Цех продолжает свою успешную деятельность и в 2024 году.</w:t>
            </w:r>
            <w:r w:rsidRPr="00402775">
              <w:rPr>
                <w:rFonts w:ascii="Times New Roman" w:hAnsi="Times New Roman" w:cs="Times New Roman"/>
              </w:rPr>
              <w:br/>
            </w:r>
          </w:p>
        </w:tc>
      </w:tr>
      <w:tr w:rsidR="00123360" w:rsidRPr="00402775" w:rsidTr="008C0DD4">
        <w:tc>
          <w:tcPr>
            <w:tcW w:w="9863" w:type="dxa"/>
            <w:gridSpan w:val="5"/>
          </w:tcPr>
          <w:p w:rsidR="00123360" w:rsidRPr="00402775" w:rsidRDefault="00123360" w:rsidP="00123360">
            <w:pPr>
              <w:autoSpaceDE w:val="0"/>
              <w:autoSpaceDN w:val="0"/>
              <w:adjustRightInd w:val="0"/>
              <w:spacing w:after="0" w:line="240" w:lineRule="auto"/>
              <w:rPr>
                <w:rFonts w:ascii="Times New Roman" w:hAnsi="Times New Roman" w:cs="Times New Roman"/>
              </w:rPr>
            </w:pPr>
            <w:r w:rsidRPr="00402775">
              <w:rPr>
                <w:rFonts w:ascii="Times New Roman" w:hAnsi="Times New Roman" w:cs="Times New Roman"/>
                <w:noProof/>
              </w:rPr>
              <w:t>М 1.8.8.</w:t>
            </w:r>
            <w:r w:rsidRPr="00402775">
              <w:rPr>
                <w:rFonts w:ascii="Times New Roman" w:hAnsi="Times New Roman" w:cs="Times New Roman"/>
              </w:rPr>
              <w:t xml:space="preserve"> Содействие в работе на территории Каргатского района  «Фонда развития малого и среднего </w:t>
            </w:r>
            <w:r w:rsidRPr="00402775">
              <w:rPr>
                <w:rFonts w:ascii="Times New Roman" w:hAnsi="Times New Roman" w:cs="Times New Roman"/>
              </w:rPr>
              <w:lastRenderedPageBreak/>
              <w:t>предпринимательства Новосибирской области»</w:t>
            </w:r>
          </w:p>
          <w:p w:rsidR="00123360" w:rsidRPr="00402775" w:rsidRDefault="00123360" w:rsidP="00123360">
            <w:pPr>
              <w:pStyle w:val="ConsPlusNormal"/>
              <w:jc w:val="center"/>
              <w:rPr>
                <w:rFonts w:ascii="Times New Roman" w:hAnsi="Times New Roman" w:cs="Times New Roman"/>
              </w:rPr>
            </w:pP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lastRenderedPageBreak/>
              <w:t xml:space="preserve">ОЭ и </w:t>
            </w: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w:t>
            </w:r>
            <w:r w:rsidRPr="00402775">
              <w:rPr>
                <w:rFonts w:ascii="Times New Roman" w:hAnsi="Times New Roman" w:cs="Times New Roman"/>
              </w:rPr>
              <w:lastRenderedPageBreak/>
              <w:t>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8C0DD4">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lastRenderedPageBreak/>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autoSpaceDE w:val="0"/>
              <w:autoSpaceDN w:val="0"/>
              <w:adjustRightInd w:val="0"/>
              <w:spacing w:after="0" w:line="240" w:lineRule="auto"/>
              <w:rPr>
                <w:rFonts w:ascii="Times New Roman" w:hAnsi="Times New Roman" w:cs="Times New Roman"/>
              </w:rPr>
            </w:pPr>
            <w:r w:rsidRPr="00402775">
              <w:rPr>
                <w:rFonts w:ascii="Times New Roman" w:hAnsi="Times New Roman" w:cs="Times New Roman"/>
                <w:b/>
              </w:rPr>
              <w:t xml:space="preserve"> </w:t>
            </w:r>
            <w:r w:rsidRPr="00402775">
              <w:rPr>
                <w:rFonts w:ascii="Times New Roman" w:hAnsi="Times New Roman" w:cs="Times New Roman"/>
              </w:rPr>
              <w:t xml:space="preserve">Ежегодно администрация Каргатского района совместно с Фондом развития малого и среднего предпринимательства Новосибирской области и </w:t>
            </w:r>
            <w:proofErr w:type="spellStart"/>
            <w:r w:rsidRPr="00402775">
              <w:rPr>
                <w:rFonts w:ascii="Times New Roman" w:hAnsi="Times New Roman" w:cs="Times New Roman"/>
              </w:rPr>
              <w:t>Микрокредитной</w:t>
            </w:r>
            <w:proofErr w:type="spellEnd"/>
            <w:r w:rsidRPr="00402775">
              <w:rPr>
                <w:rFonts w:ascii="Times New Roman" w:hAnsi="Times New Roman" w:cs="Times New Roman"/>
              </w:rPr>
              <w:t xml:space="preserve"> компанией «Фонд микрофинансирования НСО» проводит встречи с представителями бизнеса. За прошедший год такие мероприятия состоялись четырежды:</w:t>
            </w:r>
          </w:p>
          <w:p w:rsidR="00123360" w:rsidRPr="00402775" w:rsidRDefault="00123360" w:rsidP="00123360">
            <w:pPr>
              <w:numPr>
                <w:ilvl w:val="0"/>
                <w:numId w:val="34"/>
              </w:numPr>
              <w:autoSpaceDE w:val="0"/>
              <w:autoSpaceDN w:val="0"/>
              <w:adjustRightInd w:val="0"/>
              <w:spacing w:after="0" w:line="240" w:lineRule="auto"/>
              <w:rPr>
                <w:rFonts w:ascii="Times New Roman" w:hAnsi="Times New Roman" w:cs="Times New Roman"/>
              </w:rPr>
            </w:pPr>
            <w:r w:rsidRPr="00402775">
              <w:rPr>
                <w:rFonts w:ascii="Times New Roman" w:hAnsi="Times New Roman" w:cs="Times New Roman"/>
                <w:bCs/>
              </w:rPr>
              <w:t>Фонд развития малого и среднего предпринимательства НСО:</w:t>
            </w:r>
            <w:r w:rsidRPr="00402775">
              <w:rPr>
                <w:rFonts w:ascii="Times New Roman" w:hAnsi="Times New Roman" w:cs="Times New Roman"/>
              </w:rPr>
              <w:t xml:space="preserve"> Встреча с субъектами малого и среднего предпринимательства (МСП) собрала участников из сфер торговли, промышленного производства и услуг.</w:t>
            </w:r>
          </w:p>
          <w:p w:rsidR="00123360" w:rsidRPr="00402775" w:rsidRDefault="00123360" w:rsidP="00123360">
            <w:pPr>
              <w:numPr>
                <w:ilvl w:val="0"/>
                <w:numId w:val="34"/>
              </w:numPr>
              <w:autoSpaceDE w:val="0"/>
              <w:autoSpaceDN w:val="0"/>
              <w:adjustRightInd w:val="0"/>
              <w:spacing w:after="0" w:line="240" w:lineRule="auto"/>
              <w:rPr>
                <w:rFonts w:ascii="Times New Roman" w:hAnsi="Times New Roman" w:cs="Times New Roman"/>
              </w:rPr>
            </w:pPr>
            <w:r w:rsidRPr="00402775">
              <w:rPr>
                <w:rFonts w:ascii="Times New Roman" w:hAnsi="Times New Roman" w:cs="Times New Roman"/>
                <w:bCs/>
              </w:rPr>
              <w:t>МКК «Фонд микрофинансирования НСО»:</w:t>
            </w:r>
            <w:r w:rsidRPr="00402775">
              <w:rPr>
                <w:rFonts w:ascii="Times New Roman" w:hAnsi="Times New Roman" w:cs="Times New Roman"/>
              </w:rPr>
              <w:t xml:space="preserve"> Состоялась встреча с главами крестьянских (фермерских) хозяйств, на которой присутствовало 10 человек.</w:t>
            </w:r>
          </w:p>
          <w:p w:rsidR="00123360" w:rsidRPr="00402775" w:rsidRDefault="00123360" w:rsidP="00D82DA8">
            <w:pPr>
              <w:autoSpaceDE w:val="0"/>
              <w:autoSpaceDN w:val="0"/>
              <w:adjustRightInd w:val="0"/>
              <w:spacing w:after="0" w:line="240" w:lineRule="auto"/>
              <w:rPr>
                <w:rFonts w:ascii="Times New Roman" w:hAnsi="Times New Roman" w:cs="Times New Roman"/>
                <w:b/>
              </w:rPr>
            </w:pPr>
            <w:r w:rsidRPr="00402775">
              <w:rPr>
                <w:rFonts w:ascii="Times New Roman" w:hAnsi="Times New Roman" w:cs="Times New Roman"/>
              </w:rPr>
              <w:t xml:space="preserve">В течение года информация о деятельности фондов регулярно публикуется на сайте </w:t>
            </w:r>
            <w:proofErr w:type="spellStart"/>
            <w:r w:rsidRPr="00402775">
              <w:rPr>
                <w:rFonts w:ascii="Times New Roman" w:hAnsi="Times New Roman" w:cs="Times New Roman"/>
              </w:rPr>
              <w:t>администраци</w:t>
            </w:r>
            <w:proofErr w:type="spellEnd"/>
            <w:r w:rsidRPr="00402775">
              <w:rPr>
                <w:rFonts w:ascii="Times New Roman" w:hAnsi="Times New Roman" w:cs="Times New Roman"/>
              </w:rPr>
              <w:t>. Сотрудники профильного отдела также ведут консультационную работу с предпринимателями.</w:t>
            </w:r>
          </w:p>
        </w:tc>
      </w:tr>
      <w:tr w:rsidR="00123360" w:rsidRPr="00402775" w:rsidTr="008C0DD4">
        <w:tc>
          <w:tcPr>
            <w:tcW w:w="9863" w:type="dxa"/>
            <w:gridSpan w:val="5"/>
          </w:tcPr>
          <w:p w:rsidR="00123360" w:rsidRPr="00402775" w:rsidRDefault="00123360" w:rsidP="00123360">
            <w:pPr>
              <w:pStyle w:val="ConsPlusNormal"/>
              <w:jc w:val="center"/>
              <w:rPr>
                <w:rFonts w:ascii="Times New Roman" w:hAnsi="Times New Roman" w:cs="Times New Roman"/>
              </w:rPr>
            </w:pPr>
            <w:r w:rsidRPr="00402775">
              <w:rPr>
                <w:rFonts w:ascii="Times New Roman" w:eastAsia="Calibri" w:hAnsi="Times New Roman" w:cs="Times New Roman"/>
                <w:noProof/>
              </w:rPr>
              <w:t>М 1.8.9.</w:t>
            </w:r>
            <w:r w:rsidRPr="00402775">
              <w:rPr>
                <w:rFonts w:ascii="Times New Roman" w:hAnsi="Times New Roman" w:cs="Times New Roman"/>
              </w:rPr>
              <w:t xml:space="preserve"> Разработка Реестра неиспользуемых территорий района и неиспользуемой недвижимости в качестве строительных участков, промышленных площадок для  потенциальных инвесторов</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ОИ и ЗО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8C0DD4">
        <w:tc>
          <w:tcPr>
            <w:tcW w:w="14946" w:type="dxa"/>
            <w:gridSpan w:val="14"/>
          </w:tcPr>
          <w:p w:rsidR="00123360" w:rsidRPr="00402775" w:rsidRDefault="00123360" w:rsidP="00123360">
            <w:pPr>
              <w:widowControl w:val="0"/>
              <w:autoSpaceDE w:val="0"/>
              <w:autoSpaceDN w:val="0"/>
              <w:spacing w:after="0" w:line="240" w:lineRule="auto"/>
              <w:rPr>
                <w:rFonts w:ascii="Times New Roman" w:eastAsia="Times New Roman" w:hAnsi="Times New Roman" w:cs="Times New Roman"/>
                <w:b/>
                <w:bCs/>
                <w:lang w:eastAsia="ru-RU"/>
              </w:rPr>
            </w:pPr>
            <w:r w:rsidRPr="00402775">
              <w:rPr>
                <w:rFonts w:ascii="Times New Roman" w:eastAsia="Times New Roman" w:hAnsi="Times New Roman" w:cs="Times New Roman"/>
                <w:b/>
                <w:bCs/>
                <w:lang w:eastAsia="ru-RU"/>
              </w:rPr>
              <w:t xml:space="preserve">Результаты </w:t>
            </w:r>
            <w:r w:rsidRPr="00402775">
              <w:rPr>
                <w:rFonts w:ascii="Times New Roman" w:eastAsia="Times New Roman" w:hAnsi="Times New Roman" w:cs="Times New Roman"/>
                <w:b/>
                <w:bCs/>
                <w:lang w:eastAsia="ru-RU" w:bidi="ru-RU"/>
              </w:rPr>
              <w:t>исполнения Плана мероприятий по реализации 1 этапа стратегии социально- экономического развития</w:t>
            </w:r>
            <w:r w:rsidRPr="00402775">
              <w:rPr>
                <w:rFonts w:ascii="Times New Roman" w:eastAsia="Times New Roman" w:hAnsi="Times New Roman" w:cs="Times New Roman"/>
                <w:b/>
                <w:bCs/>
                <w:lang w:eastAsia="ru-RU"/>
              </w:rPr>
              <w:t>:</w:t>
            </w:r>
          </w:p>
          <w:p w:rsidR="00123360" w:rsidRPr="00402775" w:rsidRDefault="00123360" w:rsidP="00D82DA8">
            <w:pPr>
              <w:pStyle w:val="ConsPlusNormal"/>
              <w:rPr>
                <w:rFonts w:ascii="Times New Roman" w:hAnsi="Times New Roman" w:cs="Times New Roman"/>
                <w:b/>
              </w:rPr>
            </w:pPr>
            <w:r w:rsidRPr="00402775">
              <w:rPr>
                <w:rFonts w:ascii="Times New Roman" w:eastAsia="Calibri" w:hAnsi="Times New Roman" w:cs="Times New Roman"/>
                <w:lang w:eastAsia="en-US"/>
              </w:rPr>
              <w:t xml:space="preserve">В целях выявления неиспользуемых (заброшенных, бесхозяйно содержащихся) объектов недвижимого имущества, ежегодно осуществляется инвентаризация, расположенных на территории Каргатского района объектов недвижимости, земельных участков. На официальном сайте администрации Каргатского района Новосибирской области размещен список имущества, подлежащего продаже или ликвидации в 2023-2024 </w:t>
            </w:r>
            <w:proofErr w:type="spellStart"/>
            <w:r w:rsidRPr="00402775">
              <w:rPr>
                <w:rFonts w:ascii="Times New Roman" w:eastAsia="Calibri" w:hAnsi="Times New Roman" w:cs="Times New Roman"/>
                <w:lang w:eastAsia="en-US"/>
              </w:rPr>
              <w:t>г.г</w:t>
            </w:r>
            <w:proofErr w:type="spellEnd"/>
            <w:r w:rsidRPr="00402775">
              <w:rPr>
                <w:rFonts w:ascii="Times New Roman" w:eastAsia="Calibri" w:hAnsi="Times New Roman" w:cs="Times New Roman"/>
                <w:lang w:eastAsia="en-US"/>
              </w:rPr>
              <w:t>.</w:t>
            </w:r>
            <w:r w:rsidRPr="00402775">
              <w:rPr>
                <w:rFonts w:eastAsia="Calibri"/>
                <w:lang w:eastAsia="en-US"/>
              </w:rPr>
              <w:t xml:space="preserve"> </w:t>
            </w:r>
            <w:hyperlink r:id="rId11" w:history="1">
              <w:r w:rsidRPr="00402775">
                <w:rPr>
                  <w:rFonts w:ascii="Times New Roman" w:eastAsia="Calibri" w:hAnsi="Times New Roman" w:cs="Times New Roman"/>
                  <w:u w:val="single"/>
                  <w:lang w:eastAsia="en-US"/>
                </w:rPr>
                <w:t>https://kargatskiy.nso.ru/page/10169</w:t>
              </w:r>
            </w:hyperlink>
          </w:p>
        </w:tc>
      </w:tr>
      <w:tr w:rsidR="00123360" w:rsidRPr="00402775" w:rsidTr="008C0DD4">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hAnsi="Times New Roman" w:cs="Times New Roman"/>
                <w:noProof/>
              </w:rPr>
              <w:t>М 1.8.10.Увеличение площади посевов зерновых культур за счет вовлечения в оборот неиспользуемых земельных участков</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8C0DD4">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bCs/>
              </w:rPr>
              <w:t>Анализ использования земельных участков и посевных площадей в районе</w:t>
            </w:r>
          </w:p>
          <w:p w:rsidR="00123360" w:rsidRPr="00402775" w:rsidRDefault="00123360" w:rsidP="00123360">
            <w:pPr>
              <w:pStyle w:val="ConsPlusNormal"/>
              <w:numPr>
                <w:ilvl w:val="0"/>
                <w:numId w:val="35"/>
              </w:numPr>
              <w:rPr>
                <w:rFonts w:ascii="Times New Roman" w:hAnsi="Times New Roman" w:cs="Times New Roman"/>
                <w:bCs/>
              </w:rPr>
            </w:pPr>
            <w:r w:rsidRPr="00402775">
              <w:rPr>
                <w:rFonts w:ascii="Times New Roman" w:hAnsi="Times New Roman" w:cs="Times New Roman"/>
                <w:bCs/>
              </w:rPr>
              <w:t>  КФХ "</w:t>
            </w:r>
            <w:proofErr w:type="spellStart"/>
            <w:r w:rsidRPr="00402775">
              <w:rPr>
                <w:rFonts w:ascii="Times New Roman" w:hAnsi="Times New Roman" w:cs="Times New Roman"/>
                <w:bCs/>
              </w:rPr>
              <w:t>Малышонок</w:t>
            </w:r>
            <w:proofErr w:type="spellEnd"/>
            <w:r w:rsidRPr="00402775">
              <w:rPr>
                <w:rFonts w:ascii="Times New Roman" w:hAnsi="Times New Roman" w:cs="Times New Roman"/>
                <w:bCs/>
              </w:rPr>
              <w:t xml:space="preserve">" успешно ввело в сельскохозяйственный оборот 45 гектаров ранее неиспользуемых земель. </w:t>
            </w:r>
          </w:p>
          <w:p w:rsidR="00123360" w:rsidRPr="00402775" w:rsidRDefault="00123360" w:rsidP="00123360">
            <w:pPr>
              <w:pStyle w:val="ConsPlusNormal"/>
              <w:numPr>
                <w:ilvl w:val="0"/>
                <w:numId w:val="35"/>
              </w:numPr>
              <w:rPr>
                <w:rFonts w:ascii="Times New Roman" w:hAnsi="Times New Roman" w:cs="Times New Roman"/>
                <w:bCs/>
              </w:rPr>
            </w:pPr>
            <w:r w:rsidRPr="00402775">
              <w:rPr>
                <w:rFonts w:ascii="Times New Roman" w:hAnsi="Times New Roman" w:cs="Times New Roman"/>
                <w:bCs/>
              </w:rPr>
              <w:t>  Общая площадь посевов зерновых культур в районе достигла 21 084 га, что полностью соответствует запланированному объему. Однако, по сравнению с прошлым годом, наблюдается снижение на 710 га (3,3%). Это связано с расширением посевных площадей под техническими культурами в ООО «КФХ Русское Поле» и кормовыми культурами в АО «</w:t>
            </w:r>
            <w:proofErr w:type="spellStart"/>
            <w:r w:rsidRPr="00402775">
              <w:rPr>
                <w:rFonts w:ascii="Times New Roman" w:hAnsi="Times New Roman" w:cs="Times New Roman"/>
                <w:bCs/>
              </w:rPr>
              <w:t>Кудряшовское</w:t>
            </w:r>
            <w:proofErr w:type="spellEnd"/>
            <w:r w:rsidRPr="00402775">
              <w:rPr>
                <w:rFonts w:ascii="Times New Roman" w:hAnsi="Times New Roman" w:cs="Times New Roman"/>
                <w:bCs/>
              </w:rPr>
              <w:t xml:space="preserve">». </w:t>
            </w:r>
          </w:p>
          <w:p w:rsidR="00123360" w:rsidRPr="00402775" w:rsidRDefault="00123360" w:rsidP="00123360">
            <w:pPr>
              <w:pStyle w:val="ConsPlusNormal"/>
              <w:numPr>
                <w:ilvl w:val="0"/>
                <w:numId w:val="35"/>
              </w:numPr>
              <w:rPr>
                <w:rFonts w:ascii="Times New Roman" w:hAnsi="Times New Roman" w:cs="Times New Roman"/>
                <w:bCs/>
              </w:rPr>
            </w:pPr>
            <w:r w:rsidRPr="00402775">
              <w:rPr>
                <w:rFonts w:ascii="Times New Roman" w:hAnsi="Times New Roman" w:cs="Times New Roman"/>
                <w:bCs/>
              </w:rPr>
              <w:t xml:space="preserve">  В текущем году ввод в оборот неиспользуемых земельных участков был затруднен из-за неблагоприятных погодных условий. Руководители хозяйств сосредоточили усилия на сохранении существующего урожая и своевременной заготовке кормов. </w:t>
            </w:r>
          </w:p>
          <w:p w:rsidR="00123360" w:rsidRPr="00402775" w:rsidRDefault="00123360" w:rsidP="00123360">
            <w:pPr>
              <w:pStyle w:val="ConsPlusNormal"/>
              <w:numPr>
                <w:ilvl w:val="0"/>
                <w:numId w:val="35"/>
              </w:numPr>
              <w:rPr>
                <w:rFonts w:ascii="Times New Roman" w:hAnsi="Times New Roman" w:cs="Times New Roman"/>
                <w:bCs/>
              </w:rPr>
            </w:pPr>
            <w:r w:rsidRPr="00402775">
              <w:rPr>
                <w:rFonts w:ascii="Times New Roman" w:hAnsi="Times New Roman" w:cs="Times New Roman"/>
                <w:bCs/>
              </w:rPr>
              <w:lastRenderedPageBreak/>
              <w:t xml:space="preserve">  Общая площадь посевов зерновых культур в районе составила 20 910 га (99% от плана), что на 1,0% ниже показателя прошлого года. Снижение обусловлено увеличением посевных площадей под кормовыми культурами в ЗАО «Озерское» и переводом части земель в пары в ЗАО «Птицефабрика Каргатская». </w:t>
            </w:r>
          </w:p>
          <w:p w:rsidR="00123360" w:rsidRPr="00402775" w:rsidRDefault="00123360" w:rsidP="00123360">
            <w:pPr>
              <w:pStyle w:val="ConsPlusNormal"/>
              <w:numPr>
                <w:ilvl w:val="0"/>
                <w:numId w:val="35"/>
              </w:numPr>
              <w:rPr>
                <w:rFonts w:ascii="Times New Roman" w:hAnsi="Times New Roman" w:cs="Times New Roman"/>
                <w:bCs/>
              </w:rPr>
            </w:pPr>
            <w:r w:rsidRPr="00402775">
              <w:rPr>
                <w:rFonts w:ascii="Times New Roman" w:hAnsi="Times New Roman" w:cs="Times New Roman"/>
                <w:bCs/>
              </w:rPr>
              <w:t xml:space="preserve">  В текущем году не удалось ввести в оборот неиспользуемые земельные участки под зерновые культуры. Общая площадь посевов зерновых культур в районе составила 17,6 тысяч га (96% от плана). Сложные погодные условия препятствовали проведению посевных работ на запланированных площадях. </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bCs/>
              </w:rPr>
              <w:t>  В то же время, ООО «Московское» ввело в оборот 951 га неиспользуемых земель. В 2025 году на этих площадях планируется посев люцерны.</w:t>
            </w:r>
          </w:p>
        </w:tc>
      </w:tr>
      <w:tr w:rsidR="00123360" w:rsidRPr="00402775" w:rsidTr="008C0DD4">
        <w:tc>
          <w:tcPr>
            <w:tcW w:w="9863" w:type="dxa"/>
            <w:gridSpan w:val="5"/>
          </w:tcPr>
          <w:p w:rsidR="00123360" w:rsidRPr="00402775" w:rsidRDefault="00123360" w:rsidP="00123360">
            <w:pPr>
              <w:pStyle w:val="ConsPlusNormal"/>
              <w:jc w:val="center"/>
              <w:rPr>
                <w:rFonts w:ascii="Times New Roman" w:hAnsi="Times New Roman" w:cs="Times New Roman"/>
              </w:rPr>
            </w:pPr>
            <w:r w:rsidRPr="00402775">
              <w:rPr>
                <w:rFonts w:ascii="Times New Roman" w:hAnsi="Times New Roman" w:cs="Times New Roman"/>
                <w:noProof/>
              </w:rPr>
              <w:lastRenderedPageBreak/>
              <w:t>М 1.8.11.Проведение сорта обновления и ортосмены сельскохозяйственных культур в хозяйствах</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8C0DD4">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rPr>
              <w:t xml:space="preserve">Для проведения </w:t>
            </w:r>
            <w:proofErr w:type="spellStart"/>
            <w:r w:rsidRPr="00402775">
              <w:rPr>
                <w:rFonts w:ascii="Times New Roman" w:hAnsi="Times New Roman" w:cs="Times New Roman"/>
              </w:rPr>
              <w:t>сортообновления</w:t>
            </w:r>
            <w:proofErr w:type="spellEnd"/>
            <w:r w:rsidRPr="00402775">
              <w:rPr>
                <w:rFonts w:ascii="Times New Roman" w:hAnsi="Times New Roman" w:cs="Times New Roman"/>
              </w:rPr>
              <w:t xml:space="preserve"> и сортосмены было высеяно элитных и оригинальных семян в следующих объемах: КФХ </w:t>
            </w:r>
            <w:proofErr w:type="spellStart"/>
            <w:r w:rsidRPr="00402775">
              <w:rPr>
                <w:rFonts w:ascii="Times New Roman" w:hAnsi="Times New Roman" w:cs="Times New Roman"/>
              </w:rPr>
              <w:t>Карманович</w:t>
            </w:r>
            <w:proofErr w:type="spellEnd"/>
            <w:r w:rsidRPr="00402775">
              <w:rPr>
                <w:rFonts w:ascii="Times New Roman" w:hAnsi="Times New Roman" w:cs="Times New Roman"/>
              </w:rPr>
              <w:t xml:space="preserve"> О.И. — 5 тонн, КФХ Ревякин С.И. — 20 тонн, ЗАО «Кубанское» — 20 тонн, ООО «КФХ Русское Поле» — 71 тонна.</w:t>
            </w:r>
            <w:r w:rsidRPr="00402775">
              <w:rPr>
                <w:rFonts w:ascii="Times New Roman" w:hAnsi="Times New Roman" w:cs="Times New Roman"/>
              </w:rPr>
              <w:br/>
              <w:t xml:space="preserve">В рамках </w:t>
            </w:r>
            <w:proofErr w:type="spellStart"/>
            <w:r w:rsidRPr="00402775">
              <w:rPr>
                <w:rFonts w:ascii="Times New Roman" w:hAnsi="Times New Roman" w:cs="Times New Roman"/>
              </w:rPr>
              <w:t>сортообновления</w:t>
            </w:r>
            <w:proofErr w:type="spellEnd"/>
            <w:r w:rsidRPr="00402775">
              <w:rPr>
                <w:rFonts w:ascii="Times New Roman" w:hAnsi="Times New Roman" w:cs="Times New Roman"/>
              </w:rPr>
              <w:t xml:space="preserve"> и сортосмены было высеяно 680 тонн семян высоких репродукций и элитных семян на площади 1352 гектара, что составляет 6,4% от всей посевной площади зерновых культур в районе. Элитными семенами новых сортов было засеяно 622 гектара, на которые было высеяно 115,9 тонн семян.</w:t>
            </w:r>
            <w:r w:rsidRPr="00402775">
              <w:rPr>
                <w:rFonts w:ascii="Times New Roman" w:hAnsi="Times New Roman" w:cs="Times New Roman"/>
              </w:rPr>
              <w:br/>
              <w:t>В КФХ Ревякина С.И. на площади 145 гектаров посеяно 26,2 тонны пшеницы сорта «Тобольская», а на площади 120 гектаров — 24,7 тонны пшеницы сорта «Омская-36». В ЗАО «Кубанское» на площади 85 гектаров высеяно 17 тонн элитной пшеницы сорта «Новосибирская-31», а на площади 50 гектаров — 10 тонн пшеницы сорта «Обская-2». В ООО «КФХ Русское Поле» на площади 222 гектара высеяно 38 тонн элитного овса сорта «Иртыш».</w:t>
            </w:r>
            <w:r w:rsidRPr="00402775">
              <w:rPr>
                <w:rFonts w:ascii="Times New Roman" w:hAnsi="Times New Roman" w:cs="Times New Roman"/>
              </w:rPr>
              <w:br/>
              <w:t xml:space="preserve">При </w:t>
            </w:r>
            <w:proofErr w:type="spellStart"/>
            <w:r w:rsidRPr="00402775">
              <w:rPr>
                <w:rFonts w:ascii="Times New Roman" w:hAnsi="Times New Roman" w:cs="Times New Roman"/>
              </w:rPr>
              <w:t>среднерайонной</w:t>
            </w:r>
            <w:proofErr w:type="spellEnd"/>
            <w:r w:rsidRPr="00402775">
              <w:rPr>
                <w:rFonts w:ascii="Times New Roman" w:hAnsi="Times New Roman" w:cs="Times New Roman"/>
              </w:rPr>
              <w:t xml:space="preserve"> урожайности зерновых культур в 24 центнера с гектара, урожайность в ЗАО «Кубанское» составила 25,5 центнера с гектара (+6,3%), в КФХ Ревякина С.И. — 24 центнера с гектара, а в ООО «КФХ Русское Поле» — 54,3 центнера с гектара (+126,3%). В КФХ Иванова А.П. за год было высеяно 6 тонн элитных семян на площади 40 гектаров для проведения </w:t>
            </w:r>
            <w:proofErr w:type="spellStart"/>
            <w:r w:rsidRPr="00402775">
              <w:rPr>
                <w:rFonts w:ascii="Times New Roman" w:hAnsi="Times New Roman" w:cs="Times New Roman"/>
              </w:rPr>
              <w:t>сортообновления</w:t>
            </w:r>
            <w:proofErr w:type="spellEnd"/>
            <w:r w:rsidRPr="00402775">
              <w:rPr>
                <w:rFonts w:ascii="Times New Roman" w:hAnsi="Times New Roman" w:cs="Times New Roman"/>
              </w:rPr>
              <w:t xml:space="preserve"> и сортосмены. Остальным хозяйствам и КФХ в этом году </w:t>
            </w:r>
            <w:proofErr w:type="spellStart"/>
            <w:r w:rsidRPr="00402775">
              <w:rPr>
                <w:rFonts w:ascii="Times New Roman" w:hAnsi="Times New Roman" w:cs="Times New Roman"/>
              </w:rPr>
              <w:t>сортообновление</w:t>
            </w:r>
            <w:proofErr w:type="spellEnd"/>
            <w:r w:rsidRPr="00402775">
              <w:rPr>
                <w:rFonts w:ascii="Times New Roman" w:hAnsi="Times New Roman" w:cs="Times New Roman"/>
              </w:rPr>
              <w:t xml:space="preserve"> не требовалось.</w:t>
            </w:r>
          </w:p>
        </w:tc>
      </w:tr>
      <w:tr w:rsidR="00123360" w:rsidRPr="00402775" w:rsidTr="003B42F0">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hAnsi="Times New Roman" w:cs="Times New Roman"/>
                <w:noProof/>
              </w:rPr>
              <w:t>М 1.8.12. Сохранение и востановление плодородия почв</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3B42F0">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 В сельскохозяйственных организациях и крестьянско-фермерских хозяйствах (КФХ) Каргатского района Новосибирской области под зерновые и кормовые культуры внесено 8,8 тыс. тонн минеральных удобрений на площади 63,6 тыс. га. Также использовано 531 тыс. тонн органических удобрений на площади 5,5 тыс. га.</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В частности, под зерновые культуры на 42 тыс. га было внесено 5,4 тыс. тонн минеральных удобрений.</w:t>
            </w:r>
          </w:p>
          <w:p w:rsidR="00123360" w:rsidRPr="00402775" w:rsidRDefault="00123360" w:rsidP="00D82DA8">
            <w:pPr>
              <w:pStyle w:val="ConsPlusNormal"/>
              <w:rPr>
                <w:rFonts w:ascii="Times New Roman" w:hAnsi="Times New Roman" w:cs="Times New Roman"/>
                <w:b/>
              </w:rPr>
            </w:pPr>
            <w:r w:rsidRPr="00402775">
              <w:rPr>
                <w:rFonts w:ascii="Times New Roman" w:hAnsi="Times New Roman" w:cs="Times New Roman"/>
              </w:rPr>
              <w:t xml:space="preserve">В рамках программы «Развитие сельского хозяйства и регулирование рынков сельскохозяйственной продукции, сырья и продовольствия в Каргатском </w:t>
            </w:r>
            <w:r w:rsidRPr="00402775">
              <w:rPr>
                <w:rFonts w:ascii="Times New Roman" w:hAnsi="Times New Roman" w:cs="Times New Roman"/>
              </w:rPr>
              <w:lastRenderedPageBreak/>
              <w:t xml:space="preserve">районе Новосибирской области на период 2021-2026 гг.» из областного бюджета сельхозтоваропроизводителям района возмещено около 9,3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 затрат на приобретение минеральных удобрений.</w:t>
            </w:r>
          </w:p>
        </w:tc>
      </w:tr>
      <w:tr w:rsidR="00123360" w:rsidRPr="00402775" w:rsidTr="003B42F0">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noProof/>
              </w:rPr>
              <w:lastRenderedPageBreak/>
              <w:t>М 1.8.13.</w:t>
            </w:r>
            <w:r w:rsidRPr="00402775">
              <w:rPr>
                <w:rFonts w:ascii="Times New Roman" w:eastAsia="Calibri" w:hAnsi="Times New Roman" w:cs="Times New Roman"/>
                <w:noProof/>
              </w:rPr>
              <w:t xml:space="preserve"> Обновить машинно тракторный парк в  хозяйствах</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3B42F0">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В отчетный период хозяйствами всех категорий Каргатского района Новосибирской области проведена значительная работа по обновлению парка сельскохозяйственной техники и оборудования. В рамках реализации мероприятий программы «Развитие сельского хозяйства и регулирование рынков сельскохозяйственной продукции, сырья и продовольствия в Каргатском районе Новосибирской области на период 2021-2026 гг.» было приобретено:</w:t>
            </w:r>
          </w:p>
          <w:p w:rsidR="00123360" w:rsidRPr="00402775" w:rsidRDefault="00123360" w:rsidP="00123360">
            <w:pPr>
              <w:pStyle w:val="ConsPlusNormal"/>
              <w:numPr>
                <w:ilvl w:val="0"/>
                <w:numId w:val="36"/>
              </w:numPr>
              <w:rPr>
                <w:rFonts w:ascii="Times New Roman" w:hAnsi="Times New Roman" w:cs="Times New Roman"/>
              </w:rPr>
            </w:pPr>
            <w:r w:rsidRPr="00402775">
              <w:rPr>
                <w:rFonts w:ascii="Times New Roman" w:hAnsi="Times New Roman" w:cs="Times New Roman"/>
                <w:bCs/>
              </w:rPr>
              <w:t>51 единица</w:t>
            </w:r>
            <w:r w:rsidRPr="00402775">
              <w:rPr>
                <w:rFonts w:ascii="Times New Roman" w:hAnsi="Times New Roman" w:cs="Times New Roman"/>
              </w:rPr>
              <w:t xml:space="preserve"> новой современной техники и сельскохозяйственного оборудования на общую сумму </w:t>
            </w:r>
            <w:r w:rsidRPr="00402775">
              <w:rPr>
                <w:rFonts w:ascii="Times New Roman" w:hAnsi="Times New Roman" w:cs="Times New Roman"/>
                <w:bCs/>
              </w:rPr>
              <w:t>281 млн. рублей</w:t>
            </w:r>
            <w:r w:rsidRPr="00402775">
              <w:rPr>
                <w:rFonts w:ascii="Times New Roman" w:hAnsi="Times New Roman" w:cs="Times New Roman"/>
              </w:rPr>
              <w:t xml:space="preserve">. В состав приобретенного оборудования вошли: кормоуборочный комбайн, посевной комплекс, </w:t>
            </w:r>
            <w:proofErr w:type="spellStart"/>
            <w:r w:rsidRPr="00402775">
              <w:rPr>
                <w:rFonts w:ascii="Times New Roman" w:hAnsi="Times New Roman" w:cs="Times New Roman"/>
              </w:rPr>
              <w:t>навозоуборочные</w:t>
            </w:r>
            <w:proofErr w:type="spellEnd"/>
            <w:r w:rsidRPr="00402775">
              <w:rPr>
                <w:rFonts w:ascii="Times New Roman" w:hAnsi="Times New Roman" w:cs="Times New Roman"/>
              </w:rPr>
              <w:t xml:space="preserve"> транспортеры, косилки, бороны, крематор, а также прочая техника для животноводства и полеводства.</w:t>
            </w:r>
          </w:p>
          <w:p w:rsidR="00123360" w:rsidRPr="00402775" w:rsidRDefault="00123360" w:rsidP="00123360">
            <w:pPr>
              <w:pStyle w:val="ConsPlusNormal"/>
              <w:numPr>
                <w:ilvl w:val="0"/>
                <w:numId w:val="36"/>
              </w:numPr>
              <w:rPr>
                <w:rFonts w:ascii="Times New Roman" w:hAnsi="Times New Roman" w:cs="Times New Roman"/>
              </w:rPr>
            </w:pPr>
            <w:r w:rsidRPr="00402775">
              <w:rPr>
                <w:rFonts w:ascii="Times New Roman" w:hAnsi="Times New Roman" w:cs="Times New Roman"/>
                <w:bCs/>
              </w:rPr>
              <w:t>61 единица</w:t>
            </w:r>
            <w:r w:rsidRPr="00402775">
              <w:rPr>
                <w:rFonts w:ascii="Times New Roman" w:hAnsi="Times New Roman" w:cs="Times New Roman"/>
              </w:rPr>
              <w:t xml:space="preserve"> новой современной техники и сельскохозяйственного оборудования на общую сумму </w:t>
            </w:r>
            <w:r w:rsidRPr="00402775">
              <w:rPr>
                <w:rFonts w:ascii="Times New Roman" w:hAnsi="Times New Roman" w:cs="Times New Roman"/>
                <w:bCs/>
              </w:rPr>
              <w:t>148 млн. рублей</w:t>
            </w:r>
            <w:r w:rsidRPr="00402775">
              <w:rPr>
                <w:rFonts w:ascii="Times New Roman" w:hAnsi="Times New Roman" w:cs="Times New Roman"/>
              </w:rPr>
              <w:t>. В частности, приобретено 5 зерноуборочных комбайнов, 2 трактора, 6 автомобилей, 1 посевной комплекс и прочее оборудование.</w:t>
            </w:r>
          </w:p>
          <w:p w:rsidR="00123360" w:rsidRPr="00402775" w:rsidRDefault="00123360" w:rsidP="00123360">
            <w:pPr>
              <w:pStyle w:val="ConsPlusNormal"/>
              <w:numPr>
                <w:ilvl w:val="0"/>
                <w:numId w:val="36"/>
              </w:numPr>
              <w:rPr>
                <w:rFonts w:ascii="Times New Roman" w:hAnsi="Times New Roman" w:cs="Times New Roman"/>
              </w:rPr>
            </w:pPr>
            <w:r w:rsidRPr="00402775">
              <w:rPr>
                <w:rFonts w:ascii="Times New Roman" w:hAnsi="Times New Roman" w:cs="Times New Roman"/>
                <w:bCs/>
              </w:rPr>
              <w:t>94 единицы</w:t>
            </w:r>
            <w:r w:rsidRPr="00402775">
              <w:rPr>
                <w:rFonts w:ascii="Times New Roman" w:hAnsi="Times New Roman" w:cs="Times New Roman"/>
              </w:rPr>
              <w:t xml:space="preserve"> новой современной техники и сельскохозяйственного оборудования на общую сумму </w:t>
            </w:r>
            <w:r w:rsidRPr="00402775">
              <w:rPr>
                <w:rFonts w:ascii="Times New Roman" w:hAnsi="Times New Roman" w:cs="Times New Roman"/>
                <w:bCs/>
              </w:rPr>
              <w:t>193,0 млн. рублей</w:t>
            </w:r>
            <w:r w:rsidRPr="00402775">
              <w:rPr>
                <w:rFonts w:ascii="Times New Roman" w:hAnsi="Times New Roman" w:cs="Times New Roman"/>
              </w:rPr>
              <w:t xml:space="preserve">. Парк пополнили 5 автомобилей, 1 зерноуборочный комбайн, 2 трактора, 2 посевных комплекса, </w:t>
            </w:r>
            <w:proofErr w:type="spellStart"/>
            <w:r w:rsidRPr="00402775">
              <w:rPr>
                <w:rFonts w:ascii="Times New Roman" w:hAnsi="Times New Roman" w:cs="Times New Roman"/>
              </w:rPr>
              <w:t>конвеерная</w:t>
            </w:r>
            <w:proofErr w:type="spellEnd"/>
            <w:r w:rsidRPr="00402775">
              <w:rPr>
                <w:rFonts w:ascii="Times New Roman" w:hAnsi="Times New Roman" w:cs="Times New Roman"/>
              </w:rPr>
              <w:t xml:space="preserve"> зерносушилка и прочее оборудование.</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Общая сумма приобретенной техники и оборудования составила </w:t>
            </w:r>
            <w:r w:rsidRPr="00402775">
              <w:rPr>
                <w:rFonts w:ascii="Times New Roman" w:hAnsi="Times New Roman" w:cs="Times New Roman"/>
                <w:bCs/>
              </w:rPr>
              <w:t>622 млн. рублей</w:t>
            </w:r>
            <w:r w:rsidRPr="00402775">
              <w:rPr>
                <w:rFonts w:ascii="Times New Roman" w:hAnsi="Times New Roman" w:cs="Times New Roman"/>
              </w:rPr>
              <w:t>.</w:t>
            </w:r>
          </w:p>
          <w:p w:rsidR="00123360" w:rsidRPr="00402775" w:rsidRDefault="00123360" w:rsidP="00D82DA8">
            <w:pPr>
              <w:pStyle w:val="ConsPlusNormal"/>
              <w:rPr>
                <w:rFonts w:ascii="Times New Roman" w:hAnsi="Times New Roman" w:cs="Times New Roman"/>
                <w:b/>
              </w:rPr>
            </w:pPr>
            <w:r w:rsidRPr="00402775">
              <w:rPr>
                <w:rFonts w:ascii="Times New Roman" w:hAnsi="Times New Roman" w:cs="Times New Roman"/>
              </w:rPr>
              <w:t xml:space="preserve">В рамках указанной программы из областного бюджета сельхозтоваропроизводителям района было возмещено: </w:t>
            </w:r>
            <w:r w:rsidRPr="00402775">
              <w:rPr>
                <w:rFonts w:ascii="Times New Roman" w:hAnsi="Times New Roman" w:cs="Times New Roman"/>
                <w:bCs/>
              </w:rPr>
              <w:t>47,5 млн. рублей</w:t>
            </w:r>
            <w:r w:rsidRPr="00402775">
              <w:rPr>
                <w:rFonts w:ascii="Times New Roman" w:hAnsi="Times New Roman" w:cs="Times New Roman"/>
              </w:rPr>
              <w:t xml:space="preserve">, </w:t>
            </w:r>
            <w:r w:rsidRPr="00402775">
              <w:rPr>
                <w:rFonts w:ascii="Times New Roman" w:hAnsi="Times New Roman" w:cs="Times New Roman"/>
                <w:bCs/>
              </w:rPr>
              <w:t>49,4 млн. рублей</w:t>
            </w:r>
            <w:r w:rsidRPr="00402775">
              <w:rPr>
                <w:rFonts w:ascii="Times New Roman" w:hAnsi="Times New Roman" w:cs="Times New Roman"/>
              </w:rPr>
              <w:t xml:space="preserve"> и </w:t>
            </w:r>
            <w:r w:rsidRPr="00402775">
              <w:rPr>
                <w:rFonts w:ascii="Times New Roman" w:hAnsi="Times New Roman" w:cs="Times New Roman"/>
                <w:bCs/>
              </w:rPr>
              <w:t>51,0</w:t>
            </w:r>
            <w:r w:rsidRPr="00402775">
              <w:rPr>
                <w:rFonts w:ascii="Times New Roman" w:hAnsi="Times New Roman" w:cs="Times New Roman"/>
                <w:b/>
                <w:bCs/>
              </w:rPr>
              <w:t xml:space="preserve"> </w:t>
            </w:r>
            <w:r w:rsidRPr="00402775">
              <w:rPr>
                <w:rFonts w:ascii="Times New Roman" w:hAnsi="Times New Roman" w:cs="Times New Roman"/>
                <w:bCs/>
              </w:rPr>
              <w:t>млн. рублей</w:t>
            </w:r>
            <w:r w:rsidRPr="00402775">
              <w:rPr>
                <w:rFonts w:ascii="Times New Roman" w:hAnsi="Times New Roman" w:cs="Times New Roman"/>
              </w:rPr>
              <w:t xml:space="preserve"> соответственно по каждой партии приобретений. </w:t>
            </w:r>
          </w:p>
        </w:tc>
      </w:tr>
      <w:tr w:rsidR="00123360" w:rsidRPr="00402775" w:rsidTr="003B42F0">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noProof/>
              </w:rPr>
              <w:t xml:space="preserve">М 1.8.14. </w:t>
            </w:r>
            <w:r w:rsidRPr="00402775">
              <w:rPr>
                <w:rFonts w:ascii="Times New Roman" w:eastAsia="Calibri" w:hAnsi="Times New Roman" w:cs="Times New Roman"/>
                <w:noProof/>
              </w:rPr>
              <w:t>Создать условия для формирования прочной кормовой базы с целю дальнейшего развития животноводства в районе</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3B42F0">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br/>
              <w:t>Сельскохозяйственные организации и крестьянские фермерские хозяйства (КФХ) активно внедряют современные технологии заготовки кормов. В их арсенале – высокопроизводительные кормоуборочные комбайны, прессы и другая специализированная техника. Для консервации сочных кормов применяются специальные добавки. В текущем периоде в сельском хозяйстве заготавливали сено, сенаж, силос, солому и зернофураж.</w:t>
            </w:r>
            <w:r w:rsidRPr="00402775">
              <w:rPr>
                <w:rFonts w:ascii="Times New Roman" w:hAnsi="Times New Roman" w:cs="Times New Roman"/>
              </w:rPr>
              <w:br/>
              <w:t>В среднем, на одну условную голову скота приходится 49,5 центнера кормовых единиц (включая зернофураж), или 41,6 центнера без него.</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Ежегодно лучшие хозяйства, продемонстрировавшие высокие результаты в заготовке кормов и уборке урожая, награждаются премиями из местного бюджета в рамках районного сельскохозяйственного соревнования.</w:t>
            </w:r>
          </w:p>
          <w:p w:rsidR="00123360" w:rsidRPr="00402775" w:rsidRDefault="00123360" w:rsidP="00D82DA8">
            <w:pPr>
              <w:pStyle w:val="ConsPlusNormal"/>
              <w:rPr>
                <w:rFonts w:ascii="Times New Roman" w:hAnsi="Times New Roman" w:cs="Times New Roman"/>
                <w:b/>
              </w:rPr>
            </w:pPr>
            <w:r w:rsidRPr="00402775">
              <w:rPr>
                <w:rFonts w:ascii="Times New Roman" w:hAnsi="Times New Roman" w:cs="Times New Roman"/>
              </w:rPr>
              <w:t>В ООО «КФХ Русское Поле» заметно увеличились площади под кормовую кукурузу (на 275 га) и сою (на 200 га). АО «</w:t>
            </w:r>
            <w:proofErr w:type="spellStart"/>
            <w:r w:rsidRPr="00402775">
              <w:rPr>
                <w:rFonts w:ascii="Times New Roman" w:hAnsi="Times New Roman" w:cs="Times New Roman"/>
              </w:rPr>
              <w:t>Кудряшовское</w:t>
            </w:r>
            <w:proofErr w:type="spellEnd"/>
            <w:r w:rsidRPr="00402775">
              <w:rPr>
                <w:rFonts w:ascii="Times New Roman" w:hAnsi="Times New Roman" w:cs="Times New Roman"/>
              </w:rPr>
              <w:t>» расширило посевы кормовой сои до 698 га. Современные технологии заготовки кормов остаются приоритетом для всех сельскохозяйственных предприятий и КФХ.</w:t>
            </w:r>
          </w:p>
        </w:tc>
      </w:tr>
      <w:tr w:rsidR="00123360" w:rsidRPr="00402775" w:rsidTr="003B42F0">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hAnsi="Times New Roman" w:cs="Times New Roman"/>
                <w:noProof/>
              </w:rPr>
              <w:lastRenderedPageBreak/>
              <w:t>М 1.8.15.</w:t>
            </w:r>
            <w:r w:rsidRPr="00402775">
              <w:rPr>
                <w:rFonts w:ascii="Times New Roman" w:eastAsia="Calibri" w:hAnsi="Times New Roman" w:cs="Times New Roman"/>
                <w:noProof/>
              </w:rPr>
              <w:t xml:space="preserve"> Увеличить поголовье животных специализированных мясных пород и их помессей за счет мер госсударственной поддержки мясного скотоводства</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3B42F0">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В рамках государственной поддержки 11 крестьянских (фермерских) хозяйств (КФХ), занимающихся мясным скотоводством, получили компенсирующую субсидию на содержание маточного поголовья. Стимулирующую субсидию за увеличение маточного поголовья крупного рогатого скота (КРС) специализированных мясных пород и их помесей получило одно КФХ.</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Изменение условий предоставления субсидий с 2023 года стало причиной того, что не все хозяйства смогли выполнить новые требования для участия в отборе. Это привело к незначительному приросту поголовья КРС специализированных мясных пород и их помесей – всего на 4 головы, что составляет 616 голов по сравнению с прошлым годом.</w:t>
            </w:r>
          </w:p>
          <w:p w:rsidR="00123360" w:rsidRPr="00402775" w:rsidRDefault="00123360" w:rsidP="00D82DA8">
            <w:pPr>
              <w:pStyle w:val="ConsPlusNormal"/>
              <w:rPr>
                <w:rFonts w:ascii="Times New Roman" w:hAnsi="Times New Roman" w:cs="Times New Roman"/>
                <w:b/>
              </w:rPr>
            </w:pPr>
            <w:r w:rsidRPr="00402775">
              <w:rPr>
                <w:rFonts w:ascii="Times New Roman" w:hAnsi="Times New Roman" w:cs="Times New Roman"/>
              </w:rPr>
              <w:t xml:space="preserve">Также в отчетном периоде были ликвидированы КФХ </w:t>
            </w:r>
            <w:proofErr w:type="spellStart"/>
            <w:r w:rsidRPr="00402775">
              <w:rPr>
                <w:rFonts w:ascii="Times New Roman" w:hAnsi="Times New Roman" w:cs="Times New Roman"/>
              </w:rPr>
              <w:t>Малышонок</w:t>
            </w:r>
            <w:proofErr w:type="spellEnd"/>
            <w:r w:rsidRPr="00402775">
              <w:rPr>
                <w:rFonts w:ascii="Times New Roman" w:hAnsi="Times New Roman" w:cs="Times New Roman"/>
              </w:rPr>
              <w:t xml:space="preserve"> А.А. и КФХ Болдырева С.И.</w:t>
            </w:r>
          </w:p>
        </w:tc>
      </w:tr>
      <w:tr w:rsidR="00123360" w:rsidRPr="00402775" w:rsidTr="003B42F0">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1.8.16.</w:t>
            </w:r>
            <w:r w:rsidRPr="00402775">
              <w:rPr>
                <w:rFonts w:ascii="Times New Roman" w:eastAsia="Calibri" w:hAnsi="Times New Roman" w:cs="Times New Roman"/>
                <w:noProof/>
              </w:rPr>
              <w:t xml:space="preserve"> Создать условия для дальнейшего развития крестьянких (фермерских) хозяйств</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3B42F0">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rPr>
              <w:t xml:space="preserve">В Каргатском районе действуют два индивидуальных предпринимателя (ИП), специализирующихся на растениеводстве. К концу года ИП Саньков А.Н. прекратил свою деятельность, тогда как ИП Гайдук С.А. продолжает работать. Оба крестьянских (фермерских) хозяйства (КФХ) и ИП являются участниками программы «Развитие сельского хозяйства и регулирование рынков сельскохозяйственной продукции, сырья и продовольствия в Каргатском районе Новосибирской области на период 2021-2026 гг.». Они получают государственную </w:t>
            </w:r>
            <w:proofErr w:type="gramStart"/>
            <w:r w:rsidRPr="00402775">
              <w:rPr>
                <w:rFonts w:ascii="Times New Roman" w:hAnsi="Times New Roman" w:cs="Times New Roman"/>
              </w:rPr>
              <w:t>поддержку</w:t>
            </w:r>
            <w:proofErr w:type="gramEnd"/>
            <w:r w:rsidRPr="00402775">
              <w:rPr>
                <w:rFonts w:ascii="Times New Roman" w:hAnsi="Times New Roman" w:cs="Times New Roman"/>
              </w:rPr>
              <w:t xml:space="preserve"> как для развития животноводства, так и растениеводства. Общий объем государственной поддержки, направленной на развитие КФХ по всем направлениям, превысил 38,0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w:t>
            </w:r>
          </w:p>
        </w:tc>
      </w:tr>
      <w:tr w:rsidR="00123360" w:rsidRPr="00402775" w:rsidTr="00DD6458">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1.8.17.</w:t>
            </w:r>
            <w:r w:rsidRPr="00402775">
              <w:rPr>
                <w:rFonts w:ascii="Times New Roman" w:eastAsia="Calibri" w:hAnsi="Times New Roman" w:cs="Times New Roman"/>
                <w:noProof/>
              </w:rPr>
              <w:t xml:space="preserve"> Увеличить поголовье животных  в личных подсобных хозяйствах района (ЛПХ) за счет мер госсударственной поддержки</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D6458">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rPr>
              <w:t>В связи с изменением условий приема документов на отбор, личные подсобные хозяйства (ЛПХ) не смогли участвовать в программе государственной поддержки.</w:t>
            </w:r>
            <w:r w:rsidRPr="00402775">
              <w:rPr>
                <w:rFonts w:ascii="Times New Roman" w:hAnsi="Times New Roman" w:cs="Times New Roman"/>
              </w:rPr>
              <w:br/>
            </w:r>
            <w:proofErr w:type="gramStart"/>
            <w:r w:rsidRPr="00402775">
              <w:rPr>
                <w:rFonts w:ascii="Times New Roman" w:hAnsi="Times New Roman" w:cs="Times New Roman"/>
              </w:rPr>
              <w:t>На конец</w:t>
            </w:r>
            <w:proofErr w:type="gramEnd"/>
            <w:r w:rsidRPr="00402775">
              <w:rPr>
                <w:rFonts w:ascii="Times New Roman" w:hAnsi="Times New Roman" w:cs="Times New Roman"/>
              </w:rPr>
              <w:t xml:space="preserve"> 2024 года поголовье крупного рогатого скота (КРС) в ЛПХ граждан составило 1893 головы, что на 137 голов больше по сравнению с предыдущим годом. Однако количество коров уменьшилось до 729 голов, что на 81 голову меньше, чем в 2023 году. Основные причины снижения поголовья заключаются в высокой стоимости кормов, горюче-смазочных материалов и кормозаготовительной техники, а также в проблемах с заготовкой и вывозом кормов с полей. Кроме того, отсутствует организованная пастьба скота в летний период, а молодые семьи не проявляют желания содержать скот на своих подворьях. Насыщенность торговых сетей молочной и мясной продукцией также негативно сказывается на ситуации.</w:t>
            </w:r>
          </w:p>
        </w:tc>
      </w:tr>
      <w:tr w:rsidR="00123360" w:rsidRPr="00402775" w:rsidTr="00DD6458">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lastRenderedPageBreak/>
              <w:t>М 1.8.18. Укрепление материально-технической базы сельхоз товаропроизводителей за счет получения льготных кредитов на развитие сельхозпроизводства</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D6458">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Сельскохозяйственные предприятия привлекли 2 льготных краткосрочных кредита на общую сумму 62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 для проведения сезонных полевых работ.</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Также, сельхозпредприятия и КФХ оформили 4 льготных кредита на 50,2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 Из них:</w:t>
            </w:r>
          </w:p>
          <w:p w:rsidR="00123360" w:rsidRPr="00402775" w:rsidRDefault="00123360" w:rsidP="00123360">
            <w:pPr>
              <w:pStyle w:val="ConsPlusNormal"/>
              <w:numPr>
                <w:ilvl w:val="0"/>
                <w:numId w:val="37"/>
              </w:numPr>
              <w:rPr>
                <w:rFonts w:ascii="Times New Roman" w:hAnsi="Times New Roman" w:cs="Times New Roman"/>
              </w:rPr>
            </w:pPr>
            <w:r w:rsidRPr="00402775">
              <w:rPr>
                <w:rFonts w:ascii="Times New Roman" w:hAnsi="Times New Roman" w:cs="Times New Roman"/>
              </w:rPr>
              <w:t xml:space="preserve">ЗАО «Озерское» получило два кредита на 46,7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w:t>
            </w:r>
          </w:p>
          <w:p w:rsidR="00123360" w:rsidRPr="00402775" w:rsidRDefault="00123360" w:rsidP="00123360">
            <w:pPr>
              <w:pStyle w:val="ConsPlusNormal"/>
              <w:numPr>
                <w:ilvl w:val="0"/>
                <w:numId w:val="37"/>
              </w:numPr>
              <w:rPr>
                <w:rFonts w:ascii="Times New Roman" w:hAnsi="Times New Roman" w:cs="Times New Roman"/>
              </w:rPr>
            </w:pPr>
            <w:r w:rsidRPr="00402775">
              <w:rPr>
                <w:rFonts w:ascii="Times New Roman" w:hAnsi="Times New Roman" w:cs="Times New Roman"/>
              </w:rPr>
              <w:t xml:space="preserve">КФХ Ревякина С.И. – один кредит на 2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w:t>
            </w:r>
          </w:p>
          <w:p w:rsidR="00123360" w:rsidRPr="00402775" w:rsidRDefault="00123360" w:rsidP="00123360">
            <w:pPr>
              <w:pStyle w:val="ConsPlusNormal"/>
              <w:numPr>
                <w:ilvl w:val="0"/>
                <w:numId w:val="37"/>
              </w:numPr>
              <w:rPr>
                <w:rFonts w:ascii="Times New Roman" w:hAnsi="Times New Roman" w:cs="Times New Roman"/>
              </w:rPr>
            </w:pPr>
            <w:r w:rsidRPr="00402775">
              <w:rPr>
                <w:rFonts w:ascii="Times New Roman" w:hAnsi="Times New Roman" w:cs="Times New Roman"/>
              </w:rPr>
              <w:t xml:space="preserve">КФХ Иванова А.П. – один кредит на 1,5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Эти средства были направлены на сезонные полевые работы (три краткосрочных кредита на 18,5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 и приобретение новой техники (один инвестиционный кредит на 31,7 млн рублей, выданный ЗАО «Озерское»). В результате было приобретено 2 </w:t>
            </w:r>
            <w:proofErr w:type="gramStart"/>
            <w:r w:rsidRPr="00402775">
              <w:rPr>
                <w:rFonts w:ascii="Times New Roman" w:hAnsi="Times New Roman" w:cs="Times New Roman"/>
              </w:rPr>
              <w:t>зерноуборочных</w:t>
            </w:r>
            <w:proofErr w:type="gramEnd"/>
            <w:r w:rsidRPr="00402775">
              <w:rPr>
                <w:rFonts w:ascii="Times New Roman" w:hAnsi="Times New Roman" w:cs="Times New Roman"/>
              </w:rPr>
              <w:t xml:space="preserve"> комбайна.</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Дополнительно, сельхозпредприятия и КФХ получили 3 льготных кредита на 32,0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w:t>
            </w:r>
          </w:p>
          <w:p w:rsidR="00123360" w:rsidRPr="00402775" w:rsidRDefault="00123360" w:rsidP="00123360">
            <w:pPr>
              <w:pStyle w:val="ConsPlusNormal"/>
              <w:numPr>
                <w:ilvl w:val="0"/>
                <w:numId w:val="38"/>
              </w:numPr>
              <w:rPr>
                <w:rFonts w:ascii="Times New Roman" w:hAnsi="Times New Roman" w:cs="Times New Roman"/>
              </w:rPr>
            </w:pPr>
            <w:r w:rsidRPr="00402775">
              <w:rPr>
                <w:rFonts w:ascii="Times New Roman" w:hAnsi="Times New Roman" w:cs="Times New Roman"/>
              </w:rPr>
              <w:t xml:space="preserve">ЗАО «Озерское» – кредит на 15,0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w:t>
            </w:r>
          </w:p>
          <w:p w:rsidR="00123360" w:rsidRPr="00402775" w:rsidRDefault="00123360" w:rsidP="00123360">
            <w:pPr>
              <w:pStyle w:val="ConsPlusNormal"/>
              <w:numPr>
                <w:ilvl w:val="0"/>
                <w:numId w:val="38"/>
              </w:numPr>
              <w:rPr>
                <w:rFonts w:ascii="Times New Roman" w:hAnsi="Times New Roman" w:cs="Times New Roman"/>
              </w:rPr>
            </w:pPr>
            <w:r w:rsidRPr="00402775">
              <w:rPr>
                <w:rFonts w:ascii="Times New Roman" w:hAnsi="Times New Roman" w:cs="Times New Roman"/>
              </w:rPr>
              <w:t xml:space="preserve">КФХ Ревякина С.И. – кредит на 15,6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w:t>
            </w:r>
          </w:p>
          <w:p w:rsidR="00123360" w:rsidRPr="00402775" w:rsidRDefault="00123360" w:rsidP="00123360">
            <w:pPr>
              <w:pStyle w:val="ConsPlusNormal"/>
              <w:numPr>
                <w:ilvl w:val="0"/>
                <w:numId w:val="38"/>
              </w:numPr>
              <w:rPr>
                <w:rFonts w:ascii="Times New Roman" w:hAnsi="Times New Roman" w:cs="Times New Roman"/>
              </w:rPr>
            </w:pPr>
            <w:r w:rsidRPr="00402775">
              <w:rPr>
                <w:rFonts w:ascii="Times New Roman" w:hAnsi="Times New Roman" w:cs="Times New Roman"/>
              </w:rPr>
              <w:t xml:space="preserve">КФХ Иванова А.П. – кредит на 1,6 </w:t>
            </w:r>
            <w:proofErr w:type="gramStart"/>
            <w:r w:rsidRPr="00402775">
              <w:rPr>
                <w:rFonts w:ascii="Times New Roman" w:hAnsi="Times New Roman" w:cs="Times New Roman"/>
              </w:rPr>
              <w:t>млн</w:t>
            </w:r>
            <w:proofErr w:type="gramEnd"/>
            <w:r w:rsidRPr="00402775">
              <w:rPr>
                <w:rFonts w:ascii="Times New Roman" w:hAnsi="Times New Roman" w:cs="Times New Roman"/>
              </w:rPr>
              <w:t xml:space="preserve"> рублей.</w:t>
            </w:r>
          </w:p>
          <w:p w:rsidR="00123360" w:rsidRPr="00402775" w:rsidRDefault="00123360" w:rsidP="00D82DA8">
            <w:pPr>
              <w:pStyle w:val="ConsPlusNormal"/>
              <w:rPr>
                <w:rFonts w:ascii="Times New Roman" w:hAnsi="Times New Roman" w:cs="Times New Roman"/>
                <w:b/>
              </w:rPr>
            </w:pPr>
            <w:r w:rsidRPr="00402775">
              <w:rPr>
                <w:rFonts w:ascii="Times New Roman" w:hAnsi="Times New Roman" w:cs="Times New Roman"/>
              </w:rPr>
              <w:t>Эти кредиты также предназначались для сезонных полевых работ, а также позволили приобрести 1 зерноуборочный комбайн.</w:t>
            </w:r>
          </w:p>
        </w:tc>
      </w:tr>
      <w:tr w:rsidR="00123360" w:rsidRPr="00402775" w:rsidTr="00DD6458">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1.8.19. Информирование сельхоз товаропроизводителей  о государственной поддержке  и условиях ее получения</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D6458">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Все изменения  нормативных документов и информация о государственной поддержке  сельскохозяйственного производства и условиях ее предоставления направляется  сельхоз товаропроизводителям района своевременно  по электронной почте и на бумажных носителях. Все сельскохозяйственные организации и крестьянские (фермерские) хозяйства района зарегистрированы АИС «Господдержка АПК Новосибирской области» системе «Электронный бюджет» министерства финансов России. Специалистами управления сельского хозяйства оказывается постоянная помощь и осуществляется контроль  оформления пакетов документов по всем направлениям господдержки.</w:t>
            </w:r>
          </w:p>
        </w:tc>
      </w:tr>
      <w:tr w:rsidR="00123360" w:rsidRPr="00402775" w:rsidTr="00DD6458">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1.8.20. Стимулирование развития  малых форм хозяйствования и сельской кооперации</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УСХ 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D6458">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D82DA8">
            <w:pPr>
              <w:pStyle w:val="ConsPlusNormal"/>
              <w:rPr>
                <w:rFonts w:ascii="Times New Roman" w:hAnsi="Times New Roman" w:cs="Times New Roman"/>
                <w:b/>
              </w:rPr>
            </w:pPr>
            <w:r w:rsidRPr="00402775">
              <w:rPr>
                <w:rFonts w:ascii="Times New Roman" w:hAnsi="Times New Roman" w:cs="Times New Roman"/>
              </w:rPr>
              <w:t xml:space="preserve">Развитие малых форм хозяйствования (КФХ, ЛПХ, ИП) в агропромышленном комплексе района стимулируется государственной поддержкой в рамках </w:t>
            </w:r>
            <w:r w:rsidRPr="00402775">
              <w:rPr>
                <w:rFonts w:ascii="Times New Roman" w:hAnsi="Times New Roman" w:cs="Times New Roman"/>
              </w:rPr>
              <w:lastRenderedPageBreak/>
              <w:t>программы «Развитие сельского хозяйства и регулирование рынков сельскохозяйственной продукции, сырья и продовольствия в Каргатском районе Новосибирской области на период 2021-2026 гг.». Программа охватывает как животноводство, так и растениеводство. Владельцы ЛПХ, индивидуальные предприниматели и главы КФХ могут участвовать в конкурсном отборе на получение гранта «</w:t>
            </w:r>
            <w:proofErr w:type="spellStart"/>
            <w:r w:rsidRPr="00402775">
              <w:rPr>
                <w:rFonts w:ascii="Times New Roman" w:hAnsi="Times New Roman" w:cs="Times New Roman"/>
              </w:rPr>
              <w:t>Агростартап</w:t>
            </w:r>
            <w:proofErr w:type="spellEnd"/>
            <w:r w:rsidRPr="00402775">
              <w:rPr>
                <w:rFonts w:ascii="Times New Roman" w:hAnsi="Times New Roman" w:cs="Times New Roman"/>
              </w:rPr>
              <w:t>» для развития фермерского хозяйства. Сохранение государственной поддержки способствует самозанятости сельского населения и обеспечению их основными продуктами питания.</w:t>
            </w:r>
          </w:p>
        </w:tc>
      </w:tr>
      <w:tr w:rsidR="00123360" w:rsidRPr="00402775" w:rsidTr="00DD6458">
        <w:tc>
          <w:tcPr>
            <w:tcW w:w="9863" w:type="dxa"/>
            <w:gridSpan w:val="5"/>
          </w:tcPr>
          <w:p w:rsidR="00123360" w:rsidRPr="00402775" w:rsidRDefault="00123360" w:rsidP="00123360">
            <w:pPr>
              <w:autoSpaceDE w:val="0"/>
              <w:autoSpaceDN w:val="0"/>
              <w:adjustRightInd w:val="0"/>
              <w:spacing w:after="0" w:line="240" w:lineRule="auto"/>
              <w:rPr>
                <w:rFonts w:ascii="Times New Roman" w:hAnsi="Times New Roman" w:cs="Times New Roman"/>
                <w:noProof/>
              </w:rPr>
            </w:pPr>
            <w:r w:rsidRPr="00402775">
              <w:rPr>
                <w:rFonts w:ascii="Times New Roman" w:hAnsi="Times New Roman" w:cs="Times New Roman"/>
              </w:rPr>
              <w:lastRenderedPageBreak/>
              <w:t>М 1.8.21.</w:t>
            </w:r>
            <w:r w:rsidRPr="00402775">
              <w:rPr>
                <w:rFonts w:ascii="Times New Roman" w:hAnsi="Times New Roman" w:cs="Times New Roman"/>
                <w:noProof/>
              </w:rPr>
              <w:t xml:space="preserve"> . Создание условий для открытия новых, реконструкции и модернизации оьъектов торговли и общественного питания в общедоступной сети, отвечающих потребностям местного населения, а так же туристов и отдыхающих:</w:t>
            </w:r>
          </w:p>
          <w:p w:rsidR="00123360" w:rsidRPr="00402775" w:rsidRDefault="00123360" w:rsidP="00123360">
            <w:pPr>
              <w:autoSpaceDE w:val="0"/>
              <w:autoSpaceDN w:val="0"/>
              <w:adjustRightInd w:val="0"/>
              <w:spacing w:after="0" w:line="240" w:lineRule="auto"/>
              <w:rPr>
                <w:rFonts w:ascii="Times New Roman" w:hAnsi="Times New Roman" w:cs="Times New Roman"/>
                <w:noProof/>
              </w:rPr>
            </w:pPr>
            <w:r w:rsidRPr="00402775">
              <w:rPr>
                <w:rFonts w:ascii="Times New Roman" w:hAnsi="Times New Roman" w:cs="Times New Roman"/>
                <w:noProof/>
              </w:rPr>
              <w:t>- строительство 2-х торговых центров в городе Каргате (с пердоставлением мест в одном под торговлю сельхозтоваропроизводителй);</w:t>
            </w:r>
          </w:p>
          <w:p w:rsidR="00123360" w:rsidRPr="00402775" w:rsidRDefault="00123360" w:rsidP="00123360">
            <w:pPr>
              <w:pStyle w:val="ConsPlusNormal"/>
              <w:rPr>
                <w:rFonts w:ascii="Times New Roman" w:hAnsi="Times New Roman" w:cs="Times New Roman"/>
              </w:rPr>
            </w:pPr>
            <w:r w:rsidRPr="00402775">
              <w:rPr>
                <w:rFonts w:ascii="Times New Roman" w:eastAsia="Calibri" w:hAnsi="Times New Roman" w:cs="Times New Roman"/>
                <w:noProof/>
              </w:rPr>
              <w:t>- строительство кафе в г. Каргате</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УЭП и </w:t>
            </w:r>
            <w:proofErr w:type="gramStart"/>
            <w:r w:rsidRPr="00402775">
              <w:rPr>
                <w:rFonts w:ascii="Times New Roman" w:hAnsi="Times New Roman" w:cs="Times New Roman"/>
              </w:rPr>
              <w:t>ФР</w:t>
            </w:r>
            <w:proofErr w:type="gramEnd"/>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DD6458">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Введен в эксплуатацию торговый объект (универсальный розничный рынок) по ул. Советская, д. 187д, общей площадью 721,4 кв. м. Этот объект, как и торговый центр по ул. Советской, 132 (площадью 508,9 кв. м), построен индивидуальным предпринимателем </w:t>
            </w:r>
            <w:proofErr w:type="spellStart"/>
            <w:r w:rsidRPr="00402775">
              <w:rPr>
                <w:rFonts w:ascii="Times New Roman" w:hAnsi="Times New Roman" w:cs="Times New Roman"/>
              </w:rPr>
              <w:t>Рустамовым</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Иман</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Ханыш</w:t>
            </w:r>
            <w:proofErr w:type="spellEnd"/>
            <w:proofErr w:type="gramStart"/>
            <w:r w:rsidRPr="00402775">
              <w:rPr>
                <w:rFonts w:ascii="Times New Roman" w:hAnsi="Times New Roman" w:cs="Times New Roman"/>
              </w:rPr>
              <w:t xml:space="preserve"> </w:t>
            </w:r>
            <w:proofErr w:type="spellStart"/>
            <w:r w:rsidRPr="00402775">
              <w:rPr>
                <w:rFonts w:ascii="Times New Roman" w:hAnsi="Times New Roman" w:cs="Times New Roman"/>
              </w:rPr>
              <w:t>О</w:t>
            </w:r>
            <w:proofErr w:type="gramEnd"/>
            <w:r w:rsidRPr="00402775">
              <w:rPr>
                <w:rFonts w:ascii="Times New Roman" w:hAnsi="Times New Roman" w:cs="Times New Roman"/>
              </w:rPr>
              <w:t>глы</w:t>
            </w:r>
            <w:proofErr w:type="spellEnd"/>
            <w:r w:rsidRPr="00402775">
              <w:rPr>
                <w:rFonts w:ascii="Times New Roman" w:hAnsi="Times New Roman" w:cs="Times New Roman"/>
              </w:rPr>
              <w:t>. В торговом центре размещены аптека «</w:t>
            </w:r>
            <w:proofErr w:type="spellStart"/>
            <w:r w:rsidRPr="00402775">
              <w:rPr>
                <w:rFonts w:ascii="Times New Roman" w:hAnsi="Times New Roman" w:cs="Times New Roman"/>
              </w:rPr>
              <w:t>Фармокопейка</w:t>
            </w:r>
            <w:proofErr w:type="spellEnd"/>
            <w:r w:rsidRPr="00402775">
              <w:rPr>
                <w:rFonts w:ascii="Times New Roman" w:hAnsi="Times New Roman" w:cs="Times New Roman"/>
              </w:rPr>
              <w:t>», магазин «Фикс Прайс» и магазин «Ваш выбор».</w:t>
            </w:r>
          </w:p>
          <w:p w:rsidR="00123360" w:rsidRPr="00402775" w:rsidRDefault="00123360" w:rsidP="00D82DA8">
            <w:pPr>
              <w:pStyle w:val="ConsPlusNormal"/>
              <w:rPr>
                <w:rFonts w:ascii="Times New Roman" w:hAnsi="Times New Roman" w:cs="Times New Roman"/>
                <w:b/>
              </w:rPr>
            </w:pPr>
            <w:r w:rsidRPr="00402775">
              <w:rPr>
                <w:rFonts w:ascii="Times New Roman" w:hAnsi="Times New Roman" w:cs="Times New Roman"/>
              </w:rPr>
              <w:t>На территории парка культуры и отдыха в г. Каргате индивидуальным предпринимателем Волковой А.В. построено кафе общей площадью 100 кв. м.</w:t>
            </w:r>
          </w:p>
        </w:tc>
      </w:tr>
      <w:tr w:rsidR="00123360" w:rsidRPr="00402775" w:rsidTr="00BF2379">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hAnsi="Times New Roman" w:cs="Times New Roman"/>
              </w:rPr>
              <w:t>М 1.8.22.</w:t>
            </w:r>
            <w:r w:rsidRPr="00402775">
              <w:rPr>
                <w:rFonts w:ascii="Times New Roman" w:eastAsia="Calibri" w:hAnsi="Times New Roman" w:cs="Times New Roman"/>
                <w:noProof/>
              </w:rPr>
              <w:t xml:space="preserve"> Обеспечить доступность объектов потребительского рынка на всей территории района с ипользованием современных форм его организации, развитие объектов «шаговой доступности», мобильных форм торговли и услуг.</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УЭП и </w:t>
            </w:r>
            <w:proofErr w:type="gramStart"/>
            <w:r w:rsidRPr="00402775">
              <w:rPr>
                <w:rFonts w:ascii="Times New Roman" w:hAnsi="Times New Roman" w:cs="Times New Roman"/>
              </w:rPr>
              <w:t>ФР</w:t>
            </w:r>
            <w:proofErr w:type="gramEnd"/>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4829A1">
        <w:trPr>
          <w:trHeight w:val="28"/>
        </w:trPr>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D82DA8">
            <w:pPr>
              <w:pStyle w:val="ConsPlusNormal"/>
              <w:rPr>
                <w:rFonts w:ascii="Times New Roman" w:hAnsi="Times New Roman" w:cs="Times New Roman"/>
              </w:rPr>
            </w:pPr>
            <w:r w:rsidRPr="00402775">
              <w:rPr>
                <w:rFonts w:ascii="Times New Roman" w:hAnsi="Times New Roman" w:cs="Times New Roman"/>
                <w:bCs/>
                <w:shd w:val="clear" w:color="auto" w:fill="FFFFFF"/>
              </w:rPr>
              <w:t>В соответствии с постановлением Правительства Новосибирской области  от 26.04.2017 года №158 –</w:t>
            </w:r>
            <w:proofErr w:type="gramStart"/>
            <w:r w:rsidRPr="00402775">
              <w:rPr>
                <w:rFonts w:ascii="Times New Roman" w:hAnsi="Times New Roman" w:cs="Times New Roman"/>
                <w:bCs/>
                <w:shd w:val="clear" w:color="auto" w:fill="FFFFFF"/>
              </w:rPr>
              <w:t>п</w:t>
            </w:r>
            <w:proofErr w:type="gramEnd"/>
            <w:r w:rsidRPr="00402775">
              <w:rPr>
                <w:rFonts w:ascii="Times New Roman" w:hAnsi="Times New Roman" w:cs="Times New Roman"/>
                <w:bCs/>
                <w:shd w:val="clear" w:color="auto" w:fill="FFFFFF"/>
              </w:rPr>
              <w:t xml:space="preserve"> «Об установлении нормативов минимальной обеспеченности населения площадью торговых объектов для Новосибирской области» норматив </w:t>
            </w:r>
            <w:r w:rsidRPr="00402775">
              <w:rPr>
                <w:rFonts w:ascii="Times New Roman" w:hAnsi="Times New Roman" w:cs="Times New Roman"/>
                <w:bCs/>
              </w:rPr>
              <w:t xml:space="preserve">минимальной обеспеченности населения площадью стационарных торговых объектов для Каргатского района Новосибирской области, </w:t>
            </w:r>
            <w:proofErr w:type="spellStart"/>
            <w:r w:rsidRPr="00402775">
              <w:rPr>
                <w:rFonts w:ascii="Times New Roman" w:hAnsi="Times New Roman" w:cs="Times New Roman"/>
                <w:bCs/>
              </w:rPr>
              <w:t>кв.м</w:t>
            </w:r>
            <w:proofErr w:type="spellEnd"/>
            <w:r w:rsidRPr="00402775">
              <w:rPr>
                <w:rFonts w:ascii="Times New Roman" w:hAnsi="Times New Roman" w:cs="Times New Roman"/>
                <w:bCs/>
              </w:rPr>
              <w:t xml:space="preserve"> на 1000 человек составляет:</w:t>
            </w:r>
          </w:p>
          <w:tbl>
            <w:tblPr>
              <w:tblW w:w="0" w:type="auto"/>
              <w:tblLayout w:type="fixed"/>
              <w:tblCellMar>
                <w:left w:w="0" w:type="dxa"/>
                <w:right w:w="0" w:type="dxa"/>
              </w:tblCellMar>
              <w:tblLook w:val="04A0" w:firstRow="1" w:lastRow="0" w:firstColumn="1" w:lastColumn="0" w:noHBand="0" w:noVBand="1"/>
            </w:tblPr>
            <w:tblGrid>
              <w:gridCol w:w="3326"/>
              <w:gridCol w:w="4329"/>
              <w:gridCol w:w="3685"/>
              <w:gridCol w:w="3402"/>
            </w:tblGrid>
            <w:tr w:rsidR="00123360" w:rsidRPr="00402775" w:rsidTr="00F11B0B">
              <w:trPr>
                <w:trHeight w:val="15"/>
              </w:trPr>
              <w:tc>
                <w:tcPr>
                  <w:tcW w:w="3326" w:type="dxa"/>
                  <w:tcBorders>
                    <w:top w:val="nil"/>
                    <w:left w:val="nil"/>
                    <w:bottom w:val="nil"/>
                    <w:right w:val="nil"/>
                  </w:tcBorders>
                  <w:shd w:val="clear" w:color="auto" w:fill="auto"/>
                  <w:hideMark/>
                </w:tcPr>
                <w:p w:rsidR="00123360" w:rsidRPr="00402775" w:rsidRDefault="00123360" w:rsidP="00123360">
                  <w:pPr>
                    <w:spacing w:after="0" w:line="240" w:lineRule="auto"/>
                    <w:rPr>
                      <w:rFonts w:ascii="Times New Roman" w:eastAsia="Times New Roman" w:hAnsi="Times New Roman" w:cs="Times New Roman"/>
                      <w:lang w:eastAsia="ru-RU"/>
                    </w:rPr>
                  </w:pPr>
                </w:p>
              </w:tc>
              <w:tc>
                <w:tcPr>
                  <w:tcW w:w="4329" w:type="dxa"/>
                  <w:tcBorders>
                    <w:top w:val="nil"/>
                    <w:left w:val="nil"/>
                    <w:bottom w:val="nil"/>
                    <w:right w:val="nil"/>
                  </w:tcBorders>
                  <w:shd w:val="clear" w:color="auto" w:fill="auto"/>
                  <w:hideMark/>
                </w:tcPr>
                <w:p w:rsidR="00123360" w:rsidRPr="00402775" w:rsidRDefault="00123360" w:rsidP="00123360">
                  <w:pPr>
                    <w:spacing w:after="0" w:line="240" w:lineRule="auto"/>
                    <w:rPr>
                      <w:rFonts w:ascii="Times New Roman" w:eastAsia="Times New Roman" w:hAnsi="Times New Roman" w:cs="Times New Roman"/>
                      <w:lang w:eastAsia="ru-RU"/>
                    </w:rPr>
                  </w:pPr>
                </w:p>
              </w:tc>
              <w:tc>
                <w:tcPr>
                  <w:tcW w:w="3685" w:type="dxa"/>
                  <w:tcBorders>
                    <w:top w:val="nil"/>
                    <w:left w:val="nil"/>
                    <w:bottom w:val="nil"/>
                    <w:right w:val="nil"/>
                  </w:tcBorders>
                  <w:shd w:val="clear" w:color="auto" w:fill="auto"/>
                  <w:hideMark/>
                </w:tcPr>
                <w:p w:rsidR="00123360" w:rsidRPr="00402775" w:rsidRDefault="00123360" w:rsidP="00123360">
                  <w:pPr>
                    <w:spacing w:after="0" w:line="240" w:lineRule="auto"/>
                    <w:rPr>
                      <w:rFonts w:ascii="Times New Roman" w:eastAsia="Times New Roman" w:hAnsi="Times New Roman" w:cs="Times New Roman"/>
                      <w:lang w:eastAsia="ru-RU"/>
                    </w:rPr>
                  </w:pPr>
                </w:p>
              </w:tc>
              <w:tc>
                <w:tcPr>
                  <w:tcW w:w="3402" w:type="dxa"/>
                  <w:tcBorders>
                    <w:top w:val="nil"/>
                    <w:left w:val="nil"/>
                    <w:bottom w:val="nil"/>
                    <w:right w:val="nil"/>
                  </w:tcBorders>
                  <w:shd w:val="clear" w:color="auto" w:fill="auto"/>
                  <w:hideMark/>
                </w:tcPr>
                <w:p w:rsidR="00123360" w:rsidRPr="00402775" w:rsidRDefault="00123360" w:rsidP="00123360">
                  <w:pPr>
                    <w:spacing w:after="0" w:line="240" w:lineRule="auto"/>
                    <w:rPr>
                      <w:rFonts w:ascii="Times New Roman" w:eastAsia="Times New Roman" w:hAnsi="Times New Roman" w:cs="Times New Roman"/>
                      <w:lang w:eastAsia="ru-RU"/>
                    </w:rPr>
                  </w:pPr>
                </w:p>
              </w:tc>
            </w:tr>
            <w:tr w:rsidR="00123360" w:rsidRPr="00402775" w:rsidTr="00F11B0B">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Наименование субъекта Российской Федерации, муниципальных районов и городских округов</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Норматив минимальной обеспеченности населения площадью стационарных торговых объектов</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Норматив минимальной обеспеченности населения площадью стационарных торговых объектов, на которой осуществляется продажа продовольственных товаров</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Норматив минимальной обеспеченности населения площадью стационарных торговых объектов, на которой осуществляется продажа непродовольственных товаров</w:t>
                  </w:r>
                </w:p>
              </w:tc>
            </w:tr>
            <w:tr w:rsidR="00123360" w:rsidRPr="00402775" w:rsidTr="00F11B0B">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1</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2</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4</w:t>
                  </w:r>
                </w:p>
              </w:tc>
            </w:tr>
            <w:tr w:rsidR="00123360" w:rsidRPr="00402775" w:rsidTr="00F11B0B">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Новосибирская область</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552,0</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183,0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369,0</w:t>
                  </w:r>
                </w:p>
              </w:tc>
            </w:tr>
            <w:tr w:rsidR="00123360" w:rsidRPr="00402775" w:rsidTr="00F11B0B">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Каргатский район</w:t>
                  </w:r>
                </w:p>
              </w:tc>
              <w:tc>
                <w:tcPr>
                  <w:tcW w:w="43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562,7</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186,4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23360" w:rsidRPr="00402775" w:rsidRDefault="00123360" w:rsidP="00123360">
                  <w:pPr>
                    <w:spacing w:after="0" w:line="240" w:lineRule="auto"/>
                    <w:jc w:val="center"/>
                    <w:textAlignment w:val="baseline"/>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376,3</w:t>
                  </w:r>
                </w:p>
              </w:tc>
            </w:tr>
          </w:tbl>
          <w:p w:rsidR="00123360" w:rsidRPr="00402775" w:rsidRDefault="00123360" w:rsidP="00D82DA8">
            <w:pPr>
              <w:pStyle w:val="ConsPlusNormal"/>
              <w:rPr>
                <w:rFonts w:ascii="Times New Roman" w:hAnsi="Times New Roman" w:cs="Times New Roman"/>
                <w:b/>
              </w:rPr>
            </w:pPr>
            <w:r w:rsidRPr="00402775">
              <w:rPr>
                <w:rFonts w:ascii="Times New Roman" w:hAnsi="Times New Roman" w:cs="Times New Roman"/>
              </w:rPr>
              <w:t xml:space="preserve">На территории района 211 объектов потребительского рынка розничной торговли, из них 83 стационарных и 61 нестационарных объектов, 3 населённых пункта обслуживаются автолавками  (ЗАО Озерское, </w:t>
            </w:r>
            <w:proofErr w:type="spellStart"/>
            <w:r w:rsidRPr="00402775">
              <w:rPr>
                <w:rFonts w:ascii="Times New Roman" w:hAnsi="Times New Roman" w:cs="Times New Roman"/>
              </w:rPr>
              <w:t>Каргатский</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Райпотребсоюз</w:t>
            </w:r>
            <w:proofErr w:type="spellEnd"/>
            <w:r w:rsidRPr="00402775">
              <w:rPr>
                <w:rFonts w:ascii="Times New Roman" w:hAnsi="Times New Roman" w:cs="Times New Roman"/>
              </w:rPr>
              <w:t xml:space="preserve">). Все объекты торговли находятся в шаговой </w:t>
            </w:r>
            <w:proofErr w:type="spellStart"/>
            <w:r w:rsidRPr="00402775">
              <w:rPr>
                <w:rFonts w:ascii="Times New Roman" w:hAnsi="Times New Roman" w:cs="Times New Roman"/>
              </w:rPr>
              <w:t>доступности</w:t>
            </w:r>
            <w:proofErr w:type="gramStart"/>
            <w:r w:rsidRPr="00402775">
              <w:rPr>
                <w:rFonts w:ascii="Times New Roman" w:hAnsi="Times New Roman" w:cs="Times New Roman"/>
              </w:rPr>
              <w:t>.Н</w:t>
            </w:r>
            <w:proofErr w:type="gramEnd"/>
            <w:r w:rsidRPr="00402775">
              <w:rPr>
                <w:rFonts w:ascii="Times New Roman" w:hAnsi="Times New Roman" w:cs="Times New Roman"/>
              </w:rPr>
              <w:t>а</w:t>
            </w:r>
            <w:proofErr w:type="spellEnd"/>
            <w:r w:rsidRPr="00402775">
              <w:rPr>
                <w:rFonts w:ascii="Times New Roman" w:hAnsi="Times New Roman" w:cs="Times New Roman"/>
              </w:rPr>
              <w:t xml:space="preserve"> территории </w:t>
            </w:r>
            <w:r w:rsidRPr="00402775">
              <w:rPr>
                <w:rFonts w:ascii="Times New Roman" w:hAnsi="Times New Roman" w:cs="Times New Roman"/>
              </w:rPr>
              <w:lastRenderedPageBreak/>
              <w:t>всех муниципальных образований Каргатского района утверждены схемы расположения нестационарных объектов, утверждены места проведения ярмарок или выездной торговли.</w:t>
            </w:r>
          </w:p>
        </w:tc>
      </w:tr>
      <w:tr w:rsidR="00123360" w:rsidRPr="00402775" w:rsidTr="00BF2379">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hAnsi="Times New Roman" w:cs="Times New Roman"/>
              </w:rPr>
              <w:lastRenderedPageBreak/>
              <w:t>М 1.8.23.</w:t>
            </w:r>
            <w:r w:rsidRPr="00402775">
              <w:rPr>
                <w:rFonts w:ascii="Times New Roman" w:eastAsia="Calibri" w:hAnsi="Times New Roman" w:cs="Times New Roman"/>
                <w:noProof/>
              </w:rPr>
              <w:t xml:space="preserve"> Формирование и ведение реестра организаций торговли, общественного питания и бытового обслуживания населения</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УЭП и </w:t>
            </w:r>
            <w:proofErr w:type="gramStart"/>
            <w:r w:rsidRPr="00402775">
              <w:rPr>
                <w:rFonts w:ascii="Times New Roman" w:hAnsi="Times New Roman" w:cs="Times New Roman"/>
              </w:rPr>
              <w:t>ФР</w:t>
            </w:r>
            <w:proofErr w:type="gramEnd"/>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BF2379">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rPr>
              <w:t>Ежегодно для каждого муниципального образования составляется перечень объектов торговли, общественного питания и бытового обслуживания. В течение года этот перечень актуализируется: вносятся данные о закрытии или открытии объектов, смене собственников и контактной информации. Ежегодно обновленный перечень торговых объектов направляется в Территориальный орган статистики по форме 1-торг.</w:t>
            </w:r>
          </w:p>
        </w:tc>
      </w:tr>
      <w:tr w:rsidR="00123360" w:rsidRPr="00402775" w:rsidTr="00BF2379">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hAnsi="Times New Roman" w:cs="Times New Roman"/>
              </w:rPr>
              <w:t>М 1.8.24. Поддержка хозяйствующих субъектов, осуществляющих торговую деятельность в сельской местности</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УЭП и </w:t>
            </w:r>
            <w:proofErr w:type="gramStart"/>
            <w:r w:rsidRPr="00402775">
              <w:rPr>
                <w:rFonts w:ascii="Times New Roman" w:hAnsi="Times New Roman" w:cs="Times New Roman"/>
              </w:rPr>
              <w:t>ФР</w:t>
            </w:r>
            <w:proofErr w:type="gramEnd"/>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BF2379">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rPr>
              <w:t xml:space="preserve">Ежегодно Министерство промышленности, торговли и развития предпринимательства Новосибирской области оказывает финансовую поддержку за счет средств областного бюджета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Ежегодно от Каргатского района в конкурсе участвовали </w:t>
            </w:r>
            <w:proofErr w:type="spellStart"/>
            <w:r w:rsidRPr="00402775">
              <w:rPr>
                <w:rFonts w:ascii="Times New Roman" w:hAnsi="Times New Roman" w:cs="Times New Roman"/>
              </w:rPr>
              <w:t>Каргатский</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Райпотребсоюз</w:t>
            </w:r>
            <w:proofErr w:type="spellEnd"/>
          </w:p>
        </w:tc>
      </w:tr>
      <w:tr w:rsidR="00123360" w:rsidRPr="00402775" w:rsidTr="00BF2379">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hAnsi="Times New Roman" w:cs="Times New Roman"/>
              </w:rPr>
              <w:t>М 1.8.25. Организация и проведение ярмарок товаров  с участием местных товаропроизводителей</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УЭП и </w:t>
            </w:r>
            <w:proofErr w:type="gramStart"/>
            <w:r w:rsidRPr="00402775">
              <w:rPr>
                <w:rFonts w:ascii="Times New Roman" w:hAnsi="Times New Roman" w:cs="Times New Roman"/>
              </w:rPr>
              <w:t>ФР</w:t>
            </w:r>
            <w:proofErr w:type="gramEnd"/>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BF2379">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rPr>
              <w:t>Ежегодно парк народных традиций «Хуторок» и город Каргат становятся площадкой для разнообразных мероприятий. Здесь проходят универсальные ярмарки, межрегиональная Ассамблея народных ремесел «Мастера Сибири», а также захватывающая экстремальная гонка с препятствиями «Гонка героев на Сибирском тракте».</w:t>
            </w:r>
          </w:p>
        </w:tc>
      </w:tr>
      <w:tr w:rsidR="00123360" w:rsidRPr="00402775" w:rsidTr="00BF2379">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1.8.26. Повышение информированности субъектов малого и среднего предпринимательства и граждан, желающих открыть свой бизнес, по вопросам ведения предпринимательской деятельности</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УЭП и </w:t>
            </w:r>
            <w:proofErr w:type="gramStart"/>
            <w:r w:rsidRPr="00402775">
              <w:rPr>
                <w:rFonts w:ascii="Times New Roman" w:hAnsi="Times New Roman" w:cs="Times New Roman"/>
              </w:rPr>
              <w:t>ФР</w:t>
            </w:r>
            <w:proofErr w:type="gramEnd"/>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BF2379">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xmsonormal"/>
              <w:shd w:val="clear" w:color="auto" w:fill="FFFFFF"/>
              <w:spacing w:before="0" w:beforeAutospacing="0" w:after="0" w:afterAutospacing="0"/>
              <w:rPr>
                <w:sz w:val="22"/>
                <w:szCs w:val="22"/>
              </w:rPr>
            </w:pPr>
            <w:r w:rsidRPr="00402775">
              <w:rPr>
                <w:sz w:val="22"/>
                <w:szCs w:val="22"/>
              </w:rPr>
              <w:lastRenderedPageBreak/>
              <w:t>В рамках информированности субъектов малого и среднего предпринимательства о формах и мерах поддержки, на официальном сайте администрации Каргатского района, а так же в социальных сетях https://vk.com/kargatskiy.,https://ok.ru/kargatskiy.nso,</w:t>
            </w:r>
            <w:r w:rsidRPr="00402775">
              <w:rPr>
                <w:bCs/>
                <w:sz w:val="22"/>
                <w:szCs w:val="22"/>
              </w:rPr>
              <w:t>https://t.me/kargatskiy/,</w:t>
            </w:r>
          </w:p>
          <w:p w:rsidR="00123360" w:rsidRPr="00402775" w:rsidRDefault="00370B52" w:rsidP="00D82DA8">
            <w:pPr>
              <w:pStyle w:val="xmsonormal"/>
              <w:shd w:val="clear" w:color="auto" w:fill="FFFFFF"/>
              <w:spacing w:before="0" w:beforeAutospacing="0" w:after="0" w:afterAutospacing="0"/>
              <w:rPr>
                <w:b/>
              </w:rPr>
            </w:pPr>
            <w:hyperlink r:id="rId12" w:history="1">
              <w:r w:rsidR="00123360" w:rsidRPr="00402775">
                <w:rPr>
                  <w:rStyle w:val="aa"/>
                  <w:bCs/>
                  <w:color w:val="auto"/>
                  <w:sz w:val="22"/>
                  <w:szCs w:val="22"/>
                </w:rPr>
                <w:t>https://kargatskiy.nso.ru/news/</w:t>
              </w:r>
            </w:hyperlink>
            <w:r w:rsidR="00123360" w:rsidRPr="00402775">
              <w:rPr>
                <w:bCs/>
                <w:sz w:val="22"/>
                <w:szCs w:val="22"/>
              </w:rPr>
              <w:t>.  Размещено более 100 публикаций разной направленности (субсидирование, маркировка, конкурсы и учеба).</w:t>
            </w:r>
          </w:p>
        </w:tc>
      </w:tr>
      <w:tr w:rsidR="00123360" w:rsidRPr="00402775" w:rsidTr="00BF2379">
        <w:tc>
          <w:tcPr>
            <w:tcW w:w="9863" w:type="dxa"/>
            <w:gridSpan w:val="5"/>
          </w:tcPr>
          <w:p w:rsidR="00123360" w:rsidRPr="00402775" w:rsidRDefault="00123360" w:rsidP="00123360">
            <w:pPr>
              <w:pStyle w:val="ConsPlusNormal"/>
              <w:jc w:val="both"/>
              <w:rPr>
                <w:rFonts w:ascii="Times New Roman" w:hAnsi="Times New Roman" w:cs="Times New Roman"/>
              </w:rPr>
            </w:pPr>
            <w:r w:rsidRPr="00402775">
              <w:rPr>
                <w:rFonts w:ascii="Times New Roman" w:hAnsi="Times New Roman" w:cs="Times New Roman"/>
              </w:rPr>
              <w:lastRenderedPageBreak/>
              <w:t>М 1.8.27. Реализация мероприятий, направленных на увеличение доли закупок товаров, работ, услуг у субъектов малого и среднего предпринимательства</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УЭП и </w:t>
            </w:r>
            <w:proofErr w:type="gramStart"/>
            <w:r w:rsidRPr="00402775">
              <w:rPr>
                <w:rFonts w:ascii="Times New Roman" w:hAnsi="Times New Roman" w:cs="Times New Roman"/>
              </w:rPr>
              <w:t>ФР</w:t>
            </w:r>
            <w:proofErr w:type="gramEnd"/>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BF2379">
        <w:tc>
          <w:tcPr>
            <w:tcW w:w="14946" w:type="dxa"/>
            <w:gridSpan w:val="14"/>
          </w:tcPr>
          <w:p w:rsidR="00123360" w:rsidRPr="00402775" w:rsidRDefault="00123360" w:rsidP="00123360">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123360" w:rsidRPr="00402775" w:rsidRDefault="00123360" w:rsidP="00123360">
            <w:pPr>
              <w:pStyle w:val="ConsPlusNormal"/>
              <w:rPr>
                <w:rFonts w:ascii="Times New Roman" w:hAnsi="Times New Roman" w:cs="Times New Roman"/>
                <w:b/>
              </w:rPr>
            </w:pPr>
            <w:r w:rsidRPr="00402775">
              <w:rPr>
                <w:rFonts w:ascii="Times New Roman" w:hAnsi="Times New Roman" w:cs="Times New Roman"/>
              </w:rPr>
              <w:t>Целью является увеличение доли закупок товаров, работ и услуг у субъектов малого и среднего предпринимательства (СМП). Федеральный закон №44-ФЗ "О контрактной системе в сфере закупок товаров, работ, услуг для обеспечения государственных и муниципальных нужд" устанавливает, что совокупный годовой объем закупок у СМП должен составлять не менее 25%.Доля закупок у субъектов МСП составила по итогам периода 37,649%.</w:t>
            </w:r>
          </w:p>
        </w:tc>
      </w:tr>
      <w:tr w:rsidR="00123360" w:rsidRPr="00402775" w:rsidTr="00BF2379">
        <w:tc>
          <w:tcPr>
            <w:tcW w:w="9863" w:type="dxa"/>
            <w:gridSpan w:val="5"/>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М 1.8.29.</w:t>
            </w:r>
            <w:r w:rsidRPr="00402775">
              <w:rPr>
                <w:rFonts w:ascii="Times New Roman" w:eastAsia="Calibri" w:hAnsi="Times New Roman" w:cs="Times New Roman"/>
                <w:noProof/>
              </w:rPr>
              <w:t xml:space="preserve"> Имущественная поддержка  субъектов МСП</w:t>
            </w:r>
          </w:p>
        </w:tc>
        <w:tc>
          <w:tcPr>
            <w:tcW w:w="1928" w:type="dxa"/>
            <w:gridSpan w:val="4"/>
          </w:tcPr>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 xml:space="preserve">УЭП и </w:t>
            </w:r>
            <w:proofErr w:type="gramStart"/>
            <w:r w:rsidRPr="00402775">
              <w:rPr>
                <w:rFonts w:ascii="Times New Roman" w:hAnsi="Times New Roman" w:cs="Times New Roman"/>
              </w:rPr>
              <w:t>ФР</w:t>
            </w:r>
            <w:proofErr w:type="gramEnd"/>
          </w:p>
          <w:p w:rsidR="00123360" w:rsidRPr="00402775" w:rsidRDefault="00123360" w:rsidP="00123360">
            <w:pPr>
              <w:pStyle w:val="ConsPlusNormal"/>
              <w:rPr>
                <w:rFonts w:ascii="Times New Roman" w:hAnsi="Times New Roman" w:cs="Times New Roman"/>
              </w:rPr>
            </w:pPr>
            <w:r w:rsidRPr="00402775">
              <w:rPr>
                <w:rFonts w:ascii="Times New Roman" w:hAnsi="Times New Roman" w:cs="Times New Roman"/>
              </w:rPr>
              <w:t>администрации Каргатского района</w:t>
            </w:r>
          </w:p>
        </w:tc>
        <w:tc>
          <w:tcPr>
            <w:tcW w:w="3155" w:type="dxa"/>
            <w:gridSpan w:val="5"/>
          </w:tcPr>
          <w:p w:rsidR="00123360" w:rsidRPr="00402775" w:rsidRDefault="00123360" w:rsidP="00123360">
            <w:pPr>
              <w:pStyle w:val="ConsPlusNormal"/>
              <w:rPr>
                <w:rFonts w:ascii="Times New Roman" w:hAnsi="Times New Roman" w:cs="Times New Roman"/>
              </w:rPr>
            </w:pPr>
          </w:p>
        </w:tc>
      </w:tr>
      <w:tr w:rsidR="00123360" w:rsidRPr="00402775" w:rsidTr="00BF2379">
        <w:tc>
          <w:tcPr>
            <w:tcW w:w="14946" w:type="dxa"/>
            <w:gridSpan w:val="14"/>
          </w:tcPr>
          <w:p w:rsidR="00123360" w:rsidRPr="008F2BAB" w:rsidRDefault="00123360" w:rsidP="00123360">
            <w:pPr>
              <w:pStyle w:val="ConsPlusNormal"/>
              <w:rPr>
                <w:rFonts w:ascii="Times New Roman" w:hAnsi="Times New Roman" w:cs="Times New Roman"/>
                <w:b/>
                <w:bCs/>
              </w:rPr>
            </w:pPr>
            <w:r w:rsidRPr="008F2BAB">
              <w:rPr>
                <w:rFonts w:ascii="Times New Roman" w:hAnsi="Times New Roman" w:cs="Times New Roman"/>
                <w:b/>
                <w:bCs/>
              </w:rPr>
              <w:t xml:space="preserve">Результаты </w:t>
            </w:r>
            <w:r w:rsidRPr="008F2BAB">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8F2BAB">
              <w:rPr>
                <w:rFonts w:ascii="Times New Roman" w:hAnsi="Times New Roman" w:cs="Times New Roman"/>
                <w:b/>
                <w:bCs/>
              </w:rPr>
              <w:t>:</w:t>
            </w:r>
          </w:p>
          <w:p w:rsidR="00123360" w:rsidRPr="008F2BAB" w:rsidRDefault="00123360" w:rsidP="00D82DA8">
            <w:pPr>
              <w:pStyle w:val="ab"/>
              <w:shd w:val="clear" w:color="auto" w:fill="FFFFFF"/>
              <w:spacing w:before="0" w:beforeAutospacing="0" w:after="0" w:afterAutospacing="0"/>
              <w:rPr>
                <w:sz w:val="22"/>
                <w:szCs w:val="22"/>
              </w:rPr>
            </w:pPr>
            <w:proofErr w:type="gramStart"/>
            <w:r w:rsidRPr="008F2BAB">
              <w:rPr>
                <w:bCs/>
                <w:sz w:val="22"/>
                <w:szCs w:val="22"/>
              </w:rPr>
              <w:t xml:space="preserve">В 2019 году  29 марта Решением 30 сессии Совета депутатов Каргатского района третьего созыва утвержден </w:t>
            </w:r>
            <w:r w:rsidRPr="008F2BAB">
              <w:rPr>
                <w:sz w:val="22"/>
                <w:szCs w:val="22"/>
              </w:rPr>
              <w:t>«Порядок формирования, ведения, ежегодного дополнения и опубликования перечня государственного (муниципального) имущества Каргатского района,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Pr="008F2BAB">
              <w:rPr>
                <w:sz w:val="22"/>
                <w:szCs w:val="22"/>
              </w:rPr>
              <w:t xml:space="preserve"> Имущественная поддержка субъектов малого и среднего предпринимательства осуществляется органами государственной власти, органами местного самоуправления в виде передачи государственного или муниципального имущества во владение и (или) в пользование на долгосрочной основе (в том числе на льготных условиях). </w:t>
            </w:r>
            <w:proofErr w:type="gramStart"/>
            <w:r w:rsidRPr="008F2BAB">
              <w:rPr>
                <w:sz w:val="22"/>
                <w:szCs w:val="22"/>
              </w:rPr>
              <w:t>К такому имуществу относятся: земельные участки (части); здания, сооружения, нежилые помещения (части); оборудование, машины, механизмы, установки; транспортные средства, инвентарь, инструменты и иное имущество.</w:t>
            </w:r>
            <w:proofErr w:type="gramEnd"/>
            <w:r w:rsidRPr="008F2BAB">
              <w:rPr>
                <w:sz w:val="22"/>
                <w:szCs w:val="22"/>
              </w:rPr>
              <w:t xml:space="preserve"> Способы предоставления: на возмездной основе; на безвозмездной основе; на льготных условиях.</w:t>
            </w:r>
            <w:r w:rsidR="008E5C94" w:rsidRPr="008F2BAB">
              <w:rPr>
                <w:sz w:val="22"/>
                <w:szCs w:val="22"/>
              </w:rPr>
              <w:t xml:space="preserve"> </w:t>
            </w:r>
          </w:p>
          <w:p w:rsidR="008E5C94" w:rsidRPr="00D82DA8" w:rsidRDefault="008F2BAB" w:rsidP="008F2BAB">
            <w:pPr>
              <w:pStyle w:val="ab"/>
              <w:shd w:val="clear" w:color="auto" w:fill="FFFFFF"/>
              <w:spacing w:before="0" w:beforeAutospacing="0" w:after="0" w:afterAutospacing="0"/>
              <w:rPr>
                <w:b/>
                <w:color w:val="FF0000"/>
              </w:rPr>
            </w:pPr>
            <w:r w:rsidRPr="00402775">
              <w:rPr>
                <w:rFonts w:eastAsia="Calibri"/>
                <w:noProof/>
              </w:rPr>
              <w:t xml:space="preserve">Имущественная поддержка  </w:t>
            </w:r>
            <w:r>
              <w:rPr>
                <w:rFonts w:eastAsia="Calibri"/>
                <w:noProof/>
              </w:rPr>
              <w:t xml:space="preserve">была оказана двум </w:t>
            </w:r>
            <w:r w:rsidRPr="00402775">
              <w:rPr>
                <w:rFonts w:eastAsia="Calibri"/>
                <w:noProof/>
              </w:rPr>
              <w:t>субъект</w:t>
            </w:r>
            <w:r>
              <w:rPr>
                <w:rFonts w:eastAsia="Calibri"/>
                <w:noProof/>
              </w:rPr>
              <w:t>ам</w:t>
            </w:r>
            <w:r w:rsidRPr="00402775">
              <w:rPr>
                <w:rFonts w:eastAsia="Calibri"/>
                <w:noProof/>
              </w:rPr>
              <w:t xml:space="preserve"> МСП</w:t>
            </w:r>
            <w:r>
              <w:rPr>
                <w:rFonts w:eastAsia="Calibri"/>
                <w:noProof/>
              </w:rPr>
              <w:t>.</w:t>
            </w:r>
          </w:p>
        </w:tc>
      </w:tr>
      <w:tr w:rsidR="00123360" w:rsidRPr="00402775" w:rsidTr="00607CE7">
        <w:tc>
          <w:tcPr>
            <w:tcW w:w="9863" w:type="dxa"/>
            <w:gridSpan w:val="5"/>
          </w:tcPr>
          <w:p w:rsidR="00123360" w:rsidRPr="00402775" w:rsidRDefault="00123360" w:rsidP="00123360">
            <w:pPr>
              <w:pStyle w:val="ConsPlusNormal"/>
              <w:rPr>
                <w:rFonts w:ascii="Times New Roman" w:hAnsi="Times New Roman" w:cs="Times New Roman"/>
              </w:rPr>
            </w:pPr>
            <w:r w:rsidRPr="008E5C94">
              <w:rPr>
                <w:rFonts w:ascii="Times New Roman" w:hAnsi="Times New Roman" w:cs="Times New Roman"/>
                <w:b/>
              </w:rPr>
              <w:t>Показатели достижения цели 1.8:</w:t>
            </w:r>
          </w:p>
        </w:tc>
        <w:tc>
          <w:tcPr>
            <w:tcW w:w="1928" w:type="dxa"/>
            <w:gridSpan w:val="4"/>
          </w:tcPr>
          <w:p w:rsidR="00123360" w:rsidRPr="00402775" w:rsidRDefault="00123360" w:rsidP="00123360">
            <w:pPr>
              <w:pStyle w:val="ConsPlusNormal"/>
              <w:rPr>
                <w:rFonts w:ascii="Times New Roman" w:hAnsi="Times New Roman" w:cs="Times New Roman"/>
              </w:rPr>
            </w:pPr>
          </w:p>
        </w:tc>
        <w:tc>
          <w:tcPr>
            <w:tcW w:w="3155" w:type="dxa"/>
            <w:gridSpan w:val="5"/>
          </w:tcPr>
          <w:p w:rsidR="00123360" w:rsidRPr="00402775" w:rsidRDefault="00123360" w:rsidP="00123360">
            <w:pPr>
              <w:pStyle w:val="ConsPlusNormal"/>
              <w:rPr>
                <w:rFonts w:ascii="Times New Roman" w:hAnsi="Times New Roman" w:cs="Times New Roman"/>
              </w:rPr>
            </w:pP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1.8.1. Индекс промышленного производства, </w:t>
            </w:r>
            <w:proofErr w:type="gramStart"/>
            <w:r w:rsidRPr="00402775">
              <w:rPr>
                <w:rFonts w:ascii="Times New Roman" w:hAnsi="Times New Roman" w:cs="Times New Roman"/>
              </w:rPr>
              <w:t>в</w:t>
            </w:r>
            <w:proofErr w:type="gramEnd"/>
            <w:r w:rsidRPr="00402775">
              <w:rPr>
                <w:rFonts w:ascii="Times New Roman" w:hAnsi="Times New Roman" w:cs="Times New Roman"/>
              </w:rPr>
              <w:t xml:space="preserve"> % </w:t>
            </w:r>
            <w:proofErr w:type="gramStart"/>
            <w:r w:rsidRPr="00402775">
              <w:rPr>
                <w:rFonts w:ascii="Times New Roman" w:hAnsi="Times New Roman" w:cs="Times New Roman"/>
              </w:rPr>
              <w:t>к</w:t>
            </w:r>
            <w:proofErr w:type="gramEnd"/>
            <w:r w:rsidRPr="00402775">
              <w:rPr>
                <w:rFonts w:ascii="Times New Roman" w:hAnsi="Times New Roman" w:cs="Times New Roman"/>
              </w:rPr>
              <w:t xml:space="preserve"> предыдущему году</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100,2</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166,4</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+66,2</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+68,5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b/>
                <w:i/>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промышленное производство в Каргатском районе показало впечатляющий рост, достигнув 166,4% к уровню 2023 года. Это на 65,4% превышает показатели 2019 года. Фактический результат оказался на 66,2% выше запланированного, что свидетельствует об успешном выполнении поставленных задач.</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lastRenderedPageBreak/>
              <w:t>П</w:t>
            </w:r>
            <w:proofErr w:type="gramEnd"/>
            <w:r w:rsidRPr="00402775">
              <w:rPr>
                <w:rFonts w:ascii="Times New Roman" w:hAnsi="Times New Roman" w:cs="Times New Roman"/>
              </w:rPr>
              <w:t xml:space="preserve"> 1.8.2.Объем отгруженных товаров собственного производства, выполненных работ и услуг собственными силами (по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млн. руб.</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208,7</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70,9</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34,0%</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38,0%</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В 2024 году объем отгруженной продукции собственного производства, выполненных работ и оказанных услуг собственными силами по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составил 70,9 </w:t>
            </w:r>
            <w:proofErr w:type="gramStart"/>
            <w:r w:rsidRPr="00402775">
              <w:rPr>
                <w:rFonts w:ascii="Times New Roman" w:hAnsi="Times New Roman" w:cs="Times New Roman"/>
                <w:b/>
                <w:i/>
              </w:rPr>
              <w:t>млн</w:t>
            </w:r>
            <w:proofErr w:type="gramEnd"/>
            <w:r w:rsidRPr="00402775">
              <w:rPr>
                <w:rFonts w:ascii="Times New Roman" w:hAnsi="Times New Roman" w:cs="Times New Roman"/>
                <w:b/>
                <w:i/>
              </w:rPr>
              <w:t xml:space="preserve"> рублей. Это на 66% ниже запланированного показателя (выполнение плана – 34,0%) и на 62% ниже уровня 2019 года (38,0% к уровню 2019 года). Таким образом, поставленная задача не выполнена.</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1.8.3. Объем отгруженных товаров собственного производства, выполненных работ и услуг собственными силами по виду деятельности «Производство пищевых продуктов», млн. руб.</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113,6</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47,5</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42,8%</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42,6%</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В 2024 году объем отгрузки пищевых продуктов собственного производства составил 47,5 </w:t>
            </w:r>
            <w:proofErr w:type="gramStart"/>
            <w:r w:rsidRPr="00402775">
              <w:rPr>
                <w:rFonts w:ascii="Times New Roman" w:hAnsi="Times New Roman" w:cs="Times New Roman"/>
                <w:b/>
                <w:i/>
              </w:rPr>
              <w:t>млн</w:t>
            </w:r>
            <w:proofErr w:type="gramEnd"/>
            <w:r w:rsidRPr="00402775">
              <w:rPr>
                <w:rFonts w:ascii="Times New Roman" w:hAnsi="Times New Roman" w:cs="Times New Roman"/>
                <w:b/>
                <w:i/>
              </w:rPr>
              <w:t xml:space="preserve"> рублей, что соответствует 42,8% плана. Это на 0,2 </w:t>
            </w:r>
            <w:proofErr w:type="gramStart"/>
            <w:r w:rsidRPr="00402775">
              <w:rPr>
                <w:rFonts w:ascii="Times New Roman" w:hAnsi="Times New Roman" w:cs="Times New Roman"/>
                <w:b/>
                <w:i/>
              </w:rPr>
              <w:t>процентных</w:t>
            </w:r>
            <w:proofErr w:type="gramEnd"/>
            <w:r w:rsidRPr="00402775">
              <w:rPr>
                <w:rFonts w:ascii="Times New Roman" w:hAnsi="Times New Roman" w:cs="Times New Roman"/>
                <w:b/>
                <w:i/>
              </w:rPr>
              <w:t xml:space="preserve"> пункта выше показателя 2019 года (42,6%). Задача не выполнена.</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1.8.4.Объем производства сельскохозяйственной продукции (растениеводства и животноводства) в хозяйствах всех категорий, млн. руб.</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2578,3</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4118,4</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159%</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172,9%</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Сельскохозяйственное производство (растениеводство и животноводство) в хозяйствах всех категорий продемонстрировало значительный рост, достигнув 4118,4 </w:t>
            </w:r>
            <w:proofErr w:type="gramStart"/>
            <w:r w:rsidRPr="00402775">
              <w:rPr>
                <w:rFonts w:ascii="Times New Roman" w:hAnsi="Times New Roman" w:cs="Times New Roman"/>
                <w:b/>
                <w:i/>
              </w:rPr>
              <w:t>млн</w:t>
            </w:r>
            <w:proofErr w:type="gramEnd"/>
            <w:r w:rsidRPr="00402775">
              <w:rPr>
                <w:rFonts w:ascii="Times New Roman" w:hAnsi="Times New Roman" w:cs="Times New Roman"/>
                <w:b/>
                <w:i/>
              </w:rPr>
              <w:t xml:space="preserve"> рублей. Этот результат превысил план на 159,0% и составил 140,9% к уровню 2019 года, что свидетельствует о полном достижении поставленной цели.</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1.8.5.Индекс производства сельскохозяйственной продукции </w:t>
            </w:r>
            <w:r w:rsidRPr="00402775">
              <w:rPr>
                <w:rFonts w:ascii="Times New Roman" w:hAnsi="Times New Roman" w:cs="Times New Roman"/>
              </w:rPr>
              <w:lastRenderedPageBreak/>
              <w:t>(растениеводства и животноводства) в  хозяйствах всех категорий, в % к предыдущему году</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lastRenderedPageBreak/>
              <w:t>100,9</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102,5</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+1,6п.п.</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-10,0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lastRenderedPageBreak/>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индекс производства сельскохозяйственной продукции (растениеводства и животноводства) в хозяйствах всех категорий составил 102,5% к уровню 2023 года. Это превышает плановый показатель на 1,6 пункта, но остается на 15,7% ниже уровня 2019 года. Данные свидетельствуют о достижении поставленной цели.</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1.8.6. Количество посевных площадей, тыс. га</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25,6</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39,0</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+13,4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p w:rsidR="00D82DA8" w:rsidRPr="00402775" w:rsidRDefault="00D82DA8" w:rsidP="00D82DA8">
            <w:pPr>
              <w:pStyle w:val="ConsPlusNormal"/>
              <w:jc w:val="center"/>
              <w:rPr>
                <w:rFonts w:ascii="Times New Roman" w:hAnsi="Times New Roman" w:cs="Times New Roman"/>
              </w:rPr>
            </w:pP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+14,4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eastAsia="Calibri" w:hAnsi="Times New Roman" w:cs="Times New Roman"/>
                <w:lang w:eastAsia="en-US"/>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p>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t>В Каргатском районе посевные площади достигли 39,0 тыс. га. Это на 13,4 пункта (52,3%) превышает плановый показатель 2024 года и на 16,5 тыс. га больше, чем в 2019 году. Результаты подтверждают успешное достижение поставленных целей.</w:t>
            </w:r>
            <w:r w:rsidRPr="00402775">
              <w:rPr>
                <w:rFonts w:ascii="Times New Roman" w:hAnsi="Times New Roman" w:cs="Times New Roman"/>
                <w:b/>
                <w:i/>
              </w:rPr>
              <w:br/>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1.8.7.Валовый объем производства зерна в хозяйствах всех категорий, тыс. тонн</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50,46</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46,4</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-4,1п.п.</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+0,44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highlight w:val="yellow"/>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валовой объем производства зерна в хозяйствах всех категорий составил 46,4 тыс. тонн, что составляет 92,0% от планового показателя. Этот результат на 2,475 тыс. тонн ниже уровня 2019 года и свидетельствует о невыполнении поставленной цели</w:t>
            </w:r>
            <w:r w:rsidRPr="00402775">
              <w:rPr>
                <w:rFonts w:ascii="Times New Roman" w:hAnsi="Times New Roman" w:cs="Times New Roman"/>
                <w:b/>
                <w:i/>
                <w:highlight w:val="yellow"/>
              </w:rPr>
              <w:t>.</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1.8.8. Производство молока во всех категориях хозяйств, тонн</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55571</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63637</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+8066</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+9182</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b/>
                <w:i/>
                <w:lang w:eastAsia="en-US"/>
              </w:rPr>
              <w:t xml:space="preserve"> </w:t>
            </w:r>
            <w:r w:rsidRPr="00402775">
              <w:rPr>
                <w:rFonts w:ascii="Times New Roman" w:hAnsi="Times New Roman" w:cs="Times New Roman"/>
                <w:b/>
                <w:i/>
              </w:rPr>
              <w:t>В 2024 году производство молока во всех категориях хозяйств достигло 63 637 тонн, что составляет 114,5% от запланированного показателя. Этот результат на 4 112 тонн превышает уровень 2019 года и подтверждает успешное выполнение поставленной цели.</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1.8.9.Производство мяса во всех категориях хозяйств, тонн</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3525</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3248</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-277</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-162,0</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highlight w:val="yellow"/>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:В</w:t>
            </w:r>
            <w:proofErr w:type="spellEnd"/>
            <w:proofErr w:type="gramEnd"/>
            <w:r w:rsidRPr="00402775">
              <w:rPr>
                <w:rFonts w:ascii="Times New Roman" w:hAnsi="Times New Roman" w:cs="Times New Roman"/>
                <w:b/>
                <w:i/>
              </w:rPr>
              <w:t xml:space="preserve"> 2024 году производство мяса во всех категориях хозяйств составило 3248,0  тонны. Это 92,1% от запланированного показателя и на 548,5 тонны меньше, чем в 2019 году. Таким образом, цель не достигнута.</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1.8.10.Поголовье КРС во всех категориях хозяйств, голов</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17880</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18027</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+147</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+207</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:В</w:t>
            </w:r>
            <w:proofErr w:type="spellEnd"/>
            <w:proofErr w:type="gramEnd"/>
            <w:r w:rsidRPr="00402775">
              <w:rPr>
                <w:rFonts w:ascii="Times New Roman" w:hAnsi="Times New Roman" w:cs="Times New Roman"/>
                <w:b/>
                <w:i/>
              </w:rPr>
              <w:t xml:space="preserve"> 2024 году поголовье крупного рогатого скота (КРС) во всех категориях хозяйств сократилось на 458 голов по сравнению с 2019 годом, </w:t>
            </w:r>
            <w:r w:rsidRPr="00402775">
              <w:rPr>
                <w:rFonts w:ascii="Times New Roman" w:hAnsi="Times New Roman" w:cs="Times New Roman"/>
                <w:b/>
                <w:i/>
              </w:rPr>
              <w:lastRenderedPageBreak/>
              <w:t>составив 18 027 голов. При этом показатель выполнения плана достиг 147,0%. Таким образом, цель достигнута.</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lastRenderedPageBreak/>
              <w:t>П</w:t>
            </w:r>
            <w:proofErr w:type="gramEnd"/>
            <w:r w:rsidRPr="00402775">
              <w:rPr>
                <w:rFonts w:ascii="Times New Roman" w:hAnsi="Times New Roman" w:cs="Times New Roman"/>
              </w:rPr>
              <w:t xml:space="preserve"> 1.8.11.Оборот розничной торговли, млн. руб.</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1697,5</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1728,2</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101,8%</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112,9%</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В 2024 году оборот розничной торговли показал уверенный рост, достигнув 1728,2 </w:t>
            </w:r>
            <w:proofErr w:type="gramStart"/>
            <w:r w:rsidRPr="00402775">
              <w:rPr>
                <w:rFonts w:ascii="Times New Roman" w:hAnsi="Times New Roman" w:cs="Times New Roman"/>
                <w:b/>
                <w:i/>
              </w:rPr>
              <w:t>млн</w:t>
            </w:r>
            <w:proofErr w:type="gramEnd"/>
            <w:r w:rsidRPr="00402775">
              <w:rPr>
                <w:rFonts w:ascii="Times New Roman" w:hAnsi="Times New Roman" w:cs="Times New Roman"/>
                <w:b/>
                <w:i/>
              </w:rPr>
              <w:t xml:space="preserve"> рублей. Это на 1,8% выше запланированного показателя и на 18,7% превышает уровень 2019 года. Следовательно, поставленная цель по увеличению оборота розничной торговли успешно реализована.</w:t>
            </w:r>
          </w:p>
        </w:tc>
      </w:tr>
      <w:tr w:rsidR="00D82DA8" w:rsidRPr="00402775" w:rsidTr="00AC72EC">
        <w:tc>
          <w:tcPr>
            <w:tcW w:w="3514" w:type="dxa"/>
          </w:tcPr>
          <w:p w:rsidR="00D82DA8" w:rsidRPr="00402775" w:rsidRDefault="00D82DA8" w:rsidP="00D82DA8">
            <w:pPr>
              <w:autoSpaceDE w:val="0"/>
              <w:autoSpaceDN w:val="0"/>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1.8.12. Индекс физического объема розничной торговли, </w:t>
            </w:r>
            <w:proofErr w:type="gramStart"/>
            <w:r w:rsidRPr="00402775">
              <w:rPr>
                <w:rFonts w:ascii="Times New Roman" w:hAnsi="Times New Roman" w:cs="Times New Roman"/>
              </w:rPr>
              <w:t>в</w:t>
            </w:r>
            <w:proofErr w:type="gramEnd"/>
            <w:r w:rsidRPr="00402775">
              <w:rPr>
                <w:rFonts w:ascii="Times New Roman" w:hAnsi="Times New Roman" w:cs="Times New Roman"/>
              </w:rPr>
              <w:t xml:space="preserve">  % </w:t>
            </w:r>
            <w:proofErr w:type="gramStart"/>
            <w:r w:rsidRPr="00402775">
              <w:rPr>
                <w:rFonts w:ascii="Times New Roman" w:hAnsi="Times New Roman" w:cs="Times New Roman"/>
              </w:rPr>
              <w:t>к</w:t>
            </w:r>
            <w:proofErr w:type="gramEnd"/>
            <w:r w:rsidRPr="00402775">
              <w:rPr>
                <w:rFonts w:ascii="Times New Roman" w:hAnsi="Times New Roman" w:cs="Times New Roman"/>
              </w:rPr>
              <w:t xml:space="preserve"> предыдущему году</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102,8</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122,9</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+20,1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+21,4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Индекс физического объема розничной торговли составил 122,9% к предыдущему году. Это на 20,1 пункта выше планового показателя и на 27,7% превышает уровень 2019 года. Цель достигнута.</w:t>
            </w:r>
          </w:p>
        </w:tc>
      </w:tr>
      <w:tr w:rsidR="00D82DA8" w:rsidRPr="00402775" w:rsidTr="00AC72EC">
        <w:tc>
          <w:tcPr>
            <w:tcW w:w="3514" w:type="dxa"/>
          </w:tcPr>
          <w:p w:rsidR="00D82DA8" w:rsidRPr="00402775" w:rsidRDefault="00D82DA8" w:rsidP="00D82DA8">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1.8.13. Объем платных услуг населению, млн. руб.</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189,1</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208,0</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109,9%</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119,5%</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:В</w:t>
            </w:r>
            <w:proofErr w:type="spellEnd"/>
            <w:proofErr w:type="gramEnd"/>
            <w:r w:rsidRPr="00402775">
              <w:rPr>
                <w:rFonts w:ascii="Times New Roman" w:hAnsi="Times New Roman" w:cs="Times New Roman"/>
                <w:b/>
                <w:i/>
              </w:rPr>
              <w:t xml:space="preserve"> 2024 году объем платных услуг населению достиг 208,0 млн рублей. Это на 9,9% превысило план и составило 155,6% от уровня 2019 года. Таким образом, поставленная цель по увеличению объема платных услуг успешно выполнена.</w:t>
            </w:r>
          </w:p>
        </w:tc>
      </w:tr>
      <w:tr w:rsidR="00D82DA8" w:rsidRPr="00402775" w:rsidTr="00AC72EC">
        <w:tc>
          <w:tcPr>
            <w:tcW w:w="3514" w:type="dxa"/>
          </w:tcPr>
          <w:p w:rsidR="00D82DA8" w:rsidRPr="00402775" w:rsidRDefault="00D82DA8" w:rsidP="00D82DA8">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1.8.14. Индекс физического объема платных услуг,  </w:t>
            </w:r>
            <w:proofErr w:type="gramStart"/>
            <w:r w:rsidRPr="00402775">
              <w:rPr>
                <w:rFonts w:ascii="Times New Roman" w:hAnsi="Times New Roman" w:cs="Times New Roman"/>
              </w:rPr>
              <w:t>в</w:t>
            </w:r>
            <w:proofErr w:type="gramEnd"/>
            <w:r w:rsidRPr="00402775">
              <w:rPr>
                <w:rFonts w:ascii="Times New Roman" w:hAnsi="Times New Roman" w:cs="Times New Roman"/>
              </w:rPr>
              <w:t xml:space="preserve">  % </w:t>
            </w:r>
            <w:proofErr w:type="gramStart"/>
            <w:r w:rsidRPr="00402775">
              <w:rPr>
                <w:rFonts w:ascii="Times New Roman" w:hAnsi="Times New Roman" w:cs="Times New Roman"/>
              </w:rPr>
              <w:t>к</w:t>
            </w:r>
            <w:proofErr w:type="gramEnd"/>
            <w:r w:rsidRPr="00402775">
              <w:rPr>
                <w:rFonts w:ascii="Times New Roman" w:hAnsi="Times New Roman" w:cs="Times New Roman"/>
              </w:rPr>
              <w:t xml:space="preserve"> предыдущему году</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101,9</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107,1</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+5,2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+5,9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индекс физического объема платных услуг вырос на 7,1% по сравнению с предыдущим годом, превысив уровень 2019 года на 2,8 процентных пункта. Цель достигнута.</w:t>
            </w:r>
          </w:p>
        </w:tc>
      </w:tr>
      <w:tr w:rsidR="00D82DA8" w:rsidRPr="00402775" w:rsidTr="00AC72EC">
        <w:tc>
          <w:tcPr>
            <w:tcW w:w="3514" w:type="dxa"/>
          </w:tcPr>
          <w:p w:rsidR="00D82DA8" w:rsidRPr="00402775" w:rsidRDefault="00D82DA8" w:rsidP="00D82DA8">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1.8.15.Доля малого бизнеса в общем объеме производства товаров работ и услуг, %</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82,5</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42,2</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-40,3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 xml:space="preserve">-33,0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Каргатском районе наблюдается снижение доли малого бизнеса в общем объеме производства товаров, работ и услуг. По сравнению с 2019 годом, этот показатель уменьшился на 22,2%. Фактически, достигнуто лишь 51,2% от запланированного уровня. Это означает, что задача по увеличению доли малого бизнеса не была выполнена.</w:t>
            </w:r>
          </w:p>
        </w:tc>
      </w:tr>
      <w:tr w:rsidR="00D82DA8" w:rsidRPr="00402775" w:rsidTr="00AC72EC">
        <w:tc>
          <w:tcPr>
            <w:tcW w:w="3514" w:type="dxa"/>
          </w:tcPr>
          <w:p w:rsidR="00D82DA8" w:rsidRPr="00402775" w:rsidRDefault="00D82DA8" w:rsidP="00D82DA8">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1.8.16.Объем финансовой поддержки оказанной СМ и СП, млн. руб.</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1,4</w:t>
            </w:r>
          </w:p>
        </w:tc>
        <w:tc>
          <w:tcPr>
            <w:tcW w:w="147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1,34</w:t>
            </w:r>
          </w:p>
        </w:tc>
        <w:tc>
          <w:tcPr>
            <w:tcW w:w="1644"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95,7%</w:t>
            </w:r>
          </w:p>
        </w:tc>
        <w:tc>
          <w:tcPr>
            <w:tcW w:w="1757" w:type="dxa"/>
          </w:tcPr>
          <w:p w:rsidR="00D82DA8" w:rsidRPr="00402775" w:rsidRDefault="00D82DA8" w:rsidP="00D82DA8">
            <w:pPr>
              <w:pStyle w:val="ConsPlusNormal"/>
              <w:jc w:val="center"/>
              <w:rPr>
                <w:rFonts w:ascii="Times New Roman" w:hAnsi="Times New Roman" w:cs="Times New Roman"/>
              </w:rPr>
            </w:pPr>
            <w:r w:rsidRPr="00402775">
              <w:rPr>
                <w:rFonts w:ascii="Times New Roman" w:hAnsi="Times New Roman" w:cs="Times New Roman"/>
              </w:rPr>
              <w:t>95,7%</w:t>
            </w:r>
          </w:p>
        </w:tc>
        <w:tc>
          <w:tcPr>
            <w:tcW w:w="1928" w:type="dxa"/>
            <w:gridSpan w:val="4"/>
          </w:tcPr>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CC5AB7">
        <w:tc>
          <w:tcPr>
            <w:tcW w:w="14946" w:type="dxa"/>
            <w:gridSpan w:val="1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
                <w:i/>
              </w:rPr>
              <w:lastRenderedPageBreak/>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К 2019 году объем финансовой поддержки, оказанной субъектам малого и среднего предпринимательства (СМ и СП) в Каргатском районе, увеличился на 0,7 </w:t>
            </w:r>
            <w:proofErr w:type="gramStart"/>
            <w:r w:rsidRPr="00402775">
              <w:rPr>
                <w:rFonts w:ascii="Times New Roman" w:hAnsi="Times New Roman" w:cs="Times New Roman"/>
                <w:b/>
                <w:i/>
              </w:rPr>
              <w:t>млн</w:t>
            </w:r>
            <w:proofErr w:type="gramEnd"/>
            <w:r w:rsidRPr="00402775">
              <w:rPr>
                <w:rFonts w:ascii="Times New Roman" w:hAnsi="Times New Roman" w:cs="Times New Roman"/>
                <w:b/>
                <w:i/>
              </w:rPr>
              <w:t xml:space="preserve"> рублей. Однако, по отношению к плану на 2024 год, этот показатель составил лишь 95,7%. Следовательно, поставленная задача не была достигнута.</w:t>
            </w:r>
          </w:p>
        </w:tc>
      </w:tr>
      <w:tr w:rsidR="00D82DA8" w:rsidRPr="00D82DA8" w:rsidTr="00607CE7">
        <w:tc>
          <w:tcPr>
            <w:tcW w:w="14946" w:type="dxa"/>
            <w:gridSpan w:val="14"/>
          </w:tcPr>
          <w:p w:rsidR="00D82DA8" w:rsidRPr="008E5C94" w:rsidRDefault="00D82DA8" w:rsidP="00D82DA8">
            <w:pPr>
              <w:pStyle w:val="ConsPlusNormal"/>
              <w:jc w:val="center"/>
              <w:rPr>
                <w:rFonts w:ascii="Times New Roman" w:hAnsi="Times New Roman" w:cs="Times New Roman"/>
                <w:b/>
              </w:rPr>
            </w:pPr>
            <w:r w:rsidRPr="008E5C94">
              <w:rPr>
                <w:rFonts w:ascii="Times New Roman" w:hAnsi="Times New Roman" w:cs="Times New Roman"/>
                <w:b/>
              </w:rPr>
              <w:t>Стратегический приоритет: 3. Рациональное природопользование и обеспечение экологической безопасности в Каргатском районе</w:t>
            </w:r>
          </w:p>
        </w:tc>
      </w:tr>
      <w:tr w:rsidR="00D82DA8" w:rsidRPr="00D82DA8" w:rsidTr="00607CE7">
        <w:tc>
          <w:tcPr>
            <w:tcW w:w="14946" w:type="dxa"/>
            <w:gridSpan w:val="14"/>
          </w:tcPr>
          <w:p w:rsidR="00D82DA8" w:rsidRPr="008E5C94" w:rsidRDefault="00D82DA8" w:rsidP="00D82DA8">
            <w:pPr>
              <w:pStyle w:val="ConsPlusNormal"/>
              <w:jc w:val="center"/>
              <w:rPr>
                <w:rFonts w:ascii="Times New Roman" w:hAnsi="Times New Roman" w:cs="Times New Roman"/>
                <w:b/>
              </w:rPr>
            </w:pPr>
            <w:r w:rsidRPr="008E5C94">
              <w:rPr>
                <w:rFonts w:ascii="Times New Roman" w:hAnsi="Times New Roman" w:cs="Times New Roman"/>
                <w:b/>
              </w:rPr>
              <w:t>Цель 1.9. Обеспечение рационального природопользования как основы экологической безопасности</w:t>
            </w:r>
          </w:p>
        </w:tc>
      </w:tr>
      <w:tr w:rsidR="00D82DA8" w:rsidRPr="00402775" w:rsidTr="009F2DCC">
        <w:tc>
          <w:tcPr>
            <w:tcW w:w="14946" w:type="dxa"/>
            <w:gridSpan w:val="14"/>
          </w:tcPr>
          <w:p w:rsidR="00D82DA8" w:rsidRPr="008E5C94" w:rsidRDefault="00D82DA8" w:rsidP="00D82DA8">
            <w:pPr>
              <w:pStyle w:val="ConsPlusNormal"/>
              <w:jc w:val="center"/>
              <w:rPr>
                <w:rFonts w:ascii="Times New Roman" w:hAnsi="Times New Roman" w:cs="Times New Roman"/>
              </w:rPr>
            </w:pPr>
            <w:r w:rsidRPr="008E5C94">
              <w:rPr>
                <w:rFonts w:ascii="Times New Roman" w:hAnsi="Times New Roman" w:cs="Times New Roman"/>
                <w:b/>
              </w:rPr>
              <w:t>Мероприятия по достижению цели 1.9:</w:t>
            </w:r>
          </w:p>
        </w:tc>
      </w:tr>
      <w:tr w:rsidR="00D82DA8" w:rsidRPr="00402775" w:rsidTr="00607CE7">
        <w:tc>
          <w:tcPr>
            <w:tcW w:w="9863" w:type="dxa"/>
            <w:gridSpan w:val="5"/>
          </w:tcPr>
          <w:p w:rsidR="00D82DA8" w:rsidRPr="00402775" w:rsidRDefault="00D82DA8" w:rsidP="00D82DA8">
            <w:pPr>
              <w:pStyle w:val="ConsPlusNormal"/>
              <w:jc w:val="both"/>
              <w:rPr>
                <w:rFonts w:ascii="Times New Roman" w:hAnsi="Times New Roman" w:cs="Times New Roman"/>
              </w:rPr>
            </w:pPr>
            <w:r w:rsidRPr="00402775">
              <w:rPr>
                <w:rFonts w:ascii="Times New Roman" w:eastAsia="Calibri" w:hAnsi="Times New Roman" w:cs="Times New Roman"/>
              </w:rPr>
              <w:t>М 1.9.1.  Обеспечение охраны памятников природы муниципального и регионального значения</w:t>
            </w:r>
          </w:p>
        </w:tc>
        <w:tc>
          <w:tcPr>
            <w:tcW w:w="1928" w:type="dxa"/>
            <w:gridSpan w:val="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607CE7">
        <w:tc>
          <w:tcPr>
            <w:tcW w:w="14946" w:type="dxa"/>
            <w:gridSpan w:val="14"/>
          </w:tcPr>
          <w:p w:rsidR="00D82DA8" w:rsidRPr="00402775" w:rsidRDefault="00D82DA8" w:rsidP="00D82DA8">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D82DA8" w:rsidRPr="00402775" w:rsidRDefault="00D82DA8" w:rsidP="00D82DA8">
            <w:pPr>
              <w:pStyle w:val="ConsPlusNormal"/>
              <w:rPr>
                <w:rFonts w:ascii="Times New Roman" w:hAnsi="Times New Roman" w:cs="Times New Roman"/>
                <w:b/>
              </w:rPr>
            </w:pPr>
            <w:r w:rsidRPr="00402775">
              <w:rPr>
                <w:rFonts w:ascii="Times New Roman" w:hAnsi="Times New Roman" w:cs="Times New Roman"/>
              </w:rPr>
              <w:t>В рамках обеспечения охраны памятников природы муниципального и регионального значения на территории заказника отремонтировано и установлено 146 аншлагов.</w:t>
            </w:r>
          </w:p>
        </w:tc>
      </w:tr>
      <w:tr w:rsidR="00D82DA8" w:rsidRPr="00402775" w:rsidTr="00607CE7">
        <w:tc>
          <w:tcPr>
            <w:tcW w:w="9863" w:type="dxa"/>
            <w:gridSpan w:val="5"/>
          </w:tcPr>
          <w:p w:rsidR="00D82DA8" w:rsidRPr="00402775" w:rsidRDefault="00D82DA8" w:rsidP="00D82DA8">
            <w:pPr>
              <w:pStyle w:val="ConsPlusNormal"/>
              <w:jc w:val="both"/>
              <w:rPr>
                <w:rFonts w:ascii="Times New Roman" w:hAnsi="Times New Roman" w:cs="Times New Roman"/>
              </w:rPr>
            </w:pPr>
            <w:r w:rsidRPr="00402775">
              <w:rPr>
                <w:rFonts w:ascii="Times New Roman" w:eastAsia="Calibri" w:hAnsi="Times New Roman" w:cs="Times New Roman"/>
              </w:rPr>
              <w:t xml:space="preserve">М 1.9.2. Комплекс мероприятий, направленный на обеспечение пожарной безопасности в лесах. </w:t>
            </w:r>
          </w:p>
        </w:tc>
        <w:tc>
          <w:tcPr>
            <w:tcW w:w="1928" w:type="dxa"/>
            <w:gridSpan w:val="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ГАУ НСО «Каргатский лесхоз»</w:t>
            </w: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607CE7">
        <w:tc>
          <w:tcPr>
            <w:tcW w:w="14946" w:type="dxa"/>
            <w:gridSpan w:val="14"/>
          </w:tcPr>
          <w:p w:rsidR="00D82DA8" w:rsidRPr="00402775" w:rsidRDefault="00D82DA8" w:rsidP="00D82DA8">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D82DA8" w:rsidRPr="00402775" w:rsidRDefault="00D82DA8" w:rsidP="00D82DA8">
            <w:pPr>
              <w:pStyle w:val="ConsPlusNormal"/>
              <w:jc w:val="both"/>
              <w:rPr>
                <w:rFonts w:ascii="Times New Roman" w:hAnsi="Times New Roman" w:cs="Times New Roman"/>
              </w:rPr>
            </w:pPr>
            <w:r w:rsidRPr="00402775">
              <w:rPr>
                <w:rFonts w:ascii="Times New Roman" w:hAnsi="Times New Roman" w:cs="Times New Roman"/>
              </w:rPr>
              <w:t>За прошедший период для обеспечения пожарной безопасности были реализованы следующие мероприятия:</w:t>
            </w:r>
          </w:p>
          <w:p w:rsidR="00D82DA8" w:rsidRPr="00402775" w:rsidRDefault="00D82DA8" w:rsidP="00D82DA8">
            <w:pPr>
              <w:pStyle w:val="ConsPlusNormal"/>
              <w:numPr>
                <w:ilvl w:val="0"/>
                <w:numId w:val="39"/>
              </w:numPr>
              <w:jc w:val="both"/>
              <w:rPr>
                <w:rFonts w:ascii="Times New Roman" w:hAnsi="Times New Roman" w:cs="Times New Roman"/>
              </w:rPr>
            </w:pPr>
            <w:r w:rsidRPr="00402775">
              <w:rPr>
                <w:rFonts w:ascii="Times New Roman" w:hAnsi="Times New Roman" w:cs="Times New Roman"/>
                <w:bCs/>
              </w:rPr>
              <w:t>Создание и реконструкция лесных дорог</w:t>
            </w:r>
            <w:r w:rsidRPr="00402775">
              <w:rPr>
                <w:rFonts w:ascii="Times New Roman" w:hAnsi="Times New Roman" w:cs="Times New Roman"/>
              </w:rPr>
              <w:t>, предназначенных для охраны лесов от пожаров.</w:t>
            </w:r>
          </w:p>
          <w:p w:rsidR="00D82DA8" w:rsidRPr="00402775" w:rsidRDefault="00D82DA8" w:rsidP="00D82DA8">
            <w:pPr>
              <w:pStyle w:val="ConsPlusNormal"/>
              <w:numPr>
                <w:ilvl w:val="0"/>
                <w:numId w:val="39"/>
              </w:numPr>
              <w:jc w:val="both"/>
              <w:rPr>
                <w:rFonts w:ascii="Times New Roman" w:hAnsi="Times New Roman" w:cs="Times New Roman"/>
              </w:rPr>
            </w:pPr>
            <w:r w:rsidRPr="00402775">
              <w:rPr>
                <w:rFonts w:ascii="Times New Roman" w:hAnsi="Times New Roman" w:cs="Times New Roman"/>
                <w:bCs/>
              </w:rPr>
              <w:t>Устройство и обновление противопожарных минерализованных полос</w:t>
            </w:r>
            <w:r w:rsidRPr="00402775">
              <w:rPr>
                <w:rFonts w:ascii="Times New Roman" w:hAnsi="Times New Roman" w:cs="Times New Roman"/>
              </w:rPr>
              <w:t>, включая их прочистку.</w:t>
            </w:r>
          </w:p>
          <w:p w:rsidR="00D82DA8" w:rsidRPr="00402775" w:rsidRDefault="00D82DA8" w:rsidP="00D82DA8">
            <w:pPr>
              <w:pStyle w:val="ConsPlusNormal"/>
              <w:numPr>
                <w:ilvl w:val="0"/>
                <w:numId w:val="39"/>
              </w:numPr>
              <w:jc w:val="both"/>
              <w:rPr>
                <w:rFonts w:ascii="Times New Roman" w:hAnsi="Times New Roman" w:cs="Times New Roman"/>
                <w:b/>
              </w:rPr>
            </w:pPr>
            <w:r w:rsidRPr="00402775">
              <w:rPr>
                <w:rFonts w:ascii="Times New Roman" w:hAnsi="Times New Roman" w:cs="Times New Roman"/>
                <w:bCs/>
              </w:rPr>
              <w:t>Проведение профилактических контролируемых противопожарных выжиганий</w:t>
            </w:r>
            <w:r w:rsidRPr="00402775">
              <w:rPr>
                <w:rFonts w:ascii="Times New Roman" w:hAnsi="Times New Roman" w:cs="Times New Roman"/>
              </w:rPr>
              <w:t xml:space="preserve"> хвороста, лесной подстилки, сухой травы и других лесных горючих материалов.</w:t>
            </w:r>
          </w:p>
        </w:tc>
      </w:tr>
      <w:tr w:rsidR="00D82DA8" w:rsidRPr="00402775" w:rsidTr="00607CE7">
        <w:tc>
          <w:tcPr>
            <w:tcW w:w="9863" w:type="dxa"/>
            <w:gridSpan w:val="5"/>
          </w:tcPr>
          <w:p w:rsidR="00D82DA8" w:rsidRPr="00402775" w:rsidRDefault="00D82DA8" w:rsidP="00D82DA8">
            <w:pPr>
              <w:pStyle w:val="ConsPlusNormal"/>
              <w:jc w:val="both"/>
              <w:rPr>
                <w:rFonts w:ascii="Times New Roman" w:hAnsi="Times New Roman" w:cs="Times New Roman"/>
              </w:rPr>
            </w:pPr>
            <w:r w:rsidRPr="00402775">
              <w:rPr>
                <w:rFonts w:ascii="Times New Roman" w:eastAsia="Calibri" w:hAnsi="Times New Roman" w:cs="Times New Roman"/>
              </w:rPr>
              <w:t>М 1.9.3 Комплекс мероприятий по сохранению природных заказников муниципального и регионального значения района</w:t>
            </w:r>
          </w:p>
        </w:tc>
        <w:tc>
          <w:tcPr>
            <w:tcW w:w="1928" w:type="dxa"/>
            <w:gridSpan w:val="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p w:rsidR="00D82DA8" w:rsidRPr="00402775" w:rsidRDefault="00D82DA8" w:rsidP="00D82DA8">
            <w:pPr>
              <w:pStyle w:val="ConsPlusNormal"/>
              <w:rPr>
                <w:rFonts w:ascii="Times New Roman" w:hAnsi="Times New Roman" w:cs="Times New Roman"/>
              </w:rPr>
            </w:pP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607CE7">
        <w:tc>
          <w:tcPr>
            <w:tcW w:w="14946" w:type="dxa"/>
            <w:gridSpan w:val="14"/>
          </w:tcPr>
          <w:p w:rsidR="00D82DA8" w:rsidRPr="00402775" w:rsidRDefault="00D82DA8" w:rsidP="00D82DA8">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 xml:space="preserve">В рамках проводимых мероприятий по сохранению природных заказников муниципального и регионального значения района были выполнены следующие </w:t>
            </w:r>
            <w:r w:rsidRPr="00402775">
              <w:rPr>
                <w:rFonts w:ascii="Times New Roman" w:hAnsi="Times New Roman" w:cs="Times New Roman"/>
              </w:rPr>
              <w:lastRenderedPageBreak/>
              <w:t>работы:</w:t>
            </w:r>
          </w:p>
          <w:p w:rsidR="00D82DA8" w:rsidRPr="00402775" w:rsidRDefault="00D82DA8" w:rsidP="00D82DA8">
            <w:pPr>
              <w:pStyle w:val="ConsPlusNormal"/>
              <w:numPr>
                <w:ilvl w:val="0"/>
                <w:numId w:val="40"/>
              </w:numPr>
              <w:rPr>
                <w:rFonts w:ascii="Times New Roman" w:hAnsi="Times New Roman" w:cs="Times New Roman"/>
              </w:rPr>
            </w:pPr>
            <w:r w:rsidRPr="00402775">
              <w:rPr>
                <w:rFonts w:ascii="Times New Roman" w:hAnsi="Times New Roman" w:cs="Times New Roman"/>
              </w:rPr>
              <w:t>Установлены информационные аншлаги.</w:t>
            </w:r>
          </w:p>
          <w:p w:rsidR="00D82DA8" w:rsidRPr="00402775" w:rsidRDefault="00D82DA8" w:rsidP="00D82DA8">
            <w:pPr>
              <w:pStyle w:val="ConsPlusNormal"/>
              <w:numPr>
                <w:ilvl w:val="0"/>
                <w:numId w:val="40"/>
              </w:numPr>
              <w:rPr>
                <w:rFonts w:ascii="Times New Roman" w:hAnsi="Times New Roman" w:cs="Times New Roman"/>
              </w:rPr>
            </w:pPr>
            <w:r w:rsidRPr="00402775">
              <w:rPr>
                <w:rFonts w:ascii="Times New Roman" w:hAnsi="Times New Roman" w:cs="Times New Roman"/>
              </w:rPr>
              <w:t>Обустроены кормушки для подкормки животных.</w:t>
            </w:r>
          </w:p>
          <w:p w:rsidR="00D82DA8" w:rsidRPr="00402775" w:rsidRDefault="00D82DA8" w:rsidP="00D82DA8">
            <w:pPr>
              <w:pStyle w:val="ConsPlusNormal"/>
              <w:numPr>
                <w:ilvl w:val="0"/>
                <w:numId w:val="40"/>
              </w:numPr>
              <w:rPr>
                <w:rFonts w:ascii="Times New Roman" w:hAnsi="Times New Roman" w:cs="Times New Roman"/>
              </w:rPr>
            </w:pPr>
            <w:r w:rsidRPr="00402775">
              <w:rPr>
                <w:rFonts w:ascii="Times New Roman" w:hAnsi="Times New Roman" w:cs="Times New Roman"/>
              </w:rPr>
              <w:t>Размещены солонцы, галечники и тапы.</w:t>
            </w:r>
          </w:p>
        </w:tc>
      </w:tr>
      <w:tr w:rsidR="00D82DA8" w:rsidRPr="00402775" w:rsidTr="00607CE7">
        <w:tc>
          <w:tcPr>
            <w:tcW w:w="9863" w:type="dxa"/>
            <w:gridSpan w:val="5"/>
          </w:tcPr>
          <w:p w:rsidR="00D82DA8" w:rsidRPr="00402775" w:rsidRDefault="00D82DA8" w:rsidP="00D82DA8">
            <w:pPr>
              <w:spacing w:after="0" w:line="240" w:lineRule="auto"/>
              <w:jc w:val="both"/>
              <w:rPr>
                <w:rFonts w:ascii="Times New Roman" w:eastAsia="Arial Unicode MS" w:hAnsi="Times New Roman" w:cs="Times New Roman"/>
                <w:bCs/>
                <w:u w:color="000000"/>
              </w:rPr>
            </w:pPr>
            <w:r w:rsidRPr="00402775">
              <w:rPr>
                <w:rFonts w:ascii="Times New Roman" w:eastAsia="Arial Unicode MS" w:hAnsi="Times New Roman" w:cs="Times New Roman"/>
                <w:bCs/>
                <w:u w:color="000000"/>
              </w:rPr>
              <w:lastRenderedPageBreak/>
              <w:t>М 1.9.4.Комплекс мероприятий, направленный на эффективное обращение с отходами производства и потребления:</w:t>
            </w:r>
          </w:p>
          <w:p w:rsidR="00D82DA8" w:rsidRPr="00402775" w:rsidRDefault="00D82DA8" w:rsidP="00D82DA8">
            <w:pPr>
              <w:pStyle w:val="ConsPlusNormal"/>
              <w:rPr>
                <w:rFonts w:ascii="Times New Roman" w:hAnsi="Times New Roman" w:cs="Times New Roman"/>
              </w:rPr>
            </w:pPr>
            <w:r w:rsidRPr="00402775">
              <w:rPr>
                <w:rFonts w:ascii="Times New Roman" w:eastAsia="Arial Unicode MS" w:hAnsi="Times New Roman" w:cs="Times New Roman"/>
                <w:bCs/>
                <w:u w:color="000000"/>
              </w:rPr>
              <w:t>-</w:t>
            </w:r>
            <w:r w:rsidRPr="00402775">
              <w:rPr>
                <w:rFonts w:ascii="Times New Roman" w:hAnsi="Times New Roman" w:cs="Times New Roman"/>
              </w:rPr>
              <w:t>утилизации ртутьсодержащих отходов, гальванических элементов;</w:t>
            </w:r>
          </w:p>
        </w:tc>
        <w:tc>
          <w:tcPr>
            <w:tcW w:w="1928" w:type="dxa"/>
            <w:gridSpan w:val="4"/>
          </w:tcPr>
          <w:p w:rsidR="00D82DA8" w:rsidRPr="00402775" w:rsidRDefault="00D82DA8" w:rsidP="003A7F08">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607CE7">
        <w:tc>
          <w:tcPr>
            <w:tcW w:w="14946" w:type="dxa"/>
            <w:gridSpan w:val="14"/>
          </w:tcPr>
          <w:p w:rsidR="00D82DA8" w:rsidRPr="00402775" w:rsidRDefault="00D82DA8" w:rsidP="00D82DA8">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bCs/>
              </w:rPr>
              <w:t>Программа по эффективному обращению с отходами производства и потребления: фокус на утилизации ртутьсодержащих отходов и гальванических элементов.</w:t>
            </w:r>
          </w:p>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Сбор этих видов отходов организован силами муниципальных образований. Для удобства жителей г. Каргат работают три пункта приема отработанных ртутьсодержащих ламп и гальванических элементов.</w:t>
            </w:r>
          </w:p>
          <w:p w:rsidR="00D82DA8" w:rsidRPr="00402775" w:rsidRDefault="00D82DA8" w:rsidP="003A7F08">
            <w:pPr>
              <w:pStyle w:val="ConsPlusNormal"/>
              <w:rPr>
                <w:rFonts w:ascii="Times New Roman" w:hAnsi="Times New Roman" w:cs="Times New Roman"/>
                <w:b/>
              </w:rPr>
            </w:pPr>
            <w:r w:rsidRPr="00402775">
              <w:rPr>
                <w:rFonts w:ascii="Times New Roman" w:hAnsi="Times New Roman" w:cs="Times New Roman"/>
              </w:rPr>
              <w:t>По итогам работы на утилизацию направлено 5 тысяч ртутьсодержащих ламп и 350 кг элементов питания.</w:t>
            </w:r>
          </w:p>
        </w:tc>
      </w:tr>
      <w:tr w:rsidR="00D82DA8" w:rsidRPr="00402775" w:rsidTr="00607CE7">
        <w:tc>
          <w:tcPr>
            <w:tcW w:w="9863" w:type="dxa"/>
            <w:gridSpan w:val="5"/>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М 1.9.8. Ликвидация несанкционированных мест размещения отходов, образующихся на территории Каргатского района.</w:t>
            </w:r>
          </w:p>
        </w:tc>
        <w:tc>
          <w:tcPr>
            <w:tcW w:w="1928" w:type="dxa"/>
            <w:gridSpan w:val="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607CE7">
        <w:tc>
          <w:tcPr>
            <w:tcW w:w="14946" w:type="dxa"/>
            <w:gridSpan w:val="14"/>
          </w:tcPr>
          <w:p w:rsidR="00D82DA8" w:rsidRPr="00402775" w:rsidRDefault="00D82DA8" w:rsidP="00D82DA8">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D82DA8" w:rsidRPr="00402775" w:rsidRDefault="00D82DA8" w:rsidP="004F6551">
            <w:pPr>
              <w:pStyle w:val="ConsPlusNormal"/>
              <w:rPr>
                <w:rFonts w:ascii="Times New Roman" w:hAnsi="Times New Roman" w:cs="Times New Roman"/>
                <w:b/>
              </w:rPr>
            </w:pPr>
            <w:r w:rsidRPr="009D2BCB">
              <w:rPr>
                <w:rFonts w:ascii="Times New Roman" w:hAnsi="Times New Roman" w:cs="Times New Roman"/>
              </w:rPr>
              <w:t xml:space="preserve">В рамках муниципальной программы «Охрана окружающей среды Каргатского района» ликвидировано около 20 несанкционированных свалок. Они располагались на территориях </w:t>
            </w:r>
            <w:proofErr w:type="spellStart"/>
            <w:r w:rsidRPr="009D2BCB">
              <w:rPr>
                <w:rFonts w:ascii="Times New Roman" w:hAnsi="Times New Roman" w:cs="Times New Roman"/>
              </w:rPr>
              <w:t>Суминского</w:t>
            </w:r>
            <w:proofErr w:type="spellEnd"/>
            <w:r w:rsidR="00330796" w:rsidRPr="009D2BCB">
              <w:rPr>
                <w:rFonts w:ascii="Times New Roman" w:hAnsi="Times New Roman" w:cs="Times New Roman"/>
              </w:rPr>
              <w:t xml:space="preserve"> (две свалки)</w:t>
            </w:r>
            <w:r w:rsidRPr="009D2BCB">
              <w:rPr>
                <w:rFonts w:ascii="Times New Roman" w:hAnsi="Times New Roman" w:cs="Times New Roman"/>
              </w:rPr>
              <w:t xml:space="preserve">, </w:t>
            </w:r>
            <w:proofErr w:type="spellStart"/>
            <w:r w:rsidRPr="009D2BCB">
              <w:rPr>
                <w:rFonts w:ascii="Times New Roman" w:hAnsi="Times New Roman" w:cs="Times New Roman"/>
              </w:rPr>
              <w:t>Мусинского</w:t>
            </w:r>
            <w:proofErr w:type="spellEnd"/>
            <w:r w:rsidR="00330796" w:rsidRPr="009D2BCB">
              <w:rPr>
                <w:rFonts w:ascii="Times New Roman" w:hAnsi="Times New Roman" w:cs="Times New Roman"/>
              </w:rPr>
              <w:t xml:space="preserve"> (две свалки)</w:t>
            </w:r>
            <w:r w:rsidRPr="009D2BCB">
              <w:rPr>
                <w:rFonts w:ascii="Times New Roman" w:hAnsi="Times New Roman" w:cs="Times New Roman"/>
              </w:rPr>
              <w:t xml:space="preserve">, </w:t>
            </w:r>
            <w:proofErr w:type="spellStart"/>
            <w:r w:rsidRPr="009D2BCB">
              <w:rPr>
                <w:rFonts w:ascii="Times New Roman" w:hAnsi="Times New Roman" w:cs="Times New Roman"/>
              </w:rPr>
              <w:t>Карганского</w:t>
            </w:r>
            <w:proofErr w:type="spellEnd"/>
            <w:r w:rsidRPr="009D2BCB">
              <w:rPr>
                <w:rFonts w:ascii="Times New Roman" w:hAnsi="Times New Roman" w:cs="Times New Roman"/>
              </w:rPr>
              <w:t xml:space="preserve"> (</w:t>
            </w:r>
            <w:r w:rsidR="00330796" w:rsidRPr="009D2BCB">
              <w:rPr>
                <w:rFonts w:ascii="Times New Roman" w:hAnsi="Times New Roman" w:cs="Times New Roman"/>
              </w:rPr>
              <w:t>одна свалка</w:t>
            </w:r>
            <w:r w:rsidRPr="009D2BCB">
              <w:rPr>
                <w:rFonts w:ascii="Times New Roman" w:hAnsi="Times New Roman" w:cs="Times New Roman"/>
              </w:rPr>
              <w:t>), а также в городе Каргате (</w:t>
            </w:r>
            <w:r w:rsidR="00330796" w:rsidRPr="009D2BCB">
              <w:rPr>
                <w:rFonts w:ascii="Times New Roman" w:hAnsi="Times New Roman" w:cs="Times New Roman"/>
              </w:rPr>
              <w:t xml:space="preserve">шесть </w:t>
            </w:r>
            <w:r w:rsidRPr="009D2BCB">
              <w:rPr>
                <w:rFonts w:ascii="Times New Roman" w:hAnsi="Times New Roman" w:cs="Times New Roman"/>
              </w:rPr>
              <w:t>свал</w:t>
            </w:r>
            <w:r w:rsidR="00330796" w:rsidRPr="009D2BCB">
              <w:rPr>
                <w:rFonts w:ascii="Times New Roman" w:hAnsi="Times New Roman" w:cs="Times New Roman"/>
              </w:rPr>
              <w:t>ок</w:t>
            </w:r>
            <w:r w:rsidRPr="009D2BCB">
              <w:rPr>
                <w:rFonts w:ascii="Times New Roman" w:hAnsi="Times New Roman" w:cs="Times New Roman"/>
              </w:rPr>
              <w:t>), Кубанском сельском поселении (</w:t>
            </w:r>
            <w:r w:rsidR="00330796" w:rsidRPr="009D2BCB">
              <w:rPr>
                <w:rFonts w:ascii="Times New Roman" w:hAnsi="Times New Roman" w:cs="Times New Roman"/>
              </w:rPr>
              <w:t xml:space="preserve">четыре </w:t>
            </w:r>
            <w:r w:rsidRPr="009D2BCB">
              <w:rPr>
                <w:rFonts w:ascii="Times New Roman" w:hAnsi="Times New Roman" w:cs="Times New Roman"/>
              </w:rPr>
              <w:t xml:space="preserve">свалки), </w:t>
            </w:r>
            <w:proofErr w:type="spellStart"/>
            <w:r w:rsidRPr="009D2BCB">
              <w:rPr>
                <w:rFonts w:ascii="Times New Roman" w:hAnsi="Times New Roman" w:cs="Times New Roman"/>
              </w:rPr>
              <w:t>Маршанском</w:t>
            </w:r>
            <w:proofErr w:type="spellEnd"/>
            <w:r w:rsidR="00330796" w:rsidRPr="009D2BCB">
              <w:rPr>
                <w:rFonts w:ascii="Times New Roman" w:hAnsi="Times New Roman" w:cs="Times New Roman"/>
              </w:rPr>
              <w:t xml:space="preserve"> (одна свалка), </w:t>
            </w:r>
            <w:proofErr w:type="spellStart"/>
            <w:r w:rsidR="00330796" w:rsidRPr="009D2BCB">
              <w:rPr>
                <w:rFonts w:ascii="Times New Roman" w:hAnsi="Times New Roman" w:cs="Times New Roman"/>
              </w:rPr>
              <w:t>Беркутовском</w:t>
            </w:r>
            <w:proofErr w:type="spellEnd"/>
            <w:r w:rsidR="00330796" w:rsidRPr="009D2BCB">
              <w:rPr>
                <w:rFonts w:ascii="Times New Roman" w:hAnsi="Times New Roman" w:cs="Times New Roman"/>
              </w:rPr>
              <w:t xml:space="preserve"> (одна свалка),</w:t>
            </w:r>
            <w:r w:rsidRPr="009D2BCB">
              <w:rPr>
                <w:rFonts w:ascii="Times New Roman" w:hAnsi="Times New Roman" w:cs="Times New Roman"/>
              </w:rPr>
              <w:t xml:space="preserve"> Первомайском сельских поселениях (</w:t>
            </w:r>
            <w:r w:rsidR="00330796" w:rsidRPr="009D2BCB">
              <w:rPr>
                <w:rFonts w:ascii="Times New Roman" w:hAnsi="Times New Roman" w:cs="Times New Roman"/>
              </w:rPr>
              <w:t xml:space="preserve">три </w:t>
            </w:r>
            <w:r w:rsidRPr="009D2BCB">
              <w:rPr>
                <w:rFonts w:ascii="Times New Roman" w:hAnsi="Times New Roman" w:cs="Times New Roman"/>
              </w:rPr>
              <w:t>свалк</w:t>
            </w:r>
            <w:r w:rsidR="00330796" w:rsidRPr="009D2BCB">
              <w:rPr>
                <w:rFonts w:ascii="Times New Roman" w:hAnsi="Times New Roman" w:cs="Times New Roman"/>
              </w:rPr>
              <w:t>и</w:t>
            </w:r>
            <w:r w:rsidRPr="009D2BCB">
              <w:rPr>
                <w:rFonts w:ascii="Times New Roman" w:hAnsi="Times New Roman" w:cs="Times New Roman"/>
              </w:rPr>
              <w:t xml:space="preserve">). Общая площадь ликвидированных свалок составила </w:t>
            </w:r>
            <w:r w:rsidR="004F6551" w:rsidRPr="009D2BCB">
              <w:rPr>
                <w:rFonts w:ascii="Times New Roman" w:hAnsi="Times New Roman" w:cs="Times New Roman"/>
              </w:rPr>
              <w:t>890,0</w:t>
            </w:r>
            <w:r w:rsidRPr="009D2BCB">
              <w:rPr>
                <w:rFonts w:ascii="Times New Roman" w:hAnsi="Times New Roman" w:cs="Times New Roman"/>
              </w:rPr>
              <w:t xml:space="preserve"> тыс. кв. м.</w:t>
            </w:r>
            <w:r w:rsidR="00F43F74" w:rsidRPr="009D2BCB">
              <w:rPr>
                <w:rFonts w:ascii="Times New Roman" w:hAnsi="Times New Roman" w:cs="Times New Roman"/>
              </w:rPr>
              <w:t xml:space="preserve"> </w:t>
            </w:r>
            <w:r w:rsidR="00C62BF5" w:rsidRPr="009D2BCB">
              <w:rPr>
                <w:rFonts w:ascii="Times New Roman" w:hAnsi="Times New Roman" w:cs="Times New Roman"/>
              </w:rPr>
              <w:t xml:space="preserve">на сумму </w:t>
            </w:r>
            <w:r w:rsidR="00D7156B" w:rsidRPr="009D2BCB">
              <w:rPr>
                <w:rFonts w:ascii="Times New Roman" w:hAnsi="Times New Roman" w:cs="Times New Roman"/>
              </w:rPr>
              <w:t>2672,7 тыс. рублей.</w:t>
            </w:r>
          </w:p>
        </w:tc>
      </w:tr>
      <w:tr w:rsidR="00D82DA8" w:rsidRPr="00402775" w:rsidTr="00607CE7">
        <w:tc>
          <w:tcPr>
            <w:tcW w:w="9863" w:type="dxa"/>
            <w:gridSpan w:val="5"/>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М 1.9.9. Восстановление лесов Каргатского района</w:t>
            </w:r>
          </w:p>
        </w:tc>
        <w:tc>
          <w:tcPr>
            <w:tcW w:w="1928" w:type="dxa"/>
            <w:gridSpan w:val="4"/>
          </w:tcPr>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администрация Каргатского района</w:t>
            </w:r>
          </w:p>
          <w:p w:rsidR="00D82DA8" w:rsidRPr="00402775" w:rsidRDefault="00D82DA8" w:rsidP="00D82DA8">
            <w:pPr>
              <w:pStyle w:val="ConsPlusNormal"/>
              <w:rPr>
                <w:rFonts w:ascii="Times New Roman" w:hAnsi="Times New Roman" w:cs="Times New Roman"/>
              </w:rPr>
            </w:pPr>
            <w:r w:rsidRPr="00402775">
              <w:rPr>
                <w:rFonts w:ascii="Times New Roman" w:hAnsi="Times New Roman" w:cs="Times New Roman"/>
              </w:rPr>
              <w:t>ГАУ НСО «Каргатский лесхоз»</w:t>
            </w:r>
          </w:p>
        </w:tc>
        <w:tc>
          <w:tcPr>
            <w:tcW w:w="3155" w:type="dxa"/>
            <w:gridSpan w:val="5"/>
          </w:tcPr>
          <w:p w:rsidR="00D82DA8" w:rsidRPr="00402775" w:rsidRDefault="00D82DA8" w:rsidP="00D82DA8">
            <w:pPr>
              <w:pStyle w:val="ConsPlusNormal"/>
              <w:rPr>
                <w:rFonts w:ascii="Times New Roman" w:hAnsi="Times New Roman" w:cs="Times New Roman"/>
              </w:rPr>
            </w:pPr>
          </w:p>
        </w:tc>
      </w:tr>
      <w:tr w:rsidR="00D82DA8" w:rsidRPr="00402775" w:rsidTr="00607CE7">
        <w:tc>
          <w:tcPr>
            <w:tcW w:w="14946" w:type="dxa"/>
            <w:gridSpan w:val="14"/>
          </w:tcPr>
          <w:p w:rsidR="00D82DA8" w:rsidRPr="00402775" w:rsidRDefault="00D82DA8" w:rsidP="00D82DA8">
            <w:pPr>
              <w:pStyle w:val="ConsPlusNormal"/>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D82DA8" w:rsidRPr="00402775" w:rsidRDefault="00D82DA8" w:rsidP="00D82DA8">
            <w:pPr>
              <w:pStyle w:val="ConsPlusNormal"/>
              <w:rPr>
                <w:rFonts w:ascii="Times New Roman" w:hAnsi="Times New Roman" w:cs="Times New Roman"/>
                <w:b/>
              </w:rPr>
            </w:pPr>
            <w:r w:rsidRPr="00402775">
              <w:rPr>
                <w:rFonts w:ascii="Times New Roman" w:hAnsi="Times New Roman" w:cs="Times New Roman"/>
              </w:rPr>
              <w:t>В течение всего периода были проведены следующие мероприятия:</w:t>
            </w:r>
            <w:r w:rsidRPr="00402775">
              <w:rPr>
                <w:rFonts w:ascii="Times New Roman" w:hAnsi="Times New Roman" w:cs="Times New Roman"/>
              </w:rPr>
              <w:br/>
              <w:t>- Лесовосстановление с помощью посадки сеянцев, саженцев и черенков с открытой корневой системой.</w:t>
            </w:r>
            <w:r w:rsidRPr="00402775">
              <w:rPr>
                <w:rFonts w:ascii="Times New Roman" w:hAnsi="Times New Roman" w:cs="Times New Roman"/>
              </w:rPr>
              <w:br/>
              <w:t xml:space="preserve">- </w:t>
            </w:r>
            <w:proofErr w:type="gramStart"/>
            <w:r w:rsidRPr="00402775">
              <w:rPr>
                <w:rFonts w:ascii="Times New Roman" w:hAnsi="Times New Roman" w:cs="Times New Roman"/>
              </w:rPr>
              <w:t>Естественное</w:t>
            </w:r>
            <w:proofErr w:type="gramEnd"/>
            <w:r w:rsidRPr="00402775">
              <w:rPr>
                <w:rFonts w:ascii="Times New Roman" w:hAnsi="Times New Roman" w:cs="Times New Roman"/>
              </w:rPr>
              <w:t xml:space="preserve"> лесовосстановление, осуществляемое через минерализацию поверхности почвы на участках, где планируются рубки спелых и перестойных насаждений, а также на вырубках.</w:t>
            </w:r>
          </w:p>
        </w:tc>
      </w:tr>
      <w:tr w:rsidR="003A7F08" w:rsidRPr="00402775" w:rsidTr="009F2DCC">
        <w:tc>
          <w:tcPr>
            <w:tcW w:w="14946" w:type="dxa"/>
            <w:gridSpan w:val="14"/>
          </w:tcPr>
          <w:p w:rsidR="003A7F08" w:rsidRPr="003A7F08" w:rsidRDefault="003A7F08" w:rsidP="003A7F08">
            <w:pPr>
              <w:pStyle w:val="ConsPlusNormal"/>
              <w:jc w:val="center"/>
              <w:rPr>
                <w:rFonts w:ascii="Times New Roman" w:hAnsi="Times New Roman" w:cs="Times New Roman"/>
                <w:highlight w:val="yellow"/>
              </w:rPr>
            </w:pPr>
            <w:r w:rsidRPr="00042E9E">
              <w:rPr>
                <w:rFonts w:ascii="Times New Roman" w:hAnsi="Times New Roman" w:cs="Times New Roman"/>
                <w:b/>
              </w:rPr>
              <w:lastRenderedPageBreak/>
              <w:t>Показатели достижения цели 1.9:</w:t>
            </w:r>
          </w:p>
        </w:tc>
      </w:tr>
      <w:tr w:rsidR="003A7F08" w:rsidRPr="00402775" w:rsidTr="00AC72EC">
        <w:tc>
          <w:tcPr>
            <w:tcW w:w="3514" w:type="dxa"/>
          </w:tcPr>
          <w:p w:rsidR="003A7F08" w:rsidRPr="00402775" w:rsidRDefault="003A7F08" w:rsidP="003A7F08">
            <w:pPr>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1.9.1. Объем выбросов веществ загрязняющих окружающую среду от стационарных источников (ЖКХ), тонн</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167</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167</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100,0%</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90,3%</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c>
          <w:tcPr>
            <w:tcW w:w="14946" w:type="dxa"/>
            <w:gridSpan w:val="14"/>
          </w:tcPr>
          <w:p w:rsidR="003A7F08" w:rsidRPr="00402775" w:rsidRDefault="003A7F08" w:rsidP="003A7F08">
            <w:pPr>
              <w:pStyle w:val="ConsPlusNormal"/>
              <w:rPr>
                <w:rFonts w:ascii="Times New Roman" w:hAnsi="Times New Roman" w:cs="Times New Roman"/>
                <w:b/>
                <w:i/>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На территории Каргатского района зафиксирован объем выбросов загрязняющих веществ от стационарных источников (ЖКХ) в размере 167,0 тонн. Данный показатель составил 100,0% от планового значения и превысил показатель 2019 года на 13,0 тонн. Это свидетельствует о выполнении задачи по снижению выбросов.</w:t>
            </w:r>
          </w:p>
        </w:tc>
      </w:tr>
      <w:tr w:rsidR="003A7F08" w:rsidRPr="00402775" w:rsidTr="00AC72EC">
        <w:tc>
          <w:tcPr>
            <w:tcW w:w="3514" w:type="dxa"/>
          </w:tcPr>
          <w:p w:rsidR="003A7F08" w:rsidRPr="00402775" w:rsidRDefault="003A7F08" w:rsidP="003A7F08">
            <w:pPr>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1.9.2.Доля площади особо охраняемых территорий в Каргатском районе, регионального значения в общей площади Каргатского района,%</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18,2</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18,2</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c>
          <w:tcPr>
            <w:tcW w:w="14946" w:type="dxa"/>
            <w:gridSpan w:val="14"/>
          </w:tcPr>
          <w:p w:rsidR="003A7F08" w:rsidRPr="00402775" w:rsidRDefault="003A7F08" w:rsidP="003A7F08">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:П</w:t>
            </w:r>
            <w:proofErr w:type="gramEnd"/>
            <w:r w:rsidRPr="00402775">
              <w:rPr>
                <w:rFonts w:ascii="Times New Roman" w:hAnsi="Times New Roman" w:cs="Times New Roman"/>
                <w:b/>
                <w:i/>
              </w:rPr>
              <w:t>лощадь</w:t>
            </w:r>
            <w:proofErr w:type="spellEnd"/>
            <w:r w:rsidRPr="00402775">
              <w:rPr>
                <w:rFonts w:ascii="Times New Roman" w:hAnsi="Times New Roman" w:cs="Times New Roman"/>
                <w:b/>
                <w:i/>
              </w:rPr>
              <w:t xml:space="preserve"> особо охраняемых природных территорий (ООПТ) регионального значения в Каргатском районе составляет 18,2% от общей площади района на протяжении всего периода реализации плана (при плановом показателе 100,0%). Цель достигнута.</w:t>
            </w:r>
          </w:p>
        </w:tc>
      </w:tr>
      <w:tr w:rsidR="003A7F08" w:rsidRPr="00402775" w:rsidTr="00AC72EC">
        <w:tc>
          <w:tcPr>
            <w:tcW w:w="3514" w:type="dxa"/>
          </w:tcPr>
          <w:p w:rsidR="003A7F08" w:rsidRPr="00402775" w:rsidRDefault="003A7F08" w:rsidP="003A7F08">
            <w:pPr>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1.9.3. Текущие затраты на охрану окружающей среды, тыс. руб.</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390,0</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655,0</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167,9%</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187,1%</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c>
          <w:tcPr>
            <w:tcW w:w="14946" w:type="dxa"/>
            <w:gridSpan w:val="1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 xml:space="preserve">Затраты на охрану окружающей среды в 2024 году составили 655,0 тыс. рублей, превысив план на 67,9% (167,9% </w:t>
            </w:r>
            <w:proofErr w:type="gramStart"/>
            <w:r w:rsidRPr="00402775">
              <w:rPr>
                <w:rFonts w:ascii="Times New Roman" w:hAnsi="Times New Roman" w:cs="Times New Roman"/>
                <w:b/>
                <w:i/>
              </w:rPr>
              <w:t>от</w:t>
            </w:r>
            <w:proofErr w:type="gramEnd"/>
            <w:r w:rsidRPr="00402775">
              <w:rPr>
                <w:rFonts w:ascii="Times New Roman" w:hAnsi="Times New Roman" w:cs="Times New Roman"/>
                <w:b/>
                <w:i/>
              </w:rPr>
              <w:t xml:space="preserve"> запланированного). По сравнению с 2019 годом, наблюдается значительный рост расходов: они увеличились на 354,0 тыс. рублей, составив 117,6% от уровня пятилетней давности. Задача выполнена.</w:t>
            </w:r>
          </w:p>
        </w:tc>
      </w:tr>
      <w:tr w:rsidR="003A7F08" w:rsidRPr="00402775" w:rsidTr="00AC72EC">
        <w:tc>
          <w:tcPr>
            <w:tcW w:w="3514" w:type="dxa"/>
          </w:tcPr>
          <w:p w:rsidR="003A7F08" w:rsidRPr="00402775" w:rsidRDefault="003A7F08" w:rsidP="003A7F08">
            <w:pPr>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1.9.4.Площадь восстановленного леса в Каргатском районе Новосибирской области, тыс. га</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0,25</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1,3</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в 5,2 раза</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в 5,2 раза</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c>
          <w:tcPr>
            <w:tcW w:w="14946" w:type="dxa"/>
            <w:gridSpan w:val="1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в Каргатском районе Новосибирской области восстановлено 1,3 тысячи гектаров леса. Это в 5,2 раза превышает как запланированный на 2024 год показатель, так и фактическую площадь восстановления в 2019 году. Таким образом, задача по восстановлению леса в районе выполнена.</w:t>
            </w:r>
          </w:p>
        </w:tc>
      </w:tr>
      <w:tr w:rsidR="003A7F08" w:rsidRPr="00402775" w:rsidTr="00AC72EC">
        <w:tc>
          <w:tcPr>
            <w:tcW w:w="3514" w:type="dxa"/>
          </w:tcPr>
          <w:p w:rsidR="003A7F08" w:rsidRPr="00402775" w:rsidRDefault="003A7F08" w:rsidP="003A7F08">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1.9.5. Количество несанкционированных свалок, единиц</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0</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4</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в 4 раза</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в 0,4 раза</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c>
          <w:tcPr>
            <w:tcW w:w="14946" w:type="dxa"/>
            <w:gridSpan w:val="1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b/>
                <w:i/>
              </w:rPr>
              <w:lastRenderedPageBreak/>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в Каргатском районе зафиксировано 4 несанкционированные свалки. Этот показатель на 4 единицы превысил запланированный, но оказался на 8 единиц ниже уровня 2019 года. Таким образом, поставленная цель не была достигнута.</w:t>
            </w:r>
          </w:p>
        </w:tc>
      </w:tr>
      <w:tr w:rsidR="003A7F08" w:rsidRPr="003A7F08" w:rsidTr="00AC72EC">
        <w:tc>
          <w:tcPr>
            <w:tcW w:w="3514" w:type="dxa"/>
          </w:tcPr>
          <w:p w:rsidR="003A7F08" w:rsidRPr="00BD141F" w:rsidRDefault="003A7F08" w:rsidP="003A7F08">
            <w:pPr>
              <w:spacing w:after="0" w:line="240" w:lineRule="auto"/>
              <w:rPr>
                <w:rFonts w:ascii="Times New Roman" w:hAnsi="Times New Roman" w:cs="Times New Roman"/>
              </w:rPr>
            </w:pPr>
            <w:proofErr w:type="gramStart"/>
            <w:r w:rsidRPr="00BD141F">
              <w:rPr>
                <w:rFonts w:ascii="Times New Roman" w:hAnsi="Times New Roman" w:cs="Times New Roman"/>
              </w:rPr>
              <w:t>П</w:t>
            </w:r>
            <w:proofErr w:type="gramEnd"/>
            <w:r w:rsidRPr="00BD141F">
              <w:rPr>
                <w:rFonts w:ascii="Times New Roman" w:hAnsi="Times New Roman" w:cs="Times New Roman"/>
              </w:rPr>
              <w:t xml:space="preserve"> 1.9.6.Количество установленных контейнеров для сбора мусора, единиц</w:t>
            </w:r>
          </w:p>
        </w:tc>
        <w:tc>
          <w:tcPr>
            <w:tcW w:w="1474" w:type="dxa"/>
          </w:tcPr>
          <w:p w:rsidR="003A7F08" w:rsidRPr="00BD141F" w:rsidRDefault="003A7F08" w:rsidP="003A7F08">
            <w:pPr>
              <w:pStyle w:val="ConsPlusNormal"/>
              <w:jc w:val="center"/>
              <w:rPr>
                <w:rFonts w:ascii="Times New Roman" w:hAnsi="Times New Roman" w:cs="Times New Roman"/>
              </w:rPr>
            </w:pPr>
            <w:r w:rsidRPr="00BD141F">
              <w:rPr>
                <w:rFonts w:ascii="Times New Roman" w:hAnsi="Times New Roman" w:cs="Times New Roman"/>
              </w:rPr>
              <w:t>50</w:t>
            </w:r>
          </w:p>
        </w:tc>
        <w:tc>
          <w:tcPr>
            <w:tcW w:w="1474" w:type="dxa"/>
          </w:tcPr>
          <w:p w:rsidR="003A7F08" w:rsidRPr="00BD141F" w:rsidRDefault="00BD141F" w:rsidP="003A7F08">
            <w:pPr>
              <w:pStyle w:val="ConsPlusNormal"/>
              <w:jc w:val="center"/>
              <w:rPr>
                <w:rFonts w:ascii="Times New Roman" w:hAnsi="Times New Roman" w:cs="Times New Roman"/>
              </w:rPr>
            </w:pPr>
            <w:r w:rsidRPr="00BD141F">
              <w:rPr>
                <w:rFonts w:ascii="Times New Roman" w:hAnsi="Times New Roman" w:cs="Times New Roman"/>
              </w:rPr>
              <w:t>20</w:t>
            </w:r>
          </w:p>
        </w:tc>
        <w:tc>
          <w:tcPr>
            <w:tcW w:w="1644" w:type="dxa"/>
          </w:tcPr>
          <w:p w:rsidR="003A7F08" w:rsidRPr="00BD141F" w:rsidRDefault="003A7F08" w:rsidP="00BD141F">
            <w:pPr>
              <w:pStyle w:val="ConsPlusNormal"/>
              <w:jc w:val="center"/>
              <w:rPr>
                <w:rFonts w:ascii="Times New Roman" w:hAnsi="Times New Roman" w:cs="Times New Roman"/>
              </w:rPr>
            </w:pPr>
            <w:r w:rsidRPr="00BD141F">
              <w:rPr>
                <w:rFonts w:ascii="Times New Roman" w:hAnsi="Times New Roman" w:cs="Times New Roman"/>
              </w:rPr>
              <w:t>-</w:t>
            </w:r>
            <w:r w:rsidR="00BD141F" w:rsidRPr="00BD141F">
              <w:rPr>
                <w:rFonts w:ascii="Times New Roman" w:hAnsi="Times New Roman" w:cs="Times New Roman"/>
              </w:rPr>
              <w:t>3</w:t>
            </w:r>
            <w:r w:rsidRPr="00BD141F">
              <w:rPr>
                <w:rFonts w:ascii="Times New Roman" w:hAnsi="Times New Roman" w:cs="Times New Roman"/>
              </w:rPr>
              <w:t>0</w:t>
            </w:r>
          </w:p>
        </w:tc>
        <w:tc>
          <w:tcPr>
            <w:tcW w:w="1757" w:type="dxa"/>
          </w:tcPr>
          <w:p w:rsidR="003A7F08" w:rsidRPr="00BD141F" w:rsidRDefault="003A7F08" w:rsidP="00BD141F">
            <w:pPr>
              <w:pStyle w:val="ConsPlusNormal"/>
              <w:jc w:val="center"/>
              <w:rPr>
                <w:rFonts w:ascii="Times New Roman" w:hAnsi="Times New Roman" w:cs="Times New Roman"/>
              </w:rPr>
            </w:pPr>
            <w:r w:rsidRPr="00BD141F">
              <w:rPr>
                <w:rFonts w:ascii="Times New Roman" w:hAnsi="Times New Roman" w:cs="Times New Roman"/>
              </w:rPr>
              <w:t>-2</w:t>
            </w:r>
            <w:r w:rsidR="00BD141F" w:rsidRPr="00BD141F">
              <w:rPr>
                <w:rFonts w:ascii="Times New Roman" w:hAnsi="Times New Roman" w:cs="Times New Roman"/>
              </w:rPr>
              <w:t>3</w:t>
            </w:r>
            <w:r w:rsidRPr="00BD141F">
              <w:rPr>
                <w:rFonts w:ascii="Times New Roman" w:hAnsi="Times New Roman" w:cs="Times New Roman"/>
              </w:rPr>
              <w:t>0</w:t>
            </w:r>
          </w:p>
        </w:tc>
        <w:tc>
          <w:tcPr>
            <w:tcW w:w="1928" w:type="dxa"/>
            <w:gridSpan w:val="4"/>
          </w:tcPr>
          <w:p w:rsidR="003A7F08" w:rsidRPr="003A7F08" w:rsidRDefault="003A7F08" w:rsidP="003A7F08">
            <w:pPr>
              <w:pStyle w:val="ConsPlusNormal"/>
              <w:rPr>
                <w:rFonts w:ascii="Times New Roman" w:hAnsi="Times New Roman" w:cs="Times New Roman"/>
                <w:color w:val="FF0000"/>
              </w:rPr>
            </w:pPr>
          </w:p>
        </w:tc>
        <w:tc>
          <w:tcPr>
            <w:tcW w:w="3155" w:type="dxa"/>
            <w:gridSpan w:val="5"/>
          </w:tcPr>
          <w:p w:rsidR="003A7F08" w:rsidRPr="003A7F08" w:rsidRDefault="003A7F08" w:rsidP="003A7F08">
            <w:pPr>
              <w:pStyle w:val="ConsPlusNormal"/>
              <w:rPr>
                <w:rFonts w:ascii="Times New Roman" w:hAnsi="Times New Roman" w:cs="Times New Roman"/>
                <w:color w:val="FF0000"/>
              </w:rPr>
            </w:pPr>
          </w:p>
        </w:tc>
      </w:tr>
      <w:tr w:rsidR="003A7F08" w:rsidRPr="003A7F08" w:rsidTr="00CC5AB7">
        <w:tc>
          <w:tcPr>
            <w:tcW w:w="14946" w:type="dxa"/>
            <w:gridSpan w:val="14"/>
          </w:tcPr>
          <w:p w:rsidR="003A7F08" w:rsidRPr="003A7F08" w:rsidRDefault="003A7F08" w:rsidP="00BD141F">
            <w:pPr>
              <w:pStyle w:val="ConsPlusNormal"/>
              <w:rPr>
                <w:rFonts w:ascii="Times New Roman" w:hAnsi="Times New Roman" w:cs="Times New Roman"/>
                <w:color w:val="FF0000"/>
                <w:highlight w:val="yellow"/>
              </w:rPr>
            </w:pPr>
            <w:proofErr w:type="spellStart"/>
            <w:r w:rsidRPr="00BD141F">
              <w:rPr>
                <w:rFonts w:ascii="Times New Roman" w:hAnsi="Times New Roman" w:cs="Times New Roman"/>
                <w:b/>
                <w:i/>
              </w:rPr>
              <w:t>Вывод</w:t>
            </w:r>
            <w:proofErr w:type="gramStart"/>
            <w:r w:rsidRPr="00BD141F">
              <w:rPr>
                <w:rFonts w:ascii="Times New Roman" w:hAnsi="Times New Roman" w:cs="Times New Roman"/>
                <w:b/>
                <w:i/>
              </w:rPr>
              <w:t>:Н</w:t>
            </w:r>
            <w:proofErr w:type="gramEnd"/>
            <w:r w:rsidRPr="00BD141F">
              <w:rPr>
                <w:rFonts w:ascii="Times New Roman" w:hAnsi="Times New Roman" w:cs="Times New Roman"/>
                <w:b/>
                <w:i/>
              </w:rPr>
              <w:t>а</w:t>
            </w:r>
            <w:proofErr w:type="spellEnd"/>
            <w:r w:rsidRPr="00BD141F">
              <w:rPr>
                <w:rFonts w:ascii="Times New Roman" w:hAnsi="Times New Roman" w:cs="Times New Roman"/>
                <w:b/>
                <w:i/>
              </w:rPr>
              <w:t xml:space="preserve"> территории </w:t>
            </w:r>
            <w:proofErr w:type="spellStart"/>
            <w:r w:rsidRPr="00BD141F">
              <w:rPr>
                <w:rFonts w:ascii="Times New Roman" w:hAnsi="Times New Roman" w:cs="Times New Roman"/>
                <w:b/>
                <w:i/>
              </w:rPr>
              <w:t>Каргатского</w:t>
            </w:r>
            <w:proofErr w:type="spellEnd"/>
            <w:r w:rsidRPr="00BD141F">
              <w:rPr>
                <w:rFonts w:ascii="Times New Roman" w:hAnsi="Times New Roman" w:cs="Times New Roman"/>
                <w:b/>
                <w:i/>
              </w:rPr>
              <w:t xml:space="preserve"> района в 2024 году контейнеры для сбора мусора устан</w:t>
            </w:r>
            <w:r w:rsidR="00BD141F" w:rsidRPr="00BD141F">
              <w:rPr>
                <w:rFonts w:ascii="Times New Roman" w:hAnsi="Times New Roman" w:cs="Times New Roman"/>
                <w:b/>
                <w:i/>
              </w:rPr>
              <w:t>о</w:t>
            </w:r>
            <w:r w:rsidRPr="00BD141F">
              <w:rPr>
                <w:rFonts w:ascii="Times New Roman" w:hAnsi="Times New Roman" w:cs="Times New Roman"/>
                <w:b/>
                <w:i/>
              </w:rPr>
              <w:t>вл</w:t>
            </w:r>
            <w:r w:rsidR="00BD141F" w:rsidRPr="00BD141F">
              <w:rPr>
                <w:rFonts w:ascii="Times New Roman" w:hAnsi="Times New Roman" w:cs="Times New Roman"/>
                <w:b/>
                <w:i/>
              </w:rPr>
              <w:t>ено 20 штук</w:t>
            </w:r>
            <w:r w:rsidRPr="00BD141F">
              <w:rPr>
                <w:rFonts w:ascii="Times New Roman" w:hAnsi="Times New Roman" w:cs="Times New Roman"/>
                <w:b/>
                <w:i/>
              </w:rPr>
              <w:t>. Задача не реализована.</w:t>
            </w:r>
            <w:r w:rsidRPr="003A7F08">
              <w:rPr>
                <w:rFonts w:ascii="Times New Roman" w:hAnsi="Times New Roman" w:cs="Times New Roman"/>
                <w:b/>
                <w:i/>
                <w:color w:val="FF0000"/>
              </w:rPr>
              <w:br/>
            </w:r>
          </w:p>
        </w:tc>
      </w:tr>
      <w:tr w:rsidR="003A7F08" w:rsidRPr="00402775" w:rsidTr="00AC72EC">
        <w:tc>
          <w:tcPr>
            <w:tcW w:w="3514" w:type="dxa"/>
          </w:tcPr>
          <w:p w:rsidR="003A7F08" w:rsidRPr="00402775" w:rsidRDefault="003A7F08" w:rsidP="003A7F08">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1.9.7.Доля сточных вод, пропущенных через канализационный коллектор г. Каргата, %</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50</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50</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100,0%</w:t>
            </w:r>
          </w:p>
        </w:tc>
        <w:tc>
          <w:tcPr>
            <w:tcW w:w="1757" w:type="dxa"/>
          </w:tcPr>
          <w:p w:rsidR="003A7F08" w:rsidRPr="00402775" w:rsidRDefault="003A7F08" w:rsidP="003A7F08">
            <w:pPr>
              <w:spacing w:after="0" w:line="240" w:lineRule="auto"/>
              <w:jc w:val="center"/>
            </w:pPr>
            <w:r w:rsidRPr="00402775">
              <w:rPr>
                <w:rFonts w:ascii="Times New Roman" w:hAnsi="Times New Roman" w:cs="Times New Roman"/>
              </w:rPr>
              <w:t>1000,0%</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c>
          <w:tcPr>
            <w:tcW w:w="14946" w:type="dxa"/>
            <w:gridSpan w:val="1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через канализационный коллектор г. Каргата было пропущено 50,0% сточных вод. Этот показатель составил 100,0% от запланированного и превысил уровень 2019 года на 41,0%. Задача выполнена.</w:t>
            </w:r>
          </w:p>
        </w:tc>
      </w:tr>
      <w:tr w:rsidR="003A7F08" w:rsidRPr="003A7F08" w:rsidTr="00607CE7">
        <w:tc>
          <w:tcPr>
            <w:tcW w:w="14946" w:type="dxa"/>
            <w:gridSpan w:val="14"/>
          </w:tcPr>
          <w:p w:rsidR="003A7F08" w:rsidRPr="00042E9E" w:rsidRDefault="003A7F08" w:rsidP="003A7F08">
            <w:pPr>
              <w:pStyle w:val="ConsPlusNormal"/>
              <w:jc w:val="center"/>
              <w:rPr>
                <w:rFonts w:ascii="Times New Roman" w:hAnsi="Times New Roman" w:cs="Times New Roman"/>
                <w:b/>
              </w:rPr>
            </w:pPr>
            <w:r w:rsidRPr="00042E9E">
              <w:rPr>
                <w:rFonts w:ascii="Times New Roman" w:hAnsi="Times New Roman" w:cs="Times New Roman"/>
                <w:b/>
              </w:rPr>
              <w:t>Стратегический приоритет: 4. Развитие инфраструктуры</w:t>
            </w:r>
          </w:p>
        </w:tc>
      </w:tr>
      <w:tr w:rsidR="003A7F08" w:rsidRPr="003A7F08" w:rsidTr="00B1309F">
        <w:trPr>
          <w:trHeight w:val="327"/>
        </w:trPr>
        <w:tc>
          <w:tcPr>
            <w:tcW w:w="14946" w:type="dxa"/>
            <w:gridSpan w:val="14"/>
          </w:tcPr>
          <w:p w:rsidR="003A7F08" w:rsidRPr="00042E9E" w:rsidRDefault="003A7F08" w:rsidP="003A7F08">
            <w:pPr>
              <w:pStyle w:val="ConsPlusNormal"/>
              <w:jc w:val="center"/>
              <w:rPr>
                <w:rFonts w:ascii="Times New Roman" w:hAnsi="Times New Roman" w:cs="Times New Roman"/>
              </w:rPr>
            </w:pPr>
            <w:r w:rsidRPr="00042E9E">
              <w:rPr>
                <w:rFonts w:ascii="Times New Roman" w:hAnsi="Times New Roman" w:cs="Times New Roman"/>
                <w:b/>
              </w:rPr>
              <w:t>Цель</w:t>
            </w:r>
            <w:proofErr w:type="gramStart"/>
            <w:r w:rsidRPr="00042E9E">
              <w:rPr>
                <w:rFonts w:ascii="Times New Roman" w:hAnsi="Times New Roman" w:cs="Times New Roman"/>
                <w:b/>
              </w:rPr>
              <w:t>1</w:t>
            </w:r>
            <w:proofErr w:type="gramEnd"/>
            <w:r w:rsidRPr="00042E9E">
              <w:rPr>
                <w:rFonts w:ascii="Times New Roman" w:hAnsi="Times New Roman" w:cs="Times New Roman"/>
                <w:b/>
              </w:rPr>
              <w:t>.10</w:t>
            </w:r>
            <w:r w:rsidRPr="00042E9E">
              <w:rPr>
                <w:rFonts w:ascii="Times New Roman" w:hAnsi="Times New Roman" w:cs="Times New Roman"/>
              </w:rPr>
              <w:t xml:space="preserve">  </w:t>
            </w:r>
            <w:r w:rsidRPr="00042E9E">
              <w:rPr>
                <w:rFonts w:ascii="Times New Roman" w:hAnsi="Times New Roman" w:cs="Times New Roman"/>
                <w:b/>
              </w:rPr>
              <w:t>Создание условий для комфортной жизни людей на территории Каргатского района посредством инфраструктурного развития территорий</w:t>
            </w:r>
          </w:p>
        </w:tc>
      </w:tr>
      <w:tr w:rsidR="003A7F08" w:rsidRPr="00402775" w:rsidTr="009F2DCC">
        <w:trPr>
          <w:trHeight w:val="327"/>
        </w:trPr>
        <w:tc>
          <w:tcPr>
            <w:tcW w:w="14946" w:type="dxa"/>
            <w:gridSpan w:val="14"/>
          </w:tcPr>
          <w:p w:rsidR="003A7F08" w:rsidRPr="00042E9E" w:rsidRDefault="003A7F08" w:rsidP="003A7F08">
            <w:pPr>
              <w:pStyle w:val="ConsPlusNormal"/>
              <w:jc w:val="center"/>
              <w:rPr>
                <w:rFonts w:ascii="Times New Roman" w:hAnsi="Times New Roman" w:cs="Times New Roman"/>
              </w:rPr>
            </w:pPr>
            <w:r w:rsidRPr="00042E9E">
              <w:rPr>
                <w:rFonts w:ascii="Times New Roman" w:hAnsi="Times New Roman" w:cs="Times New Roman"/>
                <w:b/>
              </w:rPr>
              <w:t>Мероприятия по достижению стратегической цели 1.10.</w:t>
            </w:r>
            <w:r w:rsidRPr="00042E9E">
              <w:rPr>
                <w:rFonts w:ascii="Times New Roman" w:hAnsi="Times New Roman" w:cs="Times New Roman"/>
              </w:rPr>
              <w:t>:</w:t>
            </w:r>
          </w:p>
        </w:tc>
      </w:tr>
      <w:tr w:rsidR="003A7F08" w:rsidRPr="00402775" w:rsidTr="00B1309F">
        <w:trPr>
          <w:trHeight w:val="327"/>
        </w:trPr>
        <w:tc>
          <w:tcPr>
            <w:tcW w:w="9863" w:type="dxa"/>
            <w:gridSpan w:val="5"/>
          </w:tcPr>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Fonts w:ascii="Times New Roman" w:hAnsi="Times New Roman" w:cs="Times New Roman"/>
              </w:rPr>
              <w:t>М 1.10.1.</w:t>
            </w:r>
            <w:r w:rsidRPr="00402775">
              <w:rPr>
                <w:rStyle w:val="ac"/>
                <w:rFonts w:ascii="Times New Roman" w:hAnsi="Times New Roman" w:cs="Times New Roman"/>
                <w:shd w:val="clear" w:color="auto" w:fill="F7F8FA"/>
              </w:rPr>
              <w:t> </w:t>
            </w:r>
            <w:r w:rsidRPr="00402775">
              <w:rPr>
                <w:rStyle w:val="ac"/>
                <w:rFonts w:ascii="Times New Roman" w:hAnsi="Times New Roman" w:cs="Times New Roman"/>
                <w:i w:val="0"/>
                <w:shd w:val="clear" w:color="auto" w:fill="F7F8FA"/>
              </w:rPr>
              <w:t>Комплекс мероприятий, направленный на сохранение и развитие дорожно-транспортной инфраструктуры района:</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 реконструкция автомобильной дороги Каргат-Маршанское протяженностью 23,096 км;</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-капитальный ремонт автомобильной дороги Карга</w:t>
            </w:r>
            <w:proofErr w:type="gramStart"/>
            <w:r w:rsidRPr="00402775">
              <w:rPr>
                <w:rStyle w:val="ac"/>
                <w:rFonts w:ascii="Times New Roman" w:hAnsi="Times New Roman" w:cs="Times New Roman"/>
                <w:i w:val="0"/>
                <w:shd w:val="clear" w:color="auto" w:fill="F7F8FA"/>
              </w:rPr>
              <w:t>т-</w:t>
            </w:r>
            <w:proofErr w:type="gramEnd"/>
            <w:r w:rsidRPr="00402775">
              <w:rPr>
                <w:rStyle w:val="ac"/>
                <w:rFonts w:ascii="Times New Roman" w:hAnsi="Times New Roman" w:cs="Times New Roman"/>
                <w:i w:val="0"/>
                <w:shd w:val="clear" w:color="auto" w:fill="F7F8FA"/>
              </w:rPr>
              <w:t xml:space="preserve"> Кочки;</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 xml:space="preserve">-   реконструкция участка автомобильной дороги общего пользования регионального значения по ул. Центральная с. </w:t>
            </w:r>
            <w:proofErr w:type="spellStart"/>
            <w:r w:rsidRPr="00402775">
              <w:rPr>
                <w:rStyle w:val="ac"/>
                <w:rFonts w:ascii="Times New Roman" w:hAnsi="Times New Roman" w:cs="Times New Roman"/>
                <w:i w:val="0"/>
                <w:shd w:val="clear" w:color="auto" w:fill="F7F8FA"/>
              </w:rPr>
              <w:t>Первотроицк</w:t>
            </w:r>
            <w:proofErr w:type="spellEnd"/>
            <w:r w:rsidRPr="00402775">
              <w:rPr>
                <w:rStyle w:val="ac"/>
                <w:rFonts w:ascii="Times New Roman" w:hAnsi="Times New Roman" w:cs="Times New Roman"/>
                <w:i w:val="0"/>
                <w:shd w:val="clear" w:color="auto" w:fill="F7F8FA"/>
              </w:rPr>
              <w:t xml:space="preserve"> Кубанского </w:t>
            </w:r>
            <w:proofErr w:type="spellStart"/>
            <w:r w:rsidRPr="00402775">
              <w:rPr>
                <w:rStyle w:val="ac"/>
                <w:rFonts w:ascii="Times New Roman" w:hAnsi="Times New Roman" w:cs="Times New Roman"/>
                <w:i w:val="0"/>
                <w:shd w:val="clear" w:color="auto" w:fill="F7F8FA"/>
              </w:rPr>
              <w:t>мо</w:t>
            </w:r>
            <w:proofErr w:type="spellEnd"/>
            <w:r w:rsidRPr="00402775">
              <w:rPr>
                <w:rStyle w:val="ac"/>
                <w:rFonts w:ascii="Times New Roman" w:hAnsi="Times New Roman" w:cs="Times New Roman"/>
                <w:i w:val="0"/>
                <w:shd w:val="clear" w:color="auto" w:fill="F7F8FA"/>
              </w:rPr>
              <w:t xml:space="preserve"> протяженностью 910 м;</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 xml:space="preserve">-реконструкция автомобильной дороги по ул. Центральная с. </w:t>
            </w:r>
            <w:proofErr w:type="spellStart"/>
            <w:r w:rsidRPr="00402775">
              <w:rPr>
                <w:rStyle w:val="ac"/>
                <w:rFonts w:ascii="Times New Roman" w:hAnsi="Times New Roman" w:cs="Times New Roman"/>
                <w:i w:val="0"/>
                <w:shd w:val="clear" w:color="auto" w:fill="F7F8FA"/>
              </w:rPr>
              <w:t>Маршанское</w:t>
            </w:r>
            <w:proofErr w:type="spellEnd"/>
            <w:r w:rsidRPr="00402775">
              <w:rPr>
                <w:rStyle w:val="ac"/>
                <w:rFonts w:ascii="Times New Roman" w:hAnsi="Times New Roman" w:cs="Times New Roman"/>
                <w:i w:val="0"/>
                <w:shd w:val="clear" w:color="auto" w:fill="F7F8FA"/>
              </w:rPr>
              <w:t xml:space="preserve"> </w:t>
            </w:r>
            <w:proofErr w:type="spellStart"/>
            <w:r w:rsidRPr="00402775">
              <w:rPr>
                <w:rStyle w:val="ac"/>
                <w:rFonts w:ascii="Times New Roman" w:hAnsi="Times New Roman" w:cs="Times New Roman"/>
                <w:i w:val="0"/>
                <w:shd w:val="clear" w:color="auto" w:fill="F7F8FA"/>
              </w:rPr>
              <w:t>Маршанского</w:t>
            </w:r>
            <w:proofErr w:type="spellEnd"/>
            <w:r w:rsidRPr="00402775">
              <w:rPr>
                <w:rStyle w:val="ac"/>
                <w:rFonts w:ascii="Times New Roman" w:hAnsi="Times New Roman" w:cs="Times New Roman"/>
                <w:i w:val="0"/>
                <w:shd w:val="clear" w:color="auto" w:fill="F7F8FA"/>
              </w:rPr>
              <w:t xml:space="preserve"> </w:t>
            </w:r>
            <w:proofErr w:type="spellStart"/>
            <w:r w:rsidRPr="00402775">
              <w:rPr>
                <w:rStyle w:val="ac"/>
                <w:rFonts w:ascii="Times New Roman" w:hAnsi="Times New Roman" w:cs="Times New Roman"/>
                <w:i w:val="0"/>
                <w:shd w:val="clear" w:color="auto" w:fill="F7F8FA"/>
              </w:rPr>
              <w:t>мо</w:t>
            </w:r>
            <w:proofErr w:type="spellEnd"/>
            <w:r w:rsidRPr="00402775">
              <w:rPr>
                <w:rStyle w:val="ac"/>
                <w:rFonts w:ascii="Times New Roman" w:hAnsi="Times New Roman" w:cs="Times New Roman"/>
                <w:i w:val="0"/>
                <w:shd w:val="clear" w:color="auto" w:fill="F7F8FA"/>
              </w:rPr>
              <w:t>, протяженностью 600м;</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 капитальный ремонт</w:t>
            </w:r>
            <w:r w:rsidRPr="00402775">
              <w:rPr>
                <w:rStyle w:val="ac"/>
                <w:rFonts w:ascii="Times New Roman" w:hAnsi="Times New Roman" w:cs="Times New Roman"/>
                <w:shd w:val="clear" w:color="auto" w:fill="F7F8FA"/>
              </w:rPr>
              <w:t xml:space="preserve"> (</w:t>
            </w:r>
            <w:r w:rsidRPr="00402775">
              <w:rPr>
                <w:rStyle w:val="ac"/>
                <w:rFonts w:ascii="Times New Roman" w:hAnsi="Times New Roman" w:cs="Times New Roman"/>
                <w:i w:val="0"/>
                <w:shd w:val="clear" w:color="auto" w:fill="F7F8FA"/>
              </w:rPr>
              <w:t>реконструкция) автомобильной дороги по ул. Первомайская в городе Каргате;</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 xml:space="preserve">- капитальный ремонт (реконструкция) автомобильной дороги  по ул. </w:t>
            </w:r>
            <w:proofErr w:type="spellStart"/>
            <w:r w:rsidRPr="00402775">
              <w:rPr>
                <w:rStyle w:val="ac"/>
                <w:rFonts w:ascii="Times New Roman" w:hAnsi="Times New Roman" w:cs="Times New Roman"/>
                <w:i w:val="0"/>
                <w:shd w:val="clear" w:color="auto" w:fill="F7F8FA"/>
              </w:rPr>
              <w:t>Элеваторская</w:t>
            </w:r>
            <w:proofErr w:type="spellEnd"/>
            <w:r w:rsidRPr="00402775">
              <w:rPr>
                <w:rStyle w:val="ac"/>
                <w:rFonts w:ascii="Times New Roman" w:hAnsi="Times New Roman" w:cs="Times New Roman"/>
                <w:i w:val="0"/>
                <w:shd w:val="clear" w:color="auto" w:fill="F7F8FA"/>
              </w:rPr>
              <w:t xml:space="preserve"> в городе Каргате;</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 капитальный ремонт (реконструкция) автомобильной дороги по ул. Коммунистическая (завершающий этап) в городе Каргате;</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proofErr w:type="gramStart"/>
            <w:r w:rsidRPr="00402775">
              <w:rPr>
                <w:rStyle w:val="ac"/>
                <w:rFonts w:ascii="Times New Roman" w:hAnsi="Times New Roman" w:cs="Times New Roman"/>
                <w:i w:val="0"/>
                <w:shd w:val="clear" w:color="auto" w:fill="F7F8FA"/>
              </w:rPr>
              <w:t>-- капитальный ремонт (реконструкция) автомобильной дороги по ул. Крестьянская (поворот на канализационно-насосную станцию от ул. Советской)   в городе Каргате%</w:t>
            </w:r>
            <w:proofErr w:type="gramEnd"/>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lastRenderedPageBreak/>
              <w:t xml:space="preserve">- капитальный ремонт автомобильной дороги по ул. </w:t>
            </w:r>
            <w:proofErr w:type="gramStart"/>
            <w:r w:rsidRPr="00402775">
              <w:rPr>
                <w:rStyle w:val="ac"/>
                <w:rFonts w:ascii="Times New Roman" w:hAnsi="Times New Roman" w:cs="Times New Roman"/>
                <w:i w:val="0"/>
                <w:shd w:val="clear" w:color="auto" w:fill="F7F8FA"/>
              </w:rPr>
              <w:t>Центральная</w:t>
            </w:r>
            <w:proofErr w:type="gramEnd"/>
            <w:r w:rsidRPr="00402775">
              <w:rPr>
                <w:rStyle w:val="ac"/>
                <w:rFonts w:ascii="Times New Roman" w:hAnsi="Times New Roman" w:cs="Times New Roman"/>
                <w:i w:val="0"/>
                <w:shd w:val="clear" w:color="auto" w:fill="F7F8FA"/>
              </w:rPr>
              <w:t xml:space="preserve"> (500 м) и ул. Молодежная (1000 м) село Мамонтовое;</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shd w:val="clear" w:color="auto" w:fill="F7F8FA"/>
              </w:rPr>
              <w:t>-</w:t>
            </w:r>
            <w:r w:rsidRPr="00402775">
              <w:rPr>
                <w:rStyle w:val="ac"/>
                <w:rFonts w:ascii="Times New Roman" w:hAnsi="Times New Roman" w:cs="Times New Roman"/>
                <w:i w:val="0"/>
                <w:shd w:val="clear" w:color="auto" w:fill="F7F8FA"/>
              </w:rPr>
              <w:t xml:space="preserve">капитальный ремонт автомобильной дороги по ул. </w:t>
            </w:r>
            <w:proofErr w:type="gramStart"/>
            <w:r w:rsidRPr="00402775">
              <w:rPr>
                <w:rStyle w:val="ac"/>
                <w:rFonts w:ascii="Times New Roman" w:hAnsi="Times New Roman" w:cs="Times New Roman"/>
                <w:i w:val="0"/>
                <w:shd w:val="clear" w:color="auto" w:fill="F7F8FA"/>
              </w:rPr>
              <w:t>Береговая</w:t>
            </w:r>
            <w:proofErr w:type="gramEnd"/>
            <w:r w:rsidRPr="00402775">
              <w:rPr>
                <w:rStyle w:val="ac"/>
                <w:rFonts w:ascii="Times New Roman" w:hAnsi="Times New Roman" w:cs="Times New Roman"/>
                <w:i w:val="0"/>
                <w:shd w:val="clear" w:color="auto" w:fill="F7F8FA"/>
              </w:rPr>
              <w:t xml:space="preserve"> в с. Форпост-Каргат Форпост-</w:t>
            </w:r>
            <w:proofErr w:type="spellStart"/>
            <w:r w:rsidRPr="00402775">
              <w:rPr>
                <w:rStyle w:val="ac"/>
                <w:rFonts w:ascii="Times New Roman" w:hAnsi="Times New Roman" w:cs="Times New Roman"/>
                <w:i w:val="0"/>
                <w:shd w:val="clear" w:color="auto" w:fill="F7F8FA"/>
              </w:rPr>
              <w:t>Каргатского</w:t>
            </w:r>
            <w:proofErr w:type="spellEnd"/>
            <w:r w:rsidRPr="00402775">
              <w:rPr>
                <w:rStyle w:val="ac"/>
                <w:rFonts w:ascii="Times New Roman" w:hAnsi="Times New Roman" w:cs="Times New Roman"/>
                <w:i w:val="0"/>
                <w:shd w:val="clear" w:color="auto" w:fill="F7F8FA"/>
              </w:rPr>
              <w:t xml:space="preserve"> </w:t>
            </w:r>
            <w:proofErr w:type="spellStart"/>
            <w:r w:rsidRPr="00402775">
              <w:rPr>
                <w:rStyle w:val="ac"/>
                <w:rFonts w:ascii="Times New Roman" w:hAnsi="Times New Roman" w:cs="Times New Roman"/>
                <w:i w:val="0"/>
                <w:shd w:val="clear" w:color="auto" w:fill="F7F8FA"/>
              </w:rPr>
              <w:t>мо</w:t>
            </w:r>
            <w:proofErr w:type="spellEnd"/>
            <w:r w:rsidRPr="00402775">
              <w:rPr>
                <w:rStyle w:val="ac"/>
                <w:rFonts w:ascii="Times New Roman" w:hAnsi="Times New Roman" w:cs="Times New Roman"/>
                <w:i w:val="0"/>
                <w:shd w:val="clear" w:color="auto" w:fill="F7F8FA"/>
              </w:rPr>
              <w:t>;</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 xml:space="preserve">- ремонт автомобильной дороги по ул. </w:t>
            </w:r>
            <w:proofErr w:type="spellStart"/>
            <w:r w:rsidRPr="00402775">
              <w:rPr>
                <w:rStyle w:val="ac"/>
                <w:rFonts w:ascii="Times New Roman" w:hAnsi="Times New Roman" w:cs="Times New Roman"/>
                <w:i w:val="0"/>
                <w:shd w:val="clear" w:color="auto" w:fill="F7F8FA"/>
              </w:rPr>
              <w:t>Суминская</w:t>
            </w:r>
            <w:proofErr w:type="spellEnd"/>
            <w:r w:rsidRPr="00402775">
              <w:rPr>
                <w:rStyle w:val="ac"/>
                <w:rFonts w:ascii="Times New Roman" w:hAnsi="Times New Roman" w:cs="Times New Roman"/>
                <w:i w:val="0"/>
                <w:shd w:val="clear" w:color="auto" w:fill="F7F8FA"/>
              </w:rPr>
              <w:t>, ул. Мало-</w:t>
            </w:r>
            <w:proofErr w:type="spellStart"/>
            <w:r w:rsidRPr="00402775">
              <w:rPr>
                <w:rStyle w:val="ac"/>
                <w:rFonts w:ascii="Times New Roman" w:hAnsi="Times New Roman" w:cs="Times New Roman"/>
                <w:i w:val="0"/>
                <w:shd w:val="clear" w:color="auto" w:fill="F7F8FA"/>
              </w:rPr>
              <w:t>Суминская</w:t>
            </w:r>
            <w:proofErr w:type="spellEnd"/>
            <w:r w:rsidRPr="00402775">
              <w:rPr>
                <w:rStyle w:val="ac"/>
                <w:rFonts w:ascii="Times New Roman" w:hAnsi="Times New Roman" w:cs="Times New Roman"/>
                <w:i w:val="0"/>
                <w:shd w:val="clear" w:color="auto" w:fill="F7F8FA"/>
              </w:rPr>
              <w:t xml:space="preserve"> в д. </w:t>
            </w:r>
            <w:proofErr w:type="spellStart"/>
            <w:r w:rsidRPr="00402775">
              <w:rPr>
                <w:rStyle w:val="ac"/>
                <w:rFonts w:ascii="Times New Roman" w:hAnsi="Times New Roman" w:cs="Times New Roman"/>
                <w:i w:val="0"/>
                <w:shd w:val="clear" w:color="auto" w:fill="F7F8FA"/>
              </w:rPr>
              <w:t>Алабуга</w:t>
            </w:r>
            <w:proofErr w:type="spellEnd"/>
            <w:r w:rsidRPr="00402775">
              <w:rPr>
                <w:rStyle w:val="ac"/>
                <w:rFonts w:ascii="Times New Roman" w:hAnsi="Times New Roman" w:cs="Times New Roman"/>
                <w:i w:val="0"/>
                <w:shd w:val="clear" w:color="auto" w:fill="F7F8FA"/>
              </w:rPr>
              <w:t xml:space="preserve"> </w:t>
            </w:r>
            <w:proofErr w:type="spellStart"/>
            <w:r w:rsidRPr="00402775">
              <w:rPr>
                <w:rStyle w:val="ac"/>
                <w:rFonts w:ascii="Times New Roman" w:hAnsi="Times New Roman" w:cs="Times New Roman"/>
                <w:i w:val="0"/>
                <w:shd w:val="clear" w:color="auto" w:fill="F7F8FA"/>
              </w:rPr>
              <w:t>Алабугинского</w:t>
            </w:r>
            <w:proofErr w:type="spellEnd"/>
            <w:r w:rsidRPr="00402775">
              <w:rPr>
                <w:rStyle w:val="ac"/>
                <w:rFonts w:ascii="Times New Roman" w:hAnsi="Times New Roman" w:cs="Times New Roman"/>
                <w:i w:val="0"/>
                <w:shd w:val="clear" w:color="auto" w:fill="F7F8FA"/>
              </w:rPr>
              <w:t xml:space="preserve"> </w:t>
            </w:r>
            <w:proofErr w:type="spellStart"/>
            <w:r w:rsidRPr="00402775">
              <w:rPr>
                <w:rStyle w:val="ac"/>
                <w:rFonts w:ascii="Times New Roman" w:hAnsi="Times New Roman" w:cs="Times New Roman"/>
                <w:i w:val="0"/>
                <w:shd w:val="clear" w:color="auto" w:fill="F7F8FA"/>
              </w:rPr>
              <w:t>мо</w:t>
            </w:r>
            <w:proofErr w:type="spellEnd"/>
            <w:r w:rsidRPr="00402775">
              <w:rPr>
                <w:rStyle w:val="ac"/>
                <w:rFonts w:ascii="Times New Roman" w:hAnsi="Times New Roman" w:cs="Times New Roman"/>
                <w:i w:val="0"/>
                <w:shd w:val="clear" w:color="auto" w:fill="F7F8FA"/>
              </w:rPr>
              <w:t>;</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 xml:space="preserve">- ремонт автомобильной дороги по ул. </w:t>
            </w:r>
            <w:proofErr w:type="spellStart"/>
            <w:r w:rsidRPr="00402775">
              <w:rPr>
                <w:rStyle w:val="ac"/>
                <w:rFonts w:ascii="Times New Roman" w:hAnsi="Times New Roman" w:cs="Times New Roman"/>
                <w:i w:val="0"/>
                <w:shd w:val="clear" w:color="auto" w:fill="F7F8FA"/>
              </w:rPr>
              <w:t>Покроводонская</w:t>
            </w:r>
            <w:proofErr w:type="spellEnd"/>
            <w:r w:rsidRPr="00402775">
              <w:rPr>
                <w:rStyle w:val="ac"/>
                <w:rFonts w:ascii="Times New Roman" w:hAnsi="Times New Roman" w:cs="Times New Roman"/>
                <w:i w:val="0"/>
                <w:shd w:val="clear" w:color="auto" w:fill="F7F8FA"/>
              </w:rPr>
              <w:t xml:space="preserve">  д. Беркуты   </w:t>
            </w:r>
            <w:proofErr w:type="spellStart"/>
            <w:r w:rsidRPr="00402775">
              <w:rPr>
                <w:rStyle w:val="ac"/>
                <w:rFonts w:ascii="Times New Roman" w:hAnsi="Times New Roman" w:cs="Times New Roman"/>
                <w:i w:val="0"/>
                <w:shd w:val="clear" w:color="auto" w:fill="F7F8FA"/>
              </w:rPr>
              <w:t>Беркутовского</w:t>
            </w:r>
            <w:proofErr w:type="spellEnd"/>
            <w:r w:rsidRPr="00402775">
              <w:rPr>
                <w:rStyle w:val="ac"/>
                <w:rFonts w:ascii="Times New Roman" w:hAnsi="Times New Roman" w:cs="Times New Roman"/>
                <w:i w:val="0"/>
                <w:shd w:val="clear" w:color="auto" w:fill="F7F8FA"/>
              </w:rPr>
              <w:t xml:space="preserve"> </w:t>
            </w:r>
            <w:proofErr w:type="spellStart"/>
            <w:r w:rsidRPr="00402775">
              <w:rPr>
                <w:rStyle w:val="ac"/>
                <w:rFonts w:ascii="Times New Roman" w:hAnsi="Times New Roman" w:cs="Times New Roman"/>
                <w:i w:val="0"/>
                <w:shd w:val="clear" w:color="auto" w:fill="F7F8FA"/>
              </w:rPr>
              <w:t>мо</w:t>
            </w:r>
            <w:proofErr w:type="spellEnd"/>
            <w:r w:rsidRPr="00402775">
              <w:rPr>
                <w:rStyle w:val="ac"/>
                <w:rFonts w:ascii="Times New Roman" w:hAnsi="Times New Roman" w:cs="Times New Roman"/>
                <w:i w:val="0"/>
                <w:shd w:val="clear" w:color="auto" w:fill="F7F8FA"/>
              </w:rPr>
              <w:t>;</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i w:val="0"/>
                <w:shd w:val="clear" w:color="auto" w:fill="F7F8FA"/>
              </w:rPr>
              <w:t xml:space="preserve">- ремонт автомобильной дороги переулок </w:t>
            </w:r>
            <w:proofErr w:type="spellStart"/>
            <w:r w:rsidRPr="00402775">
              <w:rPr>
                <w:rStyle w:val="ac"/>
                <w:rFonts w:ascii="Times New Roman" w:hAnsi="Times New Roman" w:cs="Times New Roman"/>
                <w:i w:val="0"/>
                <w:shd w:val="clear" w:color="auto" w:fill="F7F8FA"/>
              </w:rPr>
              <w:t>Самодунковский</w:t>
            </w:r>
            <w:proofErr w:type="spellEnd"/>
            <w:r w:rsidRPr="00402775">
              <w:rPr>
                <w:rStyle w:val="ac"/>
                <w:rFonts w:ascii="Times New Roman" w:hAnsi="Times New Roman" w:cs="Times New Roman"/>
                <w:i w:val="0"/>
                <w:shd w:val="clear" w:color="auto" w:fill="F7F8FA"/>
              </w:rPr>
              <w:t xml:space="preserve"> с. Набережное </w:t>
            </w:r>
            <w:proofErr w:type="spellStart"/>
            <w:r w:rsidRPr="00402775">
              <w:rPr>
                <w:rStyle w:val="ac"/>
                <w:rFonts w:ascii="Times New Roman" w:hAnsi="Times New Roman" w:cs="Times New Roman"/>
                <w:i w:val="0"/>
                <w:shd w:val="clear" w:color="auto" w:fill="F7F8FA"/>
              </w:rPr>
              <w:t>Беркутовского</w:t>
            </w:r>
            <w:proofErr w:type="spellEnd"/>
            <w:r w:rsidRPr="00402775">
              <w:rPr>
                <w:rStyle w:val="ac"/>
                <w:rFonts w:ascii="Times New Roman" w:hAnsi="Times New Roman" w:cs="Times New Roman"/>
                <w:i w:val="0"/>
                <w:shd w:val="clear" w:color="auto" w:fill="F7F8FA"/>
              </w:rPr>
              <w:t xml:space="preserve"> </w:t>
            </w:r>
            <w:proofErr w:type="spellStart"/>
            <w:r w:rsidRPr="00402775">
              <w:rPr>
                <w:rStyle w:val="ac"/>
                <w:rFonts w:ascii="Times New Roman" w:hAnsi="Times New Roman" w:cs="Times New Roman"/>
                <w:i w:val="0"/>
                <w:shd w:val="clear" w:color="auto" w:fill="F7F8FA"/>
              </w:rPr>
              <w:t>мо</w:t>
            </w:r>
            <w:proofErr w:type="spellEnd"/>
            <w:r w:rsidRPr="00402775">
              <w:rPr>
                <w:rStyle w:val="ac"/>
                <w:rFonts w:ascii="Times New Roman" w:hAnsi="Times New Roman" w:cs="Times New Roman"/>
                <w:shd w:val="clear" w:color="auto" w:fill="F7F8FA"/>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-ремонт автомобильной дороги по ул. </w:t>
            </w:r>
            <w:proofErr w:type="gramStart"/>
            <w:r w:rsidRPr="00402775">
              <w:rPr>
                <w:rFonts w:ascii="Times New Roman" w:hAnsi="Times New Roman" w:cs="Times New Roman"/>
              </w:rPr>
              <w:t>Центральная</w:t>
            </w:r>
            <w:proofErr w:type="gramEnd"/>
            <w:r w:rsidRPr="00402775">
              <w:rPr>
                <w:rFonts w:ascii="Times New Roman" w:hAnsi="Times New Roman" w:cs="Times New Roman"/>
              </w:rPr>
              <w:t xml:space="preserve"> п. </w:t>
            </w:r>
            <w:proofErr w:type="spellStart"/>
            <w:r w:rsidRPr="00402775">
              <w:rPr>
                <w:rFonts w:ascii="Times New Roman" w:hAnsi="Times New Roman" w:cs="Times New Roman"/>
              </w:rPr>
              <w:t>Старомихайловский</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Беркутовского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ремонт автомобильной дороги от переулка ул. Мостовая до переулка ул. Центральная с. Верх-Каргат Верх-</w:t>
            </w:r>
            <w:proofErr w:type="spellStart"/>
            <w:r w:rsidRPr="00402775">
              <w:rPr>
                <w:rFonts w:ascii="Times New Roman" w:hAnsi="Times New Roman" w:cs="Times New Roman"/>
              </w:rPr>
              <w:t>Каргатского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 ремонт объездной автомобильной дороги в с. </w:t>
            </w:r>
            <w:proofErr w:type="spellStart"/>
            <w:r w:rsidRPr="00402775">
              <w:rPr>
                <w:rFonts w:ascii="Times New Roman" w:hAnsi="Times New Roman" w:cs="Times New Roman"/>
              </w:rPr>
              <w:t>К</w:t>
            </w:r>
            <w:proofErr w:type="gramStart"/>
            <w:r w:rsidRPr="00402775">
              <w:rPr>
                <w:rFonts w:ascii="Times New Roman" w:hAnsi="Times New Roman" w:cs="Times New Roman"/>
              </w:rPr>
              <w:t>;а</w:t>
            </w:r>
            <w:proofErr w:type="gramEnd"/>
            <w:r w:rsidRPr="00402775">
              <w:rPr>
                <w:rFonts w:ascii="Times New Roman" w:hAnsi="Times New Roman" w:cs="Times New Roman"/>
              </w:rPr>
              <w:t>рган</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Карганского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 ремонт автомобильной дороги по ул. </w:t>
            </w:r>
            <w:proofErr w:type="gramStart"/>
            <w:r w:rsidRPr="00402775">
              <w:rPr>
                <w:rFonts w:ascii="Times New Roman" w:hAnsi="Times New Roman" w:cs="Times New Roman"/>
              </w:rPr>
              <w:t>Центральная</w:t>
            </w:r>
            <w:proofErr w:type="gramEnd"/>
            <w:r w:rsidRPr="00402775">
              <w:rPr>
                <w:rFonts w:ascii="Times New Roman" w:hAnsi="Times New Roman" w:cs="Times New Roman"/>
              </w:rPr>
              <w:t xml:space="preserve"> с. Филино, </w:t>
            </w:r>
            <w:proofErr w:type="spellStart"/>
            <w:r w:rsidRPr="00402775">
              <w:rPr>
                <w:rFonts w:ascii="Times New Roman" w:hAnsi="Times New Roman" w:cs="Times New Roman"/>
              </w:rPr>
              <w:t>Карганского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 ремонт автомобильной дороги по ул. </w:t>
            </w:r>
            <w:proofErr w:type="gramStart"/>
            <w:r w:rsidRPr="00402775">
              <w:rPr>
                <w:rFonts w:ascii="Times New Roman" w:hAnsi="Times New Roman" w:cs="Times New Roman"/>
              </w:rPr>
              <w:t>Транспортная</w:t>
            </w:r>
            <w:proofErr w:type="gramEnd"/>
            <w:r w:rsidRPr="00402775">
              <w:rPr>
                <w:rFonts w:ascii="Times New Roman" w:hAnsi="Times New Roman" w:cs="Times New Roman"/>
              </w:rPr>
              <w:t xml:space="preserve"> в д. </w:t>
            </w:r>
            <w:proofErr w:type="spellStart"/>
            <w:r w:rsidRPr="00402775">
              <w:rPr>
                <w:rFonts w:ascii="Times New Roman" w:hAnsi="Times New Roman" w:cs="Times New Roman"/>
              </w:rPr>
              <w:t>Груздевка</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Карганского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-ремонт автомобильной дороги по ул. Молодежная 2 с. </w:t>
            </w:r>
            <w:proofErr w:type="spellStart"/>
            <w:r w:rsidRPr="00402775">
              <w:rPr>
                <w:rFonts w:ascii="Times New Roman" w:hAnsi="Times New Roman" w:cs="Times New Roman"/>
              </w:rPr>
              <w:t>Первотроицк</w:t>
            </w:r>
            <w:proofErr w:type="spellEnd"/>
            <w:r w:rsidRPr="00402775">
              <w:rPr>
                <w:rFonts w:ascii="Times New Roman" w:hAnsi="Times New Roman" w:cs="Times New Roman"/>
              </w:rPr>
              <w:t xml:space="preserve"> Кубанского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 ремонт автомобильной дороги по ул. </w:t>
            </w:r>
            <w:proofErr w:type="gramStart"/>
            <w:r w:rsidRPr="00402775">
              <w:rPr>
                <w:rFonts w:ascii="Times New Roman" w:hAnsi="Times New Roman" w:cs="Times New Roman"/>
              </w:rPr>
              <w:t>Центральная</w:t>
            </w:r>
            <w:proofErr w:type="gramEnd"/>
            <w:r w:rsidRPr="00402775">
              <w:rPr>
                <w:rFonts w:ascii="Times New Roman" w:hAnsi="Times New Roman" w:cs="Times New Roman"/>
              </w:rPr>
              <w:t xml:space="preserve"> п. Кубанский Кубанского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 ре6монт автомобильной дороги переулок №3 соединяющий ул. Центральная и ул. Набережную, ул. </w:t>
            </w:r>
            <w:proofErr w:type="spellStart"/>
            <w:r w:rsidRPr="00402775">
              <w:rPr>
                <w:rFonts w:ascii="Times New Roman" w:hAnsi="Times New Roman" w:cs="Times New Roman"/>
              </w:rPr>
              <w:t>Галаевская</w:t>
            </w:r>
            <w:proofErr w:type="spellEnd"/>
            <w:r w:rsidRPr="00402775">
              <w:rPr>
                <w:rFonts w:ascii="Times New Roman" w:hAnsi="Times New Roman" w:cs="Times New Roman"/>
              </w:rPr>
              <w:t xml:space="preserve">, ул. Набережная с. </w:t>
            </w:r>
            <w:proofErr w:type="spellStart"/>
            <w:r w:rsidRPr="00402775">
              <w:rPr>
                <w:rFonts w:ascii="Times New Roman" w:hAnsi="Times New Roman" w:cs="Times New Roman"/>
              </w:rPr>
              <w:t>Маршанское</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Маршанского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 ремонт автомобильной дороги по улицам </w:t>
            </w:r>
            <w:proofErr w:type="gramStart"/>
            <w:r w:rsidRPr="00402775">
              <w:rPr>
                <w:rFonts w:ascii="Times New Roman" w:hAnsi="Times New Roman" w:cs="Times New Roman"/>
              </w:rPr>
              <w:t>Молодежная</w:t>
            </w:r>
            <w:proofErr w:type="gramEnd"/>
            <w:r w:rsidRPr="00402775">
              <w:rPr>
                <w:rFonts w:ascii="Times New Roman" w:hAnsi="Times New Roman" w:cs="Times New Roman"/>
              </w:rPr>
              <w:t xml:space="preserve"> и Новая с. Мусы </w:t>
            </w:r>
            <w:proofErr w:type="spellStart"/>
            <w:r w:rsidRPr="00402775">
              <w:rPr>
                <w:rFonts w:ascii="Times New Roman" w:hAnsi="Times New Roman" w:cs="Times New Roman"/>
              </w:rPr>
              <w:t>Мусинского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 ремонт автомобильной дороги по ул. </w:t>
            </w:r>
            <w:proofErr w:type="spellStart"/>
            <w:r w:rsidRPr="00402775">
              <w:rPr>
                <w:rFonts w:ascii="Times New Roman" w:hAnsi="Times New Roman" w:cs="Times New Roman"/>
              </w:rPr>
              <w:t>Ферменская</w:t>
            </w:r>
            <w:proofErr w:type="spellEnd"/>
            <w:r w:rsidRPr="00402775">
              <w:rPr>
                <w:rFonts w:ascii="Times New Roman" w:hAnsi="Times New Roman" w:cs="Times New Roman"/>
              </w:rPr>
              <w:t xml:space="preserve"> с. </w:t>
            </w:r>
            <w:proofErr w:type="spellStart"/>
            <w:r w:rsidRPr="00402775">
              <w:rPr>
                <w:rFonts w:ascii="Times New Roman" w:hAnsi="Times New Roman" w:cs="Times New Roman"/>
              </w:rPr>
              <w:t>Кольцовка</w:t>
            </w:r>
            <w:proofErr w:type="spellEnd"/>
            <w:r w:rsidRPr="00402775">
              <w:rPr>
                <w:rFonts w:ascii="Times New Roman" w:hAnsi="Times New Roman" w:cs="Times New Roman"/>
              </w:rPr>
              <w:t xml:space="preserve"> Первомайского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-ремонт автомобильной дороги по ул. </w:t>
            </w:r>
            <w:proofErr w:type="gramStart"/>
            <w:r w:rsidRPr="00402775">
              <w:rPr>
                <w:rFonts w:ascii="Times New Roman" w:hAnsi="Times New Roman" w:cs="Times New Roman"/>
              </w:rPr>
              <w:t>Лесхозная</w:t>
            </w:r>
            <w:proofErr w:type="gramEnd"/>
            <w:r w:rsidRPr="00402775">
              <w:rPr>
                <w:rFonts w:ascii="Times New Roman" w:hAnsi="Times New Roman" w:cs="Times New Roman"/>
              </w:rPr>
              <w:t xml:space="preserve"> с. Сумы </w:t>
            </w:r>
            <w:proofErr w:type="spellStart"/>
            <w:r w:rsidRPr="00402775">
              <w:rPr>
                <w:rFonts w:ascii="Times New Roman" w:hAnsi="Times New Roman" w:cs="Times New Roman"/>
              </w:rPr>
              <w:t>Суминского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 ремонт автомобильной дороги «94 </w:t>
            </w:r>
            <w:proofErr w:type="gramStart"/>
            <w:r w:rsidRPr="00402775">
              <w:rPr>
                <w:rFonts w:ascii="Times New Roman" w:hAnsi="Times New Roman" w:cs="Times New Roman"/>
              </w:rPr>
              <w:t>км</w:t>
            </w:r>
            <w:proofErr w:type="gramEnd"/>
            <w:r w:rsidRPr="00402775">
              <w:rPr>
                <w:rFonts w:ascii="Times New Roman" w:hAnsi="Times New Roman" w:cs="Times New Roman"/>
              </w:rPr>
              <w:t xml:space="preserve"> а/д «К -09» - в/ч 71185» в городе Каргате.</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 капитальный ремонт автомобильной дороги по ул. </w:t>
            </w:r>
            <w:proofErr w:type="gramStart"/>
            <w:r w:rsidRPr="00402775">
              <w:rPr>
                <w:rFonts w:ascii="Times New Roman" w:hAnsi="Times New Roman" w:cs="Times New Roman"/>
              </w:rPr>
              <w:t>Октябрьская</w:t>
            </w:r>
            <w:proofErr w:type="gramEnd"/>
            <w:r w:rsidRPr="00402775">
              <w:rPr>
                <w:rFonts w:ascii="Times New Roman" w:hAnsi="Times New Roman" w:cs="Times New Roman"/>
              </w:rPr>
              <w:t xml:space="preserve"> и ул. Рабочая в городе Каргате.</w:t>
            </w:r>
          </w:p>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 </w:t>
            </w:r>
          </w:p>
        </w:tc>
        <w:tc>
          <w:tcPr>
            <w:tcW w:w="1928" w:type="dxa"/>
            <w:gridSpan w:val="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rPr>
              <w:lastRenderedPageBreak/>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B1309F">
        <w:trPr>
          <w:trHeight w:val="327"/>
        </w:trPr>
        <w:tc>
          <w:tcPr>
            <w:tcW w:w="14946" w:type="dxa"/>
            <w:gridSpan w:val="14"/>
          </w:tcPr>
          <w:p w:rsidR="003A7F08" w:rsidRPr="00402775" w:rsidRDefault="003A7F08" w:rsidP="003A7F08">
            <w:pPr>
              <w:spacing w:after="0" w:line="240" w:lineRule="auto"/>
              <w:jc w:val="both"/>
              <w:rPr>
                <w:rFonts w:ascii="Times New Roman" w:hAnsi="Times New Roman" w:cs="Times New Roman"/>
                <w:b/>
                <w:bCs/>
              </w:rPr>
            </w:pPr>
            <w:r w:rsidRPr="00402775">
              <w:rPr>
                <w:rFonts w:ascii="Times New Roman" w:hAnsi="Times New Roman" w:cs="Times New Roman"/>
                <w:b/>
                <w:bCs/>
              </w:rPr>
              <w:lastRenderedPageBreak/>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были выполнены следующие работы:</w:t>
            </w:r>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t xml:space="preserve">Капитальный ремонт автомобильной дороги по ул. </w:t>
            </w:r>
            <w:proofErr w:type="gramStart"/>
            <w:r w:rsidRPr="00402775">
              <w:rPr>
                <w:rFonts w:ascii="Times New Roman" w:hAnsi="Times New Roman" w:cs="Times New Roman"/>
                <w:b/>
                <w:bCs/>
              </w:rPr>
              <w:t>Первомайская</w:t>
            </w:r>
            <w:proofErr w:type="gramEnd"/>
            <w:r w:rsidRPr="00402775">
              <w:rPr>
                <w:rFonts w:ascii="Times New Roman" w:hAnsi="Times New Roman" w:cs="Times New Roman"/>
                <w:b/>
                <w:bCs/>
              </w:rPr>
              <w:t xml:space="preserve"> в г. Каргат:</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Общая стоимость: 22 560,71 тыс. рублей.</w:t>
            </w:r>
          </w:p>
          <w:p w:rsidR="003A7F08" w:rsidRPr="00402775" w:rsidRDefault="003A7F08" w:rsidP="003A7F08">
            <w:pPr>
              <w:numPr>
                <w:ilvl w:val="1"/>
                <w:numId w:val="41"/>
              </w:numPr>
              <w:spacing w:after="0" w:line="240" w:lineRule="auto"/>
              <w:jc w:val="both"/>
              <w:rPr>
                <w:rFonts w:ascii="Times New Roman" w:hAnsi="Times New Roman" w:cs="Times New Roman"/>
              </w:rPr>
            </w:pPr>
            <w:proofErr w:type="gramStart"/>
            <w:r w:rsidRPr="00402775">
              <w:rPr>
                <w:rFonts w:ascii="Times New Roman" w:hAnsi="Times New Roman" w:cs="Times New Roman"/>
              </w:rPr>
              <w:t>В том числе: областной бюджет (ОБ) – 22 335,1 тыс. рублей, местный бюджет (МБ) – 225,6 тыс. рублей.</w:t>
            </w:r>
            <w:proofErr w:type="gramEnd"/>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t>Ремонт участков дорог:</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 xml:space="preserve">ул. </w:t>
            </w:r>
            <w:proofErr w:type="gramStart"/>
            <w:r w:rsidRPr="00402775">
              <w:rPr>
                <w:rFonts w:ascii="Times New Roman" w:hAnsi="Times New Roman" w:cs="Times New Roman"/>
              </w:rPr>
              <w:t>Центральная</w:t>
            </w:r>
            <w:proofErr w:type="gramEnd"/>
            <w:r w:rsidRPr="00402775">
              <w:rPr>
                <w:rFonts w:ascii="Times New Roman" w:hAnsi="Times New Roman" w:cs="Times New Roman"/>
              </w:rPr>
              <w:t xml:space="preserve"> в п. </w:t>
            </w:r>
            <w:proofErr w:type="spellStart"/>
            <w:r w:rsidRPr="00402775">
              <w:rPr>
                <w:rFonts w:ascii="Times New Roman" w:hAnsi="Times New Roman" w:cs="Times New Roman"/>
              </w:rPr>
              <w:t>Старомихайловский</w:t>
            </w:r>
            <w:proofErr w:type="spellEnd"/>
            <w:r w:rsidRPr="00402775">
              <w:rPr>
                <w:rFonts w:ascii="Times New Roman" w:hAnsi="Times New Roman" w:cs="Times New Roman"/>
              </w:rPr>
              <w:t>: 545,2 тыс. рублей (МБ).</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 xml:space="preserve">ул. </w:t>
            </w:r>
            <w:proofErr w:type="gramStart"/>
            <w:r w:rsidRPr="00402775">
              <w:rPr>
                <w:rFonts w:ascii="Times New Roman" w:hAnsi="Times New Roman" w:cs="Times New Roman"/>
              </w:rPr>
              <w:t>Центральная</w:t>
            </w:r>
            <w:proofErr w:type="gramEnd"/>
            <w:r w:rsidRPr="00402775">
              <w:rPr>
                <w:rFonts w:ascii="Times New Roman" w:hAnsi="Times New Roman" w:cs="Times New Roman"/>
              </w:rPr>
              <w:t xml:space="preserve"> в д. Озёрки: 800,0 тыс. рублей (МБ).</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 xml:space="preserve">ул. Каргатская </w:t>
            </w:r>
            <w:proofErr w:type="gramStart"/>
            <w:r w:rsidRPr="00402775">
              <w:rPr>
                <w:rFonts w:ascii="Times New Roman" w:hAnsi="Times New Roman" w:cs="Times New Roman"/>
              </w:rPr>
              <w:t>в</w:t>
            </w:r>
            <w:proofErr w:type="gramEnd"/>
            <w:r w:rsidRPr="00402775">
              <w:rPr>
                <w:rFonts w:ascii="Times New Roman" w:hAnsi="Times New Roman" w:cs="Times New Roman"/>
              </w:rPr>
              <w:t xml:space="preserve"> с. </w:t>
            </w:r>
            <w:proofErr w:type="spellStart"/>
            <w:r w:rsidRPr="00402775">
              <w:rPr>
                <w:rFonts w:ascii="Times New Roman" w:hAnsi="Times New Roman" w:cs="Times New Roman"/>
              </w:rPr>
              <w:t>Первотроицк</w:t>
            </w:r>
            <w:proofErr w:type="spellEnd"/>
            <w:r w:rsidRPr="00402775">
              <w:rPr>
                <w:rFonts w:ascii="Times New Roman" w:hAnsi="Times New Roman" w:cs="Times New Roman"/>
              </w:rPr>
              <w:t xml:space="preserve">: 2 900,0 тыс. </w:t>
            </w:r>
            <w:proofErr w:type="gramStart"/>
            <w:r w:rsidRPr="00402775">
              <w:rPr>
                <w:rFonts w:ascii="Times New Roman" w:hAnsi="Times New Roman" w:cs="Times New Roman"/>
              </w:rPr>
              <w:t>рублей</w:t>
            </w:r>
            <w:proofErr w:type="gramEnd"/>
            <w:r w:rsidRPr="00402775">
              <w:rPr>
                <w:rFonts w:ascii="Times New Roman" w:hAnsi="Times New Roman" w:cs="Times New Roman"/>
              </w:rPr>
              <w:t xml:space="preserve"> (МБ).</w:t>
            </w:r>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t>Содержание дорог:</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Общая сумма: 1 106,6 тыс. рублей.</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В том числе: ОБ – 1 093,3 тыс. рублей, МБ – 13,3 тыс. рублей.</w:t>
            </w:r>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lastRenderedPageBreak/>
              <w:t xml:space="preserve">Капитальный ремонт дороги по ул. </w:t>
            </w:r>
            <w:proofErr w:type="gramStart"/>
            <w:r w:rsidRPr="00402775">
              <w:rPr>
                <w:rFonts w:ascii="Times New Roman" w:hAnsi="Times New Roman" w:cs="Times New Roman"/>
                <w:b/>
                <w:bCs/>
              </w:rPr>
              <w:t>Рабочая</w:t>
            </w:r>
            <w:proofErr w:type="gramEnd"/>
            <w:r w:rsidRPr="00402775">
              <w:rPr>
                <w:rFonts w:ascii="Times New Roman" w:hAnsi="Times New Roman" w:cs="Times New Roman"/>
                <w:b/>
                <w:bCs/>
              </w:rPr>
              <w:t xml:space="preserve"> в г. Каргат:</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Общая стоимость: 18 872,4 тыс. рублей.</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В том числе: ОБ – 18 676,4 тыс. рублей, МБ – 196,0 тыс. рублей.</w:t>
            </w:r>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t xml:space="preserve">Капитальный ремонт автомобильной дороги по ул. </w:t>
            </w:r>
            <w:proofErr w:type="gramStart"/>
            <w:r w:rsidRPr="00402775">
              <w:rPr>
                <w:rFonts w:ascii="Times New Roman" w:hAnsi="Times New Roman" w:cs="Times New Roman"/>
                <w:b/>
                <w:bCs/>
              </w:rPr>
              <w:t>Центральная</w:t>
            </w:r>
            <w:proofErr w:type="gramEnd"/>
            <w:r w:rsidRPr="00402775">
              <w:rPr>
                <w:rFonts w:ascii="Times New Roman" w:hAnsi="Times New Roman" w:cs="Times New Roman"/>
                <w:b/>
                <w:bCs/>
              </w:rPr>
              <w:t xml:space="preserve"> в с. Мамонтовое:</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Общая стоимость: 47 687,8 тыс. рублей.</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В том числе: ОБ – 47 193,4 тыс. рублей, МБ – 494,4 тыс. рублей.</w:t>
            </w:r>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t>Реконструкция дороги по ул. Октябрьская в г. Каргат:</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Общая стоимость: 70 171,1 тыс. рублей.</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В том числе: ОБ – 69 469,4 тыс. рублей, МБ – 701,7 тыс. рублей.</w:t>
            </w:r>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t>Содержание дорог:</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Общая сумма: 980,8 тыс. рублей.</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В том числе: ОБ – 971,0 тыс. рублей, МБ – 9,8 тыс. рублей.</w:t>
            </w:r>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t>Прочие работы за счет средств МБ:</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 xml:space="preserve">Ремонт автодороги по ул. </w:t>
            </w:r>
            <w:proofErr w:type="gramStart"/>
            <w:r w:rsidRPr="00402775">
              <w:rPr>
                <w:rFonts w:ascii="Times New Roman" w:hAnsi="Times New Roman" w:cs="Times New Roman"/>
              </w:rPr>
              <w:t>Советская</w:t>
            </w:r>
            <w:proofErr w:type="gramEnd"/>
            <w:r w:rsidRPr="00402775">
              <w:rPr>
                <w:rFonts w:ascii="Times New Roman" w:hAnsi="Times New Roman" w:cs="Times New Roman"/>
              </w:rPr>
              <w:t>: 9 996,6 тыс. рублей.</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 xml:space="preserve">Ремонт дороги по ул. </w:t>
            </w:r>
            <w:proofErr w:type="spellStart"/>
            <w:r w:rsidRPr="00402775">
              <w:rPr>
                <w:rFonts w:ascii="Times New Roman" w:hAnsi="Times New Roman" w:cs="Times New Roman"/>
              </w:rPr>
              <w:t>Элеваторская</w:t>
            </w:r>
            <w:proofErr w:type="spellEnd"/>
            <w:r w:rsidRPr="00402775">
              <w:rPr>
                <w:rFonts w:ascii="Times New Roman" w:hAnsi="Times New Roman" w:cs="Times New Roman"/>
              </w:rPr>
              <w:t>: 2 536,1 тыс. рублей.</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 xml:space="preserve">Ремонт дороги 94 </w:t>
            </w:r>
            <w:proofErr w:type="gramStart"/>
            <w:r w:rsidRPr="00402775">
              <w:rPr>
                <w:rFonts w:ascii="Times New Roman" w:hAnsi="Times New Roman" w:cs="Times New Roman"/>
              </w:rPr>
              <w:t>км</w:t>
            </w:r>
            <w:proofErr w:type="gramEnd"/>
            <w:r w:rsidRPr="00402775">
              <w:rPr>
                <w:rFonts w:ascii="Times New Roman" w:hAnsi="Times New Roman" w:cs="Times New Roman"/>
              </w:rPr>
              <w:t xml:space="preserve"> а/д «К-09» - в/ч 71185: 3 198,5 тыс. рублей.</w:t>
            </w:r>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t>Работы, выполненные за счет средств ГКУ НСО ТУАД НСО:</w:t>
            </w:r>
          </w:p>
          <w:p w:rsidR="003A7F08" w:rsidRPr="00402775" w:rsidRDefault="003A7F08" w:rsidP="003A7F08">
            <w:pPr>
              <w:numPr>
                <w:ilvl w:val="1"/>
                <w:numId w:val="41"/>
              </w:numPr>
              <w:spacing w:after="0" w:line="240" w:lineRule="auto"/>
              <w:jc w:val="both"/>
              <w:rPr>
                <w:rFonts w:ascii="Times New Roman" w:hAnsi="Times New Roman" w:cs="Times New Roman"/>
              </w:rPr>
            </w:pPr>
            <w:proofErr w:type="gramStart"/>
            <w:r w:rsidRPr="00402775">
              <w:rPr>
                <w:rFonts w:ascii="Times New Roman" w:hAnsi="Times New Roman" w:cs="Times New Roman"/>
              </w:rPr>
              <w:t>Ремонт</w:t>
            </w:r>
            <w:proofErr w:type="gramEnd"/>
            <w:r w:rsidRPr="00402775">
              <w:rPr>
                <w:rFonts w:ascii="Times New Roman" w:hAnsi="Times New Roman" w:cs="Times New Roman"/>
              </w:rPr>
              <w:t xml:space="preserve"> а/д 1286 км а/д «Р-254» (Каргат, восточный участок): 117 787,3 тыс. рублей.</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Ремонт автодороги Н-0903 (Форпост-Каргат – Мусы): 16 090,0 тыс. рублей.</w:t>
            </w:r>
          </w:p>
          <w:p w:rsidR="003A7F08" w:rsidRPr="00402775" w:rsidRDefault="003A7F08" w:rsidP="003A7F08">
            <w:pPr>
              <w:numPr>
                <w:ilvl w:val="0"/>
                <w:numId w:val="41"/>
              </w:numPr>
              <w:spacing w:after="0" w:line="240" w:lineRule="auto"/>
              <w:jc w:val="both"/>
              <w:rPr>
                <w:rFonts w:ascii="Times New Roman" w:hAnsi="Times New Roman" w:cs="Times New Roman"/>
              </w:rPr>
            </w:pPr>
            <w:r w:rsidRPr="00402775">
              <w:rPr>
                <w:rFonts w:ascii="Times New Roman" w:hAnsi="Times New Roman" w:cs="Times New Roman"/>
                <w:b/>
                <w:bCs/>
              </w:rPr>
              <w:t>Общие финансовые показатели за 2022 год:</w:t>
            </w:r>
          </w:p>
          <w:p w:rsidR="003A7F08" w:rsidRPr="00402775" w:rsidRDefault="003A7F08" w:rsidP="003A7F08">
            <w:pPr>
              <w:numPr>
                <w:ilvl w:val="1"/>
                <w:numId w:val="41"/>
              </w:numPr>
              <w:spacing w:after="0" w:line="240" w:lineRule="auto"/>
              <w:jc w:val="both"/>
              <w:rPr>
                <w:rFonts w:ascii="Times New Roman" w:hAnsi="Times New Roman" w:cs="Times New Roman"/>
              </w:rPr>
            </w:pPr>
            <w:r w:rsidRPr="00402775">
              <w:rPr>
                <w:rFonts w:ascii="Times New Roman" w:hAnsi="Times New Roman" w:cs="Times New Roman"/>
              </w:rPr>
              <w:t>Лимит средств ОБ: 141 305,3 тыс. рублей.</w:t>
            </w:r>
          </w:p>
          <w:p w:rsidR="003A7F08" w:rsidRPr="00402775" w:rsidRDefault="003A7F08" w:rsidP="003A7F08">
            <w:pPr>
              <w:numPr>
                <w:ilvl w:val="1"/>
                <w:numId w:val="41"/>
              </w:numPr>
              <w:spacing w:after="0" w:line="240" w:lineRule="auto"/>
              <w:jc w:val="both"/>
              <w:rPr>
                <w:rFonts w:ascii="Times New Roman" w:hAnsi="Times New Roman" w:cs="Times New Roman"/>
                <w:b/>
              </w:rPr>
            </w:pPr>
            <w:r w:rsidRPr="00402775">
              <w:rPr>
                <w:rFonts w:ascii="Times New Roman" w:hAnsi="Times New Roman" w:cs="Times New Roman"/>
              </w:rPr>
              <w:t>Фактически выполнено за счет средств ОБ: 136 310,2 тыс. рублей.</w:t>
            </w:r>
          </w:p>
        </w:tc>
      </w:tr>
      <w:tr w:rsidR="003A7F08" w:rsidRPr="00402775" w:rsidTr="00B1309F">
        <w:trPr>
          <w:trHeight w:val="327"/>
        </w:trPr>
        <w:tc>
          <w:tcPr>
            <w:tcW w:w="9863" w:type="dxa"/>
            <w:gridSpan w:val="5"/>
          </w:tcPr>
          <w:p w:rsidR="003A7F08" w:rsidRPr="00402775" w:rsidRDefault="003A7F08" w:rsidP="003A7F08">
            <w:pPr>
              <w:pStyle w:val="ConsPlusNormal"/>
              <w:jc w:val="both"/>
              <w:rPr>
                <w:rFonts w:ascii="Times New Roman" w:hAnsi="Times New Roman" w:cs="Times New Roman"/>
              </w:rPr>
            </w:pPr>
            <w:r w:rsidRPr="00402775">
              <w:rPr>
                <w:rFonts w:ascii="Times New Roman" w:hAnsi="Times New Roman" w:cs="Times New Roman"/>
              </w:rPr>
              <w:lastRenderedPageBreak/>
              <w:t>М 1.10.3.  Приобретение мобильных автотранспортных средств, автобусов в рамках модернизации и переоснащении автотранспортного предприятия Каргатского района</w:t>
            </w:r>
          </w:p>
        </w:tc>
        <w:tc>
          <w:tcPr>
            <w:tcW w:w="1928" w:type="dxa"/>
            <w:gridSpan w:val="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rPr>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B1309F">
        <w:trPr>
          <w:trHeight w:val="327"/>
        </w:trPr>
        <w:tc>
          <w:tcPr>
            <w:tcW w:w="14946" w:type="dxa"/>
            <w:gridSpan w:val="14"/>
          </w:tcPr>
          <w:p w:rsidR="003A7F08" w:rsidRPr="00402775" w:rsidRDefault="003A7F08" w:rsidP="003A7F08">
            <w:pPr>
              <w:spacing w:after="0" w:line="240" w:lineRule="auto"/>
              <w:jc w:val="both"/>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rPr>
              <w:t>В рамках модернизации и переоснащения автотранспортного предприятия Каргатского района для нужд МУП «Каргатское АТП» приобретены следующие транспортные средства:</w:t>
            </w:r>
          </w:p>
          <w:p w:rsidR="003A7F08" w:rsidRPr="00402775" w:rsidRDefault="003A7F08" w:rsidP="003A7F08">
            <w:pPr>
              <w:pStyle w:val="ConsPlusNormal"/>
              <w:numPr>
                <w:ilvl w:val="0"/>
                <w:numId w:val="42"/>
              </w:numPr>
              <w:rPr>
                <w:rFonts w:ascii="Times New Roman" w:hAnsi="Times New Roman" w:cs="Times New Roman"/>
              </w:rPr>
            </w:pPr>
            <w:r w:rsidRPr="00402775">
              <w:rPr>
                <w:rFonts w:ascii="Times New Roman" w:hAnsi="Times New Roman" w:cs="Times New Roman"/>
              </w:rPr>
              <w:t>Две единицы автобусов ПАЗ (модели 3234-04 и 320405-04).</w:t>
            </w:r>
          </w:p>
          <w:p w:rsidR="003A7F08" w:rsidRPr="00402775" w:rsidRDefault="003A7F08" w:rsidP="003A7F08">
            <w:pPr>
              <w:pStyle w:val="ConsPlusNormal"/>
              <w:numPr>
                <w:ilvl w:val="0"/>
                <w:numId w:val="42"/>
              </w:numPr>
              <w:rPr>
                <w:rFonts w:ascii="Times New Roman" w:hAnsi="Times New Roman" w:cs="Times New Roman"/>
              </w:rPr>
            </w:pPr>
            <w:r w:rsidRPr="00402775">
              <w:rPr>
                <w:rFonts w:ascii="Times New Roman" w:hAnsi="Times New Roman" w:cs="Times New Roman"/>
              </w:rPr>
              <w:t xml:space="preserve">Пять единиц подвижного состава общественного пассажирского транспорта ГАЗ </w:t>
            </w:r>
            <w:proofErr w:type="spellStart"/>
            <w:r w:rsidRPr="00402775">
              <w:rPr>
                <w:rFonts w:ascii="Times New Roman" w:hAnsi="Times New Roman" w:cs="Times New Roman"/>
              </w:rPr>
              <w:t>Gazelle</w:t>
            </w:r>
            <w:proofErr w:type="spellEnd"/>
            <w:r w:rsidRPr="00402775">
              <w:rPr>
                <w:rFonts w:ascii="Times New Roman" w:hAnsi="Times New Roman" w:cs="Times New Roman"/>
              </w:rPr>
              <w:t xml:space="preserve"> NEXT, приобретенных в рамках специального казначейского кредита.</w:t>
            </w:r>
          </w:p>
          <w:p w:rsidR="003A7F08" w:rsidRPr="00402775" w:rsidRDefault="003A7F08" w:rsidP="003A7F08">
            <w:pPr>
              <w:pStyle w:val="ConsPlusNormal"/>
              <w:numPr>
                <w:ilvl w:val="0"/>
                <w:numId w:val="42"/>
              </w:numPr>
              <w:rPr>
                <w:rFonts w:ascii="Times New Roman" w:hAnsi="Times New Roman" w:cs="Times New Roman"/>
                <w:b/>
              </w:rPr>
            </w:pPr>
            <w:proofErr w:type="spellStart"/>
            <w:r w:rsidRPr="00402775">
              <w:rPr>
                <w:rFonts w:ascii="Times New Roman" w:hAnsi="Times New Roman" w:cs="Times New Roman"/>
              </w:rPr>
              <w:t>Низкопольный</w:t>
            </w:r>
            <w:proofErr w:type="spellEnd"/>
            <w:r w:rsidRPr="00402775">
              <w:rPr>
                <w:rFonts w:ascii="Times New Roman" w:hAnsi="Times New Roman" w:cs="Times New Roman"/>
              </w:rPr>
              <w:t xml:space="preserve"> автомобиль </w:t>
            </w:r>
            <w:proofErr w:type="spellStart"/>
            <w:r w:rsidRPr="00402775">
              <w:rPr>
                <w:rFonts w:ascii="Times New Roman" w:hAnsi="Times New Roman" w:cs="Times New Roman"/>
              </w:rPr>
              <w:t>Gazelle</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City</w:t>
            </w:r>
            <w:proofErr w:type="spellEnd"/>
            <w:r w:rsidRPr="00402775">
              <w:rPr>
                <w:rFonts w:ascii="Times New Roman" w:hAnsi="Times New Roman" w:cs="Times New Roman"/>
              </w:rPr>
              <w:t xml:space="preserve"> ГАЗ-А68R52 .</w:t>
            </w:r>
          </w:p>
        </w:tc>
      </w:tr>
      <w:tr w:rsidR="003A7F08" w:rsidRPr="00402775" w:rsidTr="00B1309F">
        <w:trPr>
          <w:trHeight w:val="327"/>
        </w:trPr>
        <w:tc>
          <w:tcPr>
            <w:tcW w:w="9863" w:type="dxa"/>
            <w:gridSpan w:val="5"/>
          </w:tcPr>
          <w:p w:rsidR="003A7F08" w:rsidRPr="00402775" w:rsidRDefault="003A7F08" w:rsidP="003A7F08">
            <w:pPr>
              <w:pStyle w:val="ConsPlusNormal"/>
              <w:jc w:val="both"/>
              <w:rPr>
                <w:rFonts w:ascii="Times New Roman" w:hAnsi="Times New Roman" w:cs="Times New Roman"/>
              </w:rPr>
            </w:pPr>
            <w:r w:rsidRPr="00402775">
              <w:rPr>
                <w:rFonts w:ascii="Times New Roman" w:hAnsi="Times New Roman" w:cs="Times New Roman"/>
              </w:rPr>
              <w:t>М 1.10.4.  Строительство газопровода высокого и низкого давления от ГРП № 2,ГРП № 3, ГРП № 4, ГРП № 5, ГРП № 13, ГРП № 24, ГРП № 25 в городе Каргате</w:t>
            </w:r>
          </w:p>
        </w:tc>
        <w:tc>
          <w:tcPr>
            <w:tcW w:w="1928" w:type="dxa"/>
            <w:gridSpan w:val="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rPr>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администрации </w:t>
            </w:r>
            <w:r w:rsidRPr="00402775">
              <w:rPr>
                <w:rFonts w:ascii="Times New Roman" w:hAnsi="Times New Roman" w:cs="Times New Roman"/>
              </w:rPr>
              <w:lastRenderedPageBreak/>
              <w:t>Каргатского района</w:t>
            </w: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B1309F">
        <w:trPr>
          <w:trHeight w:val="327"/>
        </w:trPr>
        <w:tc>
          <w:tcPr>
            <w:tcW w:w="14946" w:type="dxa"/>
            <w:gridSpan w:val="14"/>
          </w:tcPr>
          <w:p w:rsidR="003A7F08" w:rsidRPr="00FD1767" w:rsidRDefault="003A7F08" w:rsidP="003A7F08">
            <w:pPr>
              <w:widowControl w:val="0"/>
              <w:autoSpaceDE w:val="0"/>
              <w:autoSpaceDN w:val="0"/>
              <w:spacing w:after="0" w:line="240" w:lineRule="auto"/>
              <w:rPr>
                <w:rFonts w:ascii="Times New Roman" w:eastAsia="Times New Roman" w:hAnsi="Times New Roman" w:cs="Times New Roman"/>
                <w:b/>
                <w:bCs/>
                <w:lang w:eastAsia="ru-RU"/>
              </w:rPr>
            </w:pPr>
            <w:r w:rsidRPr="00FD1767">
              <w:rPr>
                <w:rFonts w:ascii="Times New Roman" w:eastAsia="Times New Roman" w:hAnsi="Times New Roman" w:cs="Times New Roman"/>
                <w:b/>
                <w:bCs/>
                <w:lang w:eastAsia="ru-RU"/>
              </w:rPr>
              <w:lastRenderedPageBreak/>
              <w:t xml:space="preserve">Результаты </w:t>
            </w:r>
            <w:r w:rsidRPr="00FD1767">
              <w:rPr>
                <w:rFonts w:ascii="Times New Roman" w:eastAsia="Times New Roman" w:hAnsi="Times New Roman" w:cs="Times New Roman"/>
                <w:b/>
                <w:bCs/>
                <w:lang w:eastAsia="ru-RU" w:bidi="ru-RU"/>
              </w:rPr>
              <w:t>исполнения Плана мероприятий по реализации 1 этапа стратегии социально- экономического развития</w:t>
            </w:r>
            <w:r w:rsidRPr="00FD1767">
              <w:rPr>
                <w:rFonts w:ascii="Times New Roman" w:eastAsia="Times New Roman" w:hAnsi="Times New Roman" w:cs="Times New Roman"/>
                <w:b/>
                <w:bCs/>
                <w:lang w:eastAsia="ru-RU"/>
              </w:rPr>
              <w:t>:</w:t>
            </w:r>
          </w:p>
          <w:p w:rsidR="003A7F08" w:rsidRPr="00402775" w:rsidRDefault="003A7F08" w:rsidP="003A7F08">
            <w:pPr>
              <w:pStyle w:val="ConsPlusNormal"/>
              <w:rPr>
                <w:rFonts w:ascii="Times New Roman" w:hAnsi="Times New Roman" w:cs="Times New Roman"/>
                <w:b/>
              </w:rPr>
            </w:pPr>
            <w:r w:rsidRPr="00402775">
              <w:rPr>
                <w:rFonts w:ascii="Times New Roman" w:hAnsi="Times New Roman" w:cs="Times New Roman"/>
              </w:rPr>
              <w:t xml:space="preserve">В рамках программы «Социальная газификация» было построено </w:t>
            </w:r>
            <w:r>
              <w:rPr>
                <w:rFonts w:ascii="Times New Roman" w:hAnsi="Times New Roman" w:cs="Times New Roman"/>
              </w:rPr>
              <w:t>уличной  газовой сети 131,6 км</w:t>
            </w:r>
            <w:r w:rsidRPr="00402775">
              <w:rPr>
                <w:rFonts w:ascii="Times New Roman" w:hAnsi="Times New Roman" w:cs="Times New Roman"/>
              </w:rPr>
              <w:t>,</w:t>
            </w:r>
            <w:r>
              <w:rPr>
                <w:rFonts w:ascii="Times New Roman" w:hAnsi="Times New Roman" w:cs="Times New Roman"/>
              </w:rPr>
              <w:t xml:space="preserve"> подключено домовладений 2784.</w:t>
            </w:r>
            <w:r w:rsidRPr="00402775">
              <w:rPr>
                <w:rFonts w:ascii="Times New Roman" w:hAnsi="Times New Roman" w:cs="Times New Roman"/>
              </w:rPr>
              <w:t xml:space="preserve"> </w:t>
            </w:r>
            <w:r w:rsidRPr="00402775">
              <w:rPr>
                <w:rFonts w:ascii="Times New Roman" w:hAnsi="Times New Roman" w:cs="Times New Roman"/>
                <w:highlight w:val="yellow"/>
              </w:rPr>
              <w:br/>
            </w:r>
            <w:r w:rsidRPr="00FD1767">
              <w:rPr>
                <w:rFonts w:ascii="Times New Roman" w:hAnsi="Times New Roman" w:cs="Times New Roman"/>
              </w:rPr>
              <w:t>В селе Маршанское построено 11750 метров, подключено 69 домовладений.</w:t>
            </w:r>
            <w:r w:rsidRPr="00FD1767">
              <w:rPr>
                <w:rFonts w:ascii="Times New Roman" w:hAnsi="Times New Roman" w:cs="Times New Roman"/>
              </w:rPr>
              <w:br/>
              <w:t>Финансирование проекта осуществляется за счет внебюджетных источников, в частности, средств газораспределительных организаций. При этом финансирование из федерального, областного и муниципального бюджетов не предусмотрено.</w:t>
            </w:r>
            <w:r w:rsidRPr="00FD1767">
              <w:rPr>
                <w:rFonts w:ascii="Times New Roman" w:hAnsi="Times New Roman" w:cs="Times New Roman"/>
              </w:rPr>
              <w:br/>
              <w:t>Выполнены проектные документы по объекту: газопровод высокого и низкого давления, а также ШРП №5 и ШРП №13 для газоснабжения жилых домов в городе Каргат. Получено положительное заключение ГБУ НСО «Государственная экспертиза Новосибирской области».</w:t>
            </w:r>
            <w:r w:rsidRPr="00FD1767">
              <w:rPr>
                <w:rFonts w:ascii="Times New Roman" w:hAnsi="Times New Roman" w:cs="Times New Roman"/>
              </w:rPr>
              <w:br/>
              <w:t xml:space="preserve">Строительно-монтажные работы проводятся в рамках газификации на следующих улицах: </w:t>
            </w:r>
            <w:proofErr w:type="gramStart"/>
            <w:r w:rsidRPr="00FD1767">
              <w:rPr>
                <w:rFonts w:ascii="Times New Roman" w:hAnsi="Times New Roman" w:cs="Times New Roman"/>
              </w:rPr>
              <w:t>Первомайская, Крестьянская, Вокзальная, Северная, Луговая, Заречная, Коммунистическая, Воровского, Советская, Восточная, Рабочая, а также в поселке Нефтебазы.</w:t>
            </w:r>
            <w:proofErr w:type="gramEnd"/>
            <w:r w:rsidRPr="00FD1767">
              <w:rPr>
                <w:rFonts w:ascii="Times New Roman" w:hAnsi="Times New Roman" w:cs="Times New Roman"/>
              </w:rPr>
              <w:br/>
            </w:r>
            <w:proofErr w:type="gramStart"/>
            <w:r w:rsidRPr="00FD1767">
              <w:rPr>
                <w:rFonts w:ascii="Times New Roman" w:hAnsi="Times New Roman" w:cs="Times New Roman"/>
              </w:rPr>
              <w:t>Финансирование, как уже упоминалось, осуществляется исключительно за счет внебюджетных источников, без привлечения средств из федерального, областного и муниципального бюджетов.</w:t>
            </w:r>
            <w:proofErr w:type="gramEnd"/>
          </w:p>
        </w:tc>
      </w:tr>
      <w:tr w:rsidR="003A7F08" w:rsidRPr="00402775" w:rsidTr="00B1309F">
        <w:trPr>
          <w:trHeight w:val="327"/>
        </w:trPr>
        <w:tc>
          <w:tcPr>
            <w:tcW w:w="9863" w:type="dxa"/>
            <w:gridSpan w:val="5"/>
          </w:tcPr>
          <w:p w:rsidR="003A7F08" w:rsidRPr="00402775" w:rsidRDefault="003A7F08" w:rsidP="003A7F08">
            <w:pPr>
              <w:pStyle w:val="ConsPlusNormal"/>
              <w:jc w:val="both"/>
              <w:rPr>
                <w:rFonts w:ascii="Times New Roman" w:hAnsi="Times New Roman" w:cs="Times New Roman"/>
              </w:rPr>
            </w:pPr>
            <w:r w:rsidRPr="00402775">
              <w:rPr>
                <w:rFonts w:ascii="Times New Roman" w:hAnsi="Times New Roman" w:cs="Times New Roman"/>
              </w:rPr>
              <w:t xml:space="preserve">М 1.10.6. Строительство газопровода низкого давления п. </w:t>
            </w:r>
            <w:proofErr w:type="spellStart"/>
            <w:r w:rsidRPr="00402775">
              <w:rPr>
                <w:rFonts w:ascii="Times New Roman" w:hAnsi="Times New Roman" w:cs="Times New Roman"/>
              </w:rPr>
              <w:t>Гавриловский</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Беркутовского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p>
        </w:tc>
        <w:tc>
          <w:tcPr>
            <w:tcW w:w="1928" w:type="dxa"/>
            <w:gridSpan w:val="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rPr>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B1309F">
        <w:trPr>
          <w:trHeight w:val="327"/>
        </w:trPr>
        <w:tc>
          <w:tcPr>
            <w:tcW w:w="14946" w:type="dxa"/>
            <w:gridSpan w:val="14"/>
          </w:tcPr>
          <w:p w:rsidR="003A7F08" w:rsidRPr="00402775" w:rsidRDefault="003A7F08" w:rsidP="003A7F08">
            <w:pPr>
              <w:spacing w:after="0" w:line="240" w:lineRule="auto"/>
              <w:jc w:val="both"/>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3A7F08" w:rsidRPr="00402775" w:rsidRDefault="003A7F08" w:rsidP="003A7F08">
            <w:pPr>
              <w:pStyle w:val="ConsPlusNormal"/>
              <w:rPr>
                <w:rFonts w:ascii="Times New Roman" w:hAnsi="Times New Roman" w:cs="Times New Roman"/>
                <w:b/>
              </w:rPr>
            </w:pPr>
            <w:r w:rsidRPr="00402775">
              <w:rPr>
                <w:rFonts w:ascii="Times New Roman" w:hAnsi="Times New Roman" w:cs="Times New Roman"/>
              </w:rPr>
              <w:t xml:space="preserve">Разработан проект газопровода высокого и низкого давления протяженностью 5100 метров для газоснабжения жилых домов в п. Гавриловка </w:t>
            </w:r>
            <w:proofErr w:type="spellStart"/>
            <w:r w:rsidRPr="00402775">
              <w:rPr>
                <w:rFonts w:ascii="Times New Roman" w:hAnsi="Times New Roman" w:cs="Times New Roman"/>
              </w:rPr>
              <w:t>Беркутовского</w:t>
            </w:r>
            <w:proofErr w:type="spellEnd"/>
            <w:r w:rsidRPr="00402775">
              <w:rPr>
                <w:rFonts w:ascii="Times New Roman" w:hAnsi="Times New Roman" w:cs="Times New Roman"/>
              </w:rPr>
              <w:t xml:space="preserve"> сельсовета </w:t>
            </w:r>
            <w:proofErr w:type="spellStart"/>
            <w:r w:rsidRPr="00402775">
              <w:rPr>
                <w:rFonts w:ascii="Times New Roman" w:hAnsi="Times New Roman" w:cs="Times New Roman"/>
              </w:rPr>
              <w:t>Каргатского</w:t>
            </w:r>
            <w:proofErr w:type="spellEnd"/>
            <w:r w:rsidRPr="00402775">
              <w:rPr>
                <w:rFonts w:ascii="Times New Roman" w:hAnsi="Times New Roman" w:cs="Times New Roman"/>
              </w:rPr>
              <w:t xml:space="preserve"> района Новосибирской области. Оплачено 20% от стоимости работ в рамках государственной программы Новосибирской области «Развитие газоснабжения и газификации Новосибирской области на 2021-2025 годы». Получено положительное заключение экспертизы проектно-сметной документации (ПСД) на строительство газопровода. Администрация района направила предложения в Министерство ЖКХ Новосибирской области о включении объекта в программу газификации. Правительство Новосибирской области также направило предложения ПАО «Газпром» о включении п. Гавриловка в указанную региональную программу.</w:t>
            </w:r>
          </w:p>
        </w:tc>
      </w:tr>
      <w:tr w:rsidR="003A7F08" w:rsidRPr="00402775" w:rsidTr="00B1309F">
        <w:trPr>
          <w:trHeight w:val="327"/>
        </w:trPr>
        <w:tc>
          <w:tcPr>
            <w:tcW w:w="9863" w:type="dxa"/>
            <w:gridSpan w:val="5"/>
          </w:tcPr>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М 1.10.9.  Строительство (реконструкция) объектов водоснабжения на территории Каргатского района:</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-п. </w:t>
            </w:r>
            <w:proofErr w:type="gramStart"/>
            <w:r w:rsidRPr="00402775">
              <w:rPr>
                <w:rFonts w:ascii="Times New Roman" w:hAnsi="Times New Roman" w:cs="Times New Roman"/>
              </w:rPr>
              <w:t>Кубанский</w:t>
            </w:r>
            <w:proofErr w:type="gramEnd"/>
            <w:r w:rsidRPr="00402775">
              <w:rPr>
                <w:rFonts w:ascii="Times New Roman" w:hAnsi="Times New Roman" w:cs="Times New Roman"/>
              </w:rPr>
              <w:t xml:space="preserve"> Кубанского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-п. </w:t>
            </w:r>
            <w:proofErr w:type="spellStart"/>
            <w:r w:rsidRPr="00402775">
              <w:rPr>
                <w:rFonts w:ascii="Times New Roman" w:hAnsi="Times New Roman" w:cs="Times New Roman"/>
              </w:rPr>
              <w:t>Москвинский</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Суминского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-с. Верх-Каргат Верх-</w:t>
            </w:r>
            <w:proofErr w:type="spellStart"/>
            <w:r w:rsidRPr="00402775">
              <w:rPr>
                <w:rFonts w:ascii="Times New Roman" w:hAnsi="Times New Roman" w:cs="Times New Roman"/>
              </w:rPr>
              <w:t>Каргатского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-с. Мусы </w:t>
            </w:r>
            <w:proofErr w:type="spellStart"/>
            <w:r w:rsidRPr="00402775">
              <w:rPr>
                <w:rFonts w:ascii="Times New Roman" w:hAnsi="Times New Roman" w:cs="Times New Roman"/>
              </w:rPr>
              <w:t>Мусинского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 xml:space="preserve">-п. </w:t>
            </w:r>
            <w:proofErr w:type="spellStart"/>
            <w:r w:rsidRPr="00402775">
              <w:rPr>
                <w:rFonts w:ascii="Times New Roman" w:hAnsi="Times New Roman" w:cs="Times New Roman"/>
              </w:rPr>
              <w:t>Натальинский</w:t>
            </w:r>
            <w:proofErr w:type="spellEnd"/>
            <w:r w:rsidRPr="00402775">
              <w:rPr>
                <w:rFonts w:ascii="Times New Roman" w:hAnsi="Times New Roman" w:cs="Times New Roman"/>
              </w:rPr>
              <w:t xml:space="preserve"> Верх-</w:t>
            </w:r>
            <w:proofErr w:type="spellStart"/>
            <w:r w:rsidRPr="00402775">
              <w:rPr>
                <w:rFonts w:ascii="Times New Roman" w:hAnsi="Times New Roman" w:cs="Times New Roman"/>
              </w:rPr>
              <w:t>Каргатского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p w:rsidR="003A7F08" w:rsidRPr="00402775" w:rsidRDefault="003A7F08" w:rsidP="003A7F08">
            <w:pPr>
              <w:pStyle w:val="ConsPlusNormal"/>
              <w:jc w:val="both"/>
              <w:rPr>
                <w:rFonts w:ascii="Times New Roman" w:hAnsi="Times New Roman" w:cs="Times New Roman"/>
              </w:rPr>
            </w:pPr>
            <w:r w:rsidRPr="00402775">
              <w:rPr>
                <w:rFonts w:ascii="Times New Roman" w:hAnsi="Times New Roman" w:cs="Times New Roman"/>
              </w:rPr>
              <w:t xml:space="preserve">-с. Усть-Сумы </w:t>
            </w:r>
            <w:proofErr w:type="spellStart"/>
            <w:r w:rsidRPr="00402775">
              <w:rPr>
                <w:rFonts w:ascii="Times New Roman" w:hAnsi="Times New Roman" w:cs="Times New Roman"/>
              </w:rPr>
              <w:t>Суминского</w:t>
            </w:r>
            <w:proofErr w:type="spellEnd"/>
            <w:r w:rsidRPr="00402775">
              <w:rPr>
                <w:rFonts w:ascii="Times New Roman" w:hAnsi="Times New Roman" w:cs="Times New Roman"/>
              </w:rPr>
              <w:t xml:space="preserve"> </w:t>
            </w:r>
            <w:proofErr w:type="spellStart"/>
            <w:r w:rsidRPr="00402775">
              <w:rPr>
                <w:rFonts w:ascii="Times New Roman" w:hAnsi="Times New Roman" w:cs="Times New Roman"/>
              </w:rPr>
              <w:t>мо</w:t>
            </w:r>
            <w:proofErr w:type="spellEnd"/>
            <w:r w:rsidRPr="00402775">
              <w:rPr>
                <w:rFonts w:ascii="Times New Roman" w:hAnsi="Times New Roman" w:cs="Times New Roman"/>
              </w:rPr>
              <w:t>.</w:t>
            </w:r>
          </w:p>
        </w:tc>
        <w:tc>
          <w:tcPr>
            <w:tcW w:w="1928" w:type="dxa"/>
            <w:gridSpan w:val="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rPr>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B1309F">
        <w:trPr>
          <w:trHeight w:val="327"/>
        </w:trPr>
        <w:tc>
          <w:tcPr>
            <w:tcW w:w="14946" w:type="dxa"/>
            <w:gridSpan w:val="14"/>
          </w:tcPr>
          <w:p w:rsidR="003A7F08" w:rsidRPr="00402775" w:rsidRDefault="003A7F08" w:rsidP="003A7F08">
            <w:pPr>
              <w:spacing w:after="0" w:line="240" w:lineRule="auto"/>
              <w:jc w:val="both"/>
              <w:rPr>
                <w:rFonts w:ascii="Times New Roman" w:hAnsi="Times New Roman" w:cs="Times New Roman"/>
                <w:b/>
                <w:bCs/>
              </w:rPr>
            </w:pPr>
            <w:r w:rsidRPr="00402775">
              <w:rPr>
                <w:rFonts w:ascii="Times New Roman" w:hAnsi="Times New Roman" w:cs="Times New Roman"/>
                <w:b/>
                <w:bCs/>
              </w:rPr>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3A7F08" w:rsidRPr="00402775" w:rsidRDefault="003A7F08" w:rsidP="003A7F08">
            <w:p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 рамках развития системы водоснабжения Каргатского района реализованы следующие проекты:</w:t>
            </w:r>
          </w:p>
          <w:p w:rsidR="003A7F08" w:rsidRPr="00402775" w:rsidRDefault="003A7F08" w:rsidP="003A7F08">
            <w:p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lastRenderedPageBreak/>
              <w:t>1. Строительство водозаборных скважин и установок водоподготовки:</w:t>
            </w:r>
          </w:p>
          <w:p w:rsidR="003A7F08" w:rsidRPr="00402775" w:rsidRDefault="003A7F08" w:rsidP="003A7F08">
            <w:pPr>
              <w:numPr>
                <w:ilvl w:val="0"/>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с. Верх-Каргат:</w:t>
            </w:r>
            <w:r w:rsidRPr="00402775">
              <w:rPr>
                <w:rFonts w:ascii="Times New Roman" w:eastAsia="Times New Roman" w:hAnsi="Times New Roman" w:cs="Times New Roman"/>
                <w:lang w:eastAsia="ru-RU"/>
              </w:rPr>
              <w:t xml:space="preserve"> Построена водозаборная скважина с установкой водоподготовки.</w:t>
            </w:r>
          </w:p>
          <w:p w:rsidR="003A7F08" w:rsidRPr="00402775" w:rsidRDefault="003A7F08" w:rsidP="003A7F08">
            <w:pPr>
              <w:numPr>
                <w:ilvl w:val="1"/>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Общая стоимость: 18 821,3 тыс. рублей.</w:t>
            </w:r>
          </w:p>
          <w:p w:rsidR="003A7F08" w:rsidRPr="00402775" w:rsidRDefault="003A7F08" w:rsidP="003A7F08">
            <w:pPr>
              <w:numPr>
                <w:ilvl w:val="1"/>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Финансирование: Областной бюджет – 18 811,3 тыс. рублей, местный бюджет – 10,0 тыс. рублей.</w:t>
            </w:r>
          </w:p>
          <w:p w:rsidR="003A7F08" w:rsidRPr="00402775" w:rsidRDefault="003A7F08" w:rsidP="003A7F08">
            <w:pPr>
              <w:numPr>
                <w:ilvl w:val="0"/>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д. Озерки-6:</w:t>
            </w:r>
            <w:r w:rsidRPr="00402775">
              <w:rPr>
                <w:rFonts w:ascii="Times New Roman" w:eastAsia="Times New Roman" w:hAnsi="Times New Roman" w:cs="Times New Roman"/>
                <w:lang w:eastAsia="ru-RU"/>
              </w:rPr>
              <w:t xml:space="preserve"> Возведена установка водоподготовки.</w:t>
            </w:r>
          </w:p>
          <w:p w:rsidR="003A7F08" w:rsidRPr="00402775" w:rsidRDefault="003A7F08" w:rsidP="003A7F08">
            <w:pPr>
              <w:numPr>
                <w:ilvl w:val="1"/>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Общая стоимость: 12 164,5 тыс. рублей.</w:t>
            </w:r>
          </w:p>
          <w:p w:rsidR="003A7F08" w:rsidRPr="00402775" w:rsidRDefault="003A7F08" w:rsidP="003A7F08">
            <w:pPr>
              <w:numPr>
                <w:ilvl w:val="1"/>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Финансирование: Областной бюджет – 12 018,5 тыс. рублей, местный бюджет – 146,0 тыс. рублей.</w:t>
            </w:r>
          </w:p>
          <w:p w:rsidR="003A7F08" w:rsidRPr="00402775" w:rsidRDefault="003A7F08" w:rsidP="003A7F08">
            <w:pPr>
              <w:numPr>
                <w:ilvl w:val="0"/>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п. Кубанский:</w:t>
            </w:r>
            <w:r w:rsidRPr="00402775">
              <w:rPr>
                <w:rFonts w:ascii="Times New Roman" w:eastAsia="Times New Roman" w:hAnsi="Times New Roman" w:cs="Times New Roman"/>
                <w:lang w:eastAsia="ru-RU"/>
              </w:rPr>
              <w:t xml:space="preserve"> Построена водозаборная скважина с установкой водоподготовки.</w:t>
            </w:r>
          </w:p>
          <w:p w:rsidR="003A7F08" w:rsidRPr="00402775" w:rsidRDefault="003A7F08" w:rsidP="003A7F08">
            <w:pPr>
              <w:numPr>
                <w:ilvl w:val="1"/>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Общая стоимость: 6 487,13753 тыс. рублей.</w:t>
            </w:r>
          </w:p>
          <w:p w:rsidR="003A7F08" w:rsidRPr="00402775" w:rsidRDefault="003A7F08" w:rsidP="003A7F08">
            <w:pPr>
              <w:numPr>
                <w:ilvl w:val="0"/>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 xml:space="preserve">п. </w:t>
            </w:r>
            <w:proofErr w:type="spellStart"/>
            <w:r w:rsidRPr="00402775">
              <w:rPr>
                <w:rFonts w:ascii="Times New Roman" w:eastAsia="Times New Roman" w:hAnsi="Times New Roman" w:cs="Times New Roman"/>
                <w:bCs/>
                <w:lang w:eastAsia="ru-RU"/>
              </w:rPr>
              <w:t>Москвинский</w:t>
            </w:r>
            <w:proofErr w:type="spellEnd"/>
            <w:r w:rsidRPr="00402775">
              <w:rPr>
                <w:rFonts w:ascii="Times New Roman" w:eastAsia="Times New Roman" w:hAnsi="Times New Roman" w:cs="Times New Roman"/>
                <w:bCs/>
                <w:lang w:eastAsia="ru-RU"/>
              </w:rPr>
              <w:t>:</w:t>
            </w:r>
            <w:r w:rsidRPr="00402775">
              <w:rPr>
                <w:rFonts w:ascii="Times New Roman" w:eastAsia="Times New Roman" w:hAnsi="Times New Roman" w:cs="Times New Roman"/>
                <w:lang w:eastAsia="ru-RU"/>
              </w:rPr>
              <w:t xml:space="preserve"> Построена водозаборная скважина (глубина 70 м, производительность 4 м³/час) с установкой водоподготовки.</w:t>
            </w:r>
          </w:p>
          <w:p w:rsidR="003A7F08" w:rsidRPr="00402775" w:rsidRDefault="003A7F08" w:rsidP="003A7F08">
            <w:pPr>
              <w:numPr>
                <w:ilvl w:val="1"/>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Общее финансирование: 7 678,3 тыс. рублей.</w:t>
            </w:r>
          </w:p>
          <w:p w:rsidR="003A7F08" w:rsidRPr="00402775" w:rsidRDefault="003A7F08" w:rsidP="003A7F08">
            <w:pPr>
              <w:numPr>
                <w:ilvl w:val="1"/>
                <w:numId w:val="43"/>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В том числе: Областной бюджет (2023 г.) – 7 570,8 тыс. рублей, бюджет Каргатского района – 107,5 тыс. рублей.</w:t>
            </w:r>
          </w:p>
          <w:p w:rsidR="003A7F08" w:rsidRPr="00402775" w:rsidRDefault="003A7F08" w:rsidP="003A7F08">
            <w:p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2. Подготовка проектной документации:</w:t>
            </w:r>
          </w:p>
          <w:p w:rsidR="003A7F08" w:rsidRPr="00402775" w:rsidRDefault="003A7F08" w:rsidP="003A7F08">
            <w:pPr>
              <w:numPr>
                <w:ilvl w:val="0"/>
                <w:numId w:val="4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д. Беркуты:</w:t>
            </w:r>
            <w:r w:rsidRPr="00402775">
              <w:rPr>
                <w:rFonts w:ascii="Times New Roman" w:eastAsia="Times New Roman" w:hAnsi="Times New Roman" w:cs="Times New Roman"/>
                <w:lang w:eastAsia="ru-RU"/>
              </w:rPr>
              <w:t xml:space="preserve"> Подготовлена проектная документация и получено положительное заключение экспертизы на строительство водозаборной скважины с установкой водоподготовки.</w:t>
            </w:r>
          </w:p>
          <w:p w:rsidR="003A7F08" w:rsidRPr="00402775" w:rsidRDefault="003A7F08" w:rsidP="003A7F08">
            <w:pPr>
              <w:numPr>
                <w:ilvl w:val="1"/>
                <w:numId w:val="4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Стоимость работ: 930,4 тыс. рублей.</w:t>
            </w:r>
          </w:p>
          <w:p w:rsidR="003A7F08" w:rsidRPr="00402775" w:rsidRDefault="003A7F08" w:rsidP="003A7F08">
            <w:pPr>
              <w:numPr>
                <w:ilvl w:val="0"/>
                <w:numId w:val="4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с. Верх-Каргат:</w:t>
            </w:r>
            <w:r w:rsidRPr="00402775">
              <w:rPr>
                <w:rFonts w:ascii="Times New Roman" w:eastAsia="Times New Roman" w:hAnsi="Times New Roman" w:cs="Times New Roman"/>
                <w:lang w:eastAsia="ru-RU"/>
              </w:rPr>
              <w:t xml:space="preserve"> Подготовлена проектная документация и получено положительное заключение экспертизы на строительство водозаборной скважины с установкой водоподготовки.</w:t>
            </w:r>
          </w:p>
          <w:p w:rsidR="003A7F08" w:rsidRPr="00402775" w:rsidRDefault="003A7F08" w:rsidP="003A7F08">
            <w:pPr>
              <w:numPr>
                <w:ilvl w:val="1"/>
                <w:numId w:val="4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Стоимость работ: 971,6 тыс. рублей.</w:t>
            </w:r>
          </w:p>
          <w:p w:rsidR="003A7F08" w:rsidRPr="00402775" w:rsidRDefault="003A7F08" w:rsidP="003A7F08">
            <w:pPr>
              <w:numPr>
                <w:ilvl w:val="0"/>
                <w:numId w:val="4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д. Озерки-6:</w:t>
            </w:r>
            <w:r w:rsidRPr="00402775">
              <w:rPr>
                <w:rFonts w:ascii="Times New Roman" w:eastAsia="Times New Roman" w:hAnsi="Times New Roman" w:cs="Times New Roman"/>
                <w:lang w:eastAsia="ru-RU"/>
              </w:rPr>
              <w:t xml:space="preserve"> Подготовлена проектная документация и получено положительное заключение экспертизы на строительство установки водоподготовки.</w:t>
            </w:r>
          </w:p>
          <w:p w:rsidR="003A7F08" w:rsidRPr="00402775" w:rsidRDefault="003A7F08" w:rsidP="003A7F08">
            <w:pPr>
              <w:numPr>
                <w:ilvl w:val="1"/>
                <w:numId w:val="4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Стоимость работ: 641,9 тыс. рублей.</w:t>
            </w:r>
          </w:p>
          <w:p w:rsidR="003A7F08" w:rsidRPr="00402775" w:rsidRDefault="003A7F08" w:rsidP="003A7F08">
            <w:pPr>
              <w:numPr>
                <w:ilvl w:val="0"/>
                <w:numId w:val="4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 xml:space="preserve">п. </w:t>
            </w:r>
            <w:proofErr w:type="spellStart"/>
            <w:r w:rsidRPr="00402775">
              <w:rPr>
                <w:rFonts w:ascii="Times New Roman" w:eastAsia="Times New Roman" w:hAnsi="Times New Roman" w:cs="Times New Roman"/>
                <w:bCs/>
                <w:lang w:eastAsia="ru-RU"/>
              </w:rPr>
              <w:t>Натальинский</w:t>
            </w:r>
            <w:proofErr w:type="spellEnd"/>
            <w:r w:rsidRPr="00402775">
              <w:rPr>
                <w:rFonts w:ascii="Times New Roman" w:eastAsia="Times New Roman" w:hAnsi="Times New Roman" w:cs="Times New Roman"/>
                <w:bCs/>
                <w:lang w:eastAsia="ru-RU"/>
              </w:rPr>
              <w:t>:</w:t>
            </w:r>
            <w:r w:rsidRPr="00402775">
              <w:rPr>
                <w:rFonts w:ascii="Times New Roman" w:eastAsia="Times New Roman" w:hAnsi="Times New Roman" w:cs="Times New Roman"/>
                <w:lang w:eastAsia="ru-RU"/>
              </w:rPr>
              <w:t xml:space="preserve"> Подготовлена проектная документация на строительство установки водоподготовки, находится на экспертизе.</w:t>
            </w:r>
          </w:p>
          <w:p w:rsidR="003A7F08" w:rsidRPr="00402775" w:rsidRDefault="003A7F08" w:rsidP="003A7F08">
            <w:pPr>
              <w:numPr>
                <w:ilvl w:val="1"/>
                <w:numId w:val="44"/>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Стоимость работ: 117,6 тыс. рублей.</w:t>
            </w:r>
          </w:p>
          <w:p w:rsidR="003A7F08" w:rsidRPr="00402775" w:rsidRDefault="003A7F08" w:rsidP="003A7F08">
            <w:p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3. Замена и ремонт водопроводных сетей:</w:t>
            </w:r>
          </w:p>
          <w:p w:rsidR="003A7F08" w:rsidRPr="00402775" w:rsidRDefault="003A7F08" w:rsidP="003A7F08">
            <w:pPr>
              <w:numPr>
                <w:ilvl w:val="0"/>
                <w:numId w:val="45"/>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Общая протяженность ветхих водопроводных сетей:</w:t>
            </w:r>
            <w:r w:rsidRPr="00402775">
              <w:rPr>
                <w:rFonts w:ascii="Times New Roman" w:eastAsia="Times New Roman" w:hAnsi="Times New Roman" w:cs="Times New Roman"/>
                <w:lang w:eastAsia="ru-RU"/>
              </w:rPr>
              <w:t xml:space="preserve"> 34,25 км (20,2% от общего объема).</w:t>
            </w:r>
          </w:p>
          <w:p w:rsidR="003A7F08" w:rsidRPr="00402775" w:rsidRDefault="003A7F08" w:rsidP="003A7F08">
            <w:pPr>
              <w:numPr>
                <w:ilvl w:val="0"/>
                <w:numId w:val="45"/>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bCs/>
                <w:lang w:eastAsia="ru-RU"/>
              </w:rPr>
              <w:t>Выполненные работы по замене сетей (первый этап):</w:t>
            </w:r>
          </w:p>
          <w:p w:rsidR="003A7F08" w:rsidRPr="00402775" w:rsidRDefault="003A7F08" w:rsidP="003A7F08">
            <w:pPr>
              <w:numPr>
                <w:ilvl w:val="1"/>
                <w:numId w:val="45"/>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г. Каргат, ул. </w:t>
            </w:r>
            <w:proofErr w:type="gramStart"/>
            <w:r w:rsidRPr="00402775">
              <w:rPr>
                <w:rFonts w:ascii="Times New Roman" w:eastAsia="Times New Roman" w:hAnsi="Times New Roman" w:cs="Times New Roman"/>
                <w:lang w:eastAsia="ru-RU"/>
              </w:rPr>
              <w:t>Луговая</w:t>
            </w:r>
            <w:proofErr w:type="gramEnd"/>
            <w:r w:rsidRPr="00402775">
              <w:rPr>
                <w:rFonts w:ascii="Times New Roman" w:eastAsia="Times New Roman" w:hAnsi="Times New Roman" w:cs="Times New Roman"/>
                <w:lang w:eastAsia="ru-RU"/>
              </w:rPr>
              <w:t>: 680 метров.</w:t>
            </w:r>
          </w:p>
          <w:p w:rsidR="003A7F08" w:rsidRPr="00402775" w:rsidRDefault="003A7F08" w:rsidP="003A7F08">
            <w:pPr>
              <w:numPr>
                <w:ilvl w:val="1"/>
                <w:numId w:val="45"/>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с. Верх-Каргат: 150 метров.</w:t>
            </w:r>
          </w:p>
          <w:p w:rsidR="003A7F08" w:rsidRPr="00402775" w:rsidRDefault="003A7F08" w:rsidP="003A7F08">
            <w:pPr>
              <w:numPr>
                <w:ilvl w:val="1"/>
                <w:numId w:val="45"/>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с. </w:t>
            </w:r>
            <w:proofErr w:type="gramStart"/>
            <w:r w:rsidRPr="00402775">
              <w:rPr>
                <w:rFonts w:ascii="Times New Roman" w:eastAsia="Times New Roman" w:hAnsi="Times New Roman" w:cs="Times New Roman"/>
                <w:lang w:eastAsia="ru-RU"/>
              </w:rPr>
              <w:t>Филино</w:t>
            </w:r>
            <w:proofErr w:type="gramEnd"/>
            <w:r w:rsidRPr="00402775">
              <w:rPr>
                <w:rFonts w:ascii="Times New Roman" w:eastAsia="Times New Roman" w:hAnsi="Times New Roman" w:cs="Times New Roman"/>
                <w:lang w:eastAsia="ru-RU"/>
              </w:rPr>
              <w:t>: 730 метров (с установкой 3 водоразборных колонок).</w:t>
            </w:r>
          </w:p>
          <w:p w:rsidR="003A7F08" w:rsidRPr="00402775" w:rsidRDefault="003A7F08" w:rsidP="003A7F08">
            <w:pPr>
              <w:numPr>
                <w:ilvl w:val="1"/>
                <w:numId w:val="45"/>
              </w:numPr>
              <w:spacing w:after="0" w:line="240" w:lineRule="auto"/>
              <w:jc w:val="both"/>
              <w:rPr>
                <w:rFonts w:ascii="Times New Roman" w:eastAsia="Times New Roman" w:hAnsi="Times New Roman" w:cs="Times New Roman"/>
                <w:lang w:eastAsia="ru-RU"/>
              </w:rPr>
            </w:pPr>
            <w:proofErr w:type="gramStart"/>
            <w:r w:rsidRPr="00402775">
              <w:rPr>
                <w:rFonts w:ascii="Times New Roman" w:eastAsia="Times New Roman" w:hAnsi="Times New Roman" w:cs="Times New Roman"/>
                <w:lang w:eastAsia="ru-RU"/>
              </w:rPr>
              <w:t>с</w:t>
            </w:r>
            <w:proofErr w:type="gramEnd"/>
            <w:r w:rsidRPr="00402775">
              <w:rPr>
                <w:rFonts w:ascii="Times New Roman" w:eastAsia="Times New Roman" w:hAnsi="Times New Roman" w:cs="Times New Roman"/>
                <w:lang w:eastAsia="ru-RU"/>
              </w:rPr>
              <w:t xml:space="preserve">. </w:t>
            </w:r>
            <w:proofErr w:type="gramStart"/>
            <w:r w:rsidRPr="00402775">
              <w:rPr>
                <w:rFonts w:ascii="Times New Roman" w:eastAsia="Times New Roman" w:hAnsi="Times New Roman" w:cs="Times New Roman"/>
                <w:lang w:eastAsia="ru-RU"/>
              </w:rPr>
              <w:t>Гавриловка</w:t>
            </w:r>
            <w:proofErr w:type="gramEnd"/>
            <w:r w:rsidRPr="00402775">
              <w:rPr>
                <w:rFonts w:ascii="Times New Roman" w:eastAsia="Times New Roman" w:hAnsi="Times New Roman" w:cs="Times New Roman"/>
                <w:lang w:eastAsia="ru-RU"/>
              </w:rPr>
              <w:t>: 750 метров (центральная сеть, установлено 6 водоразборных колонок).</w:t>
            </w:r>
          </w:p>
          <w:p w:rsidR="003A7F08" w:rsidRPr="00402775" w:rsidRDefault="003A7F08" w:rsidP="003A7F08">
            <w:pPr>
              <w:numPr>
                <w:ilvl w:val="1"/>
                <w:numId w:val="45"/>
              </w:numPr>
              <w:spacing w:after="0" w:line="240" w:lineRule="auto"/>
              <w:jc w:val="both"/>
              <w:rPr>
                <w:rFonts w:ascii="Times New Roman" w:eastAsia="Times New Roman" w:hAnsi="Times New Roman" w:cs="Times New Roman"/>
                <w:lang w:eastAsia="ru-RU"/>
              </w:rPr>
            </w:pPr>
            <w:r w:rsidRPr="00402775">
              <w:rPr>
                <w:rFonts w:ascii="Times New Roman" w:eastAsia="Times New Roman" w:hAnsi="Times New Roman" w:cs="Times New Roman"/>
                <w:lang w:eastAsia="ru-RU"/>
              </w:rPr>
              <w:t xml:space="preserve">с. </w:t>
            </w:r>
            <w:proofErr w:type="spellStart"/>
            <w:r w:rsidRPr="00402775">
              <w:rPr>
                <w:rFonts w:ascii="Times New Roman" w:eastAsia="Times New Roman" w:hAnsi="Times New Roman" w:cs="Times New Roman"/>
                <w:lang w:eastAsia="ru-RU"/>
              </w:rPr>
              <w:t>Иванкино</w:t>
            </w:r>
            <w:proofErr w:type="spellEnd"/>
            <w:r w:rsidRPr="00402775">
              <w:rPr>
                <w:rFonts w:ascii="Times New Roman" w:eastAsia="Times New Roman" w:hAnsi="Times New Roman" w:cs="Times New Roman"/>
                <w:lang w:eastAsia="ru-RU"/>
              </w:rPr>
              <w:t>: 1300 метров (с установкой 14 водоразборных колонок).</w:t>
            </w:r>
          </w:p>
          <w:p w:rsidR="003A7F08" w:rsidRPr="00402775" w:rsidRDefault="003A7F08" w:rsidP="003A7F08">
            <w:pPr>
              <w:numPr>
                <w:ilvl w:val="1"/>
                <w:numId w:val="45"/>
              </w:numPr>
              <w:spacing w:after="0" w:line="240" w:lineRule="auto"/>
              <w:jc w:val="both"/>
              <w:rPr>
                <w:rFonts w:ascii="Times New Roman" w:hAnsi="Times New Roman" w:cs="Times New Roman"/>
                <w:b/>
              </w:rPr>
            </w:pPr>
            <w:r w:rsidRPr="003A7F08">
              <w:rPr>
                <w:rFonts w:ascii="Times New Roman" w:eastAsia="Times New Roman" w:hAnsi="Times New Roman" w:cs="Times New Roman"/>
                <w:lang w:eastAsia="ru-RU"/>
              </w:rPr>
              <w:t>с. Форпост-Каргат: 1030 метров.</w:t>
            </w:r>
          </w:p>
        </w:tc>
      </w:tr>
      <w:tr w:rsidR="003A7F08" w:rsidRPr="00402775" w:rsidTr="00B1309F">
        <w:trPr>
          <w:trHeight w:val="327"/>
        </w:trPr>
        <w:tc>
          <w:tcPr>
            <w:tcW w:w="9863" w:type="dxa"/>
            <w:gridSpan w:val="5"/>
          </w:tcPr>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Fonts w:ascii="Times New Roman" w:hAnsi="Times New Roman" w:cs="Times New Roman"/>
              </w:rPr>
              <w:lastRenderedPageBreak/>
              <w:t>М 1.10.12.Реализация мероприятий по благоустройству дворовых территорий многоквартирных домов, общественных пространств Каргатского района</w:t>
            </w:r>
            <w:r w:rsidRPr="00402775">
              <w:rPr>
                <w:rStyle w:val="ac"/>
                <w:rFonts w:ascii="Times New Roman" w:hAnsi="Times New Roman" w:cs="Times New Roman"/>
                <w:shd w:val="clear" w:color="auto" w:fill="F7F8FA"/>
              </w:rPr>
              <w:t>:</w:t>
            </w:r>
          </w:p>
          <w:p w:rsidR="003A7F08" w:rsidRPr="00402775" w:rsidRDefault="003A7F08" w:rsidP="003A7F08">
            <w:pPr>
              <w:spacing w:after="0" w:line="240" w:lineRule="auto"/>
              <w:jc w:val="both"/>
              <w:rPr>
                <w:rStyle w:val="ac"/>
                <w:rFonts w:ascii="Times New Roman" w:hAnsi="Times New Roman" w:cs="Times New Roman"/>
                <w:i w:val="0"/>
                <w:shd w:val="clear" w:color="auto" w:fill="F7F8FA"/>
              </w:rPr>
            </w:pPr>
            <w:r w:rsidRPr="00402775">
              <w:rPr>
                <w:rStyle w:val="ac"/>
                <w:rFonts w:ascii="Times New Roman" w:hAnsi="Times New Roman" w:cs="Times New Roman"/>
                <w:shd w:val="clear" w:color="auto" w:fill="F7F8FA"/>
              </w:rPr>
              <w:t>-реконструкция пака культуры и отдыха в городе Каргате;</w:t>
            </w:r>
          </w:p>
          <w:p w:rsidR="003A7F08" w:rsidRPr="00402775" w:rsidRDefault="003A7F08" w:rsidP="003A7F08">
            <w:pPr>
              <w:spacing w:after="0" w:line="240" w:lineRule="auto"/>
              <w:jc w:val="both"/>
              <w:rPr>
                <w:rFonts w:ascii="Times New Roman" w:hAnsi="Times New Roman" w:cs="Times New Roman"/>
              </w:rPr>
            </w:pPr>
            <w:r w:rsidRPr="00402775">
              <w:rPr>
                <w:rStyle w:val="ac"/>
                <w:rFonts w:ascii="Times New Roman" w:hAnsi="Times New Roman" w:cs="Times New Roman"/>
                <w:shd w:val="clear" w:color="auto" w:fill="F7F8FA"/>
              </w:rPr>
              <w:t xml:space="preserve">- благоустройство территорий многоквартирных домов по ул. </w:t>
            </w:r>
            <w:proofErr w:type="gramStart"/>
            <w:r w:rsidRPr="00402775">
              <w:rPr>
                <w:rStyle w:val="ac"/>
                <w:rFonts w:ascii="Times New Roman" w:hAnsi="Times New Roman" w:cs="Times New Roman"/>
                <w:shd w:val="clear" w:color="auto" w:fill="F7F8FA"/>
              </w:rPr>
              <w:t>Советская</w:t>
            </w:r>
            <w:proofErr w:type="gramEnd"/>
            <w:r w:rsidRPr="00402775">
              <w:rPr>
                <w:rStyle w:val="ac"/>
                <w:rFonts w:ascii="Times New Roman" w:hAnsi="Times New Roman" w:cs="Times New Roman"/>
                <w:shd w:val="clear" w:color="auto" w:fill="F7F8FA"/>
              </w:rPr>
              <w:t xml:space="preserve"> № 247, № 247А,№ 247Б, </w:t>
            </w:r>
            <w:r w:rsidRPr="00402775">
              <w:rPr>
                <w:rStyle w:val="ac"/>
                <w:rFonts w:ascii="Times New Roman" w:hAnsi="Times New Roman" w:cs="Times New Roman"/>
                <w:shd w:val="clear" w:color="auto" w:fill="F7F8FA"/>
              </w:rPr>
              <w:lastRenderedPageBreak/>
              <w:t>№165 в городе Каргате</w:t>
            </w:r>
          </w:p>
        </w:tc>
        <w:tc>
          <w:tcPr>
            <w:tcW w:w="1928" w:type="dxa"/>
            <w:gridSpan w:val="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rPr>
              <w:lastRenderedPageBreak/>
              <w:t>ОСКДХ и</w:t>
            </w:r>
            <w:proofErr w:type="gramStart"/>
            <w:r w:rsidRPr="00402775">
              <w:rPr>
                <w:rFonts w:ascii="Times New Roman" w:hAnsi="Times New Roman" w:cs="Times New Roman"/>
              </w:rPr>
              <w:t xml:space="preserve"> Т</w:t>
            </w:r>
            <w:proofErr w:type="gramEnd"/>
            <w:r w:rsidRPr="00402775">
              <w:rPr>
                <w:rFonts w:ascii="Times New Roman" w:hAnsi="Times New Roman" w:cs="Times New Roman"/>
              </w:rPr>
              <w:t xml:space="preserve"> администрации Каргатского района</w:t>
            </w: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B1309F">
        <w:trPr>
          <w:trHeight w:val="327"/>
        </w:trPr>
        <w:tc>
          <w:tcPr>
            <w:tcW w:w="14946" w:type="dxa"/>
            <w:gridSpan w:val="14"/>
          </w:tcPr>
          <w:p w:rsidR="003A7F08" w:rsidRPr="00402775" w:rsidRDefault="003A7F08" w:rsidP="003A7F08">
            <w:pPr>
              <w:spacing w:after="0" w:line="240" w:lineRule="auto"/>
              <w:jc w:val="both"/>
              <w:rPr>
                <w:rFonts w:ascii="Times New Roman" w:hAnsi="Times New Roman" w:cs="Times New Roman"/>
                <w:b/>
                <w:bCs/>
              </w:rPr>
            </w:pPr>
            <w:r w:rsidRPr="00402775">
              <w:rPr>
                <w:rFonts w:ascii="Times New Roman" w:hAnsi="Times New Roman" w:cs="Times New Roman"/>
                <w:b/>
                <w:bCs/>
              </w:rPr>
              <w:lastRenderedPageBreak/>
              <w:t xml:space="preserve">Результаты </w:t>
            </w:r>
            <w:r w:rsidRPr="00402775">
              <w:rPr>
                <w:rFonts w:ascii="Times New Roman" w:hAnsi="Times New Roman" w:cs="Times New Roman"/>
                <w:b/>
                <w:bCs/>
                <w:lang w:bidi="ru-RU"/>
              </w:rPr>
              <w:t>исполнения Плана мероприятий по реализации 1 этапа стратегии социально- экономического развития</w:t>
            </w:r>
            <w:r w:rsidRPr="00402775">
              <w:rPr>
                <w:rFonts w:ascii="Times New Roman" w:hAnsi="Times New Roman" w:cs="Times New Roman"/>
                <w:b/>
                <w:bCs/>
              </w:rPr>
              <w:t>:</w:t>
            </w:r>
          </w:p>
          <w:p w:rsidR="003A7F08" w:rsidRPr="00402775" w:rsidRDefault="003A7F08" w:rsidP="003A7F08">
            <w:pPr>
              <w:spacing w:after="0" w:line="240" w:lineRule="auto"/>
              <w:rPr>
                <w:rFonts w:ascii="Times New Roman" w:hAnsi="Times New Roman" w:cs="Times New Roman"/>
              </w:rPr>
            </w:pPr>
            <w:r w:rsidRPr="00402775">
              <w:rPr>
                <w:rFonts w:ascii="Times New Roman" w:hAnsi="Times New Roman" w:cs="Times New Roman"/>
                <w:bCs/>
              </w:rPr>
              <w:t>Благоустройство в городе Каргате, Каргатского района, Новосибирской области:</w:t>
            </w:r>
            <w:r w:rsidRPr="00402775">
              <w:rPr>
                <w:rFonts w:ascii="Times New Roman" w:hAnsi="Times New Roman" w:cs="Times New Roman"/>
              </w:rPr>
              <w:br/>
              <w:t xml:space="preserve">1. </w:t>
            </w:r>
            <w:r w:rsidRPr="00402775">
              <w:rPr>
                <w:rFonts w:ascii="Times New Roman" w:hAnsi="Times New Roman" w:cs="Times New Roman"/>
                <w:bCs/>
              </w:rPr>
              <w:t>Пешеходная зона на улице Советская</w:t>
            </w:r>
            <w:r w:rsidRPr="00402775">
              <w:rPr>
                <w:rFonts w:ascii="Times New Roman" w:hAnsi="Times New Roman" w:cs="Times New Roman"/>
              </w:rPr>
              <w:t xml:space="preserve"> </w:t>
            </w:r>
            <w:r w:rsidRPr="00402775">
              <w:rPr>
                <w:rFonts w:ascii="Times New Roman" w:hAnsi="Times New Roman" w:cs="Times New Roman"/>
              </w:rPr>
              <w:br/>
              <w:t xml:space="preserve">Проведены земляные работы, уложено основание из песка и покрытие из брусчатки. </w:t>
            </w:r>
            <w:r w:rsidRPr="00402775">
              <w:rPr>
                <w:rFonts w:ascii="Times New Roman" w:hAnsi="Times New Roman" w:cs="Times New Roman"/>
              </w:rPr>
              <w:br/>
            </w:r>
            <w:r w:rsidRPr="00402775">
              <w:rPr>
                <w:rFonts w:ascii="Times New Roman" w:hAnsi="Times New Roman" w:cs="Times New Roman"/>
                <w:bCs/>
              </w:rPr>
              <w:t>Сумма: 6 843,3 тыс. рублей.</w:t>
            </w:r>
            <w:r w:rsidRPr="00402775">
              <w:rPr>
                <w:rFonts w:ascii="Times New Roman" w:hAnsi="Times New Roman" w:cs="Times New Roman"/>
              </w:rPr>
              <w:br/>
              <w:t xml:space="preserve">2. </w:t>
            </w:r>
            <w:r w:rsidRPr="00402775">
              <w:rPr>
                <w:rFonts w:ascii="Times New Roman" w:hAnsi="Times New Roman" w:cs="Times New Roman"/>
                <w:bCs/>
              </w:rPr>
              <w:t>Придомовая территория по адресу: улица Рабочая, дом 43а</w:t>
            </w:r>
            <w:r w:rsidRPr="00402775">
              <w:rPr>
                <w:rFonts w:ascii="Times New Roman" w:hAnsi="Times New Roman" w:cs="Times New Roman"/>
              </w:rPr>
              <w:t xml:space="preserve"> </w:t>
            </w:r>
            <w:r w:rsidRPr="00402775">
              <w:rPr>
                <w:rFonts w:ascii="Times New Roman" w:hAnsi="Times New Roman" w:cs="Times New Roman"/>
              </w:rPr>
              <w:br/>
              <w:t xml:space="preserve">Выполнены геодезические и земляные работы, уложено основание из щебня на детской и спортивной площадках. Устроены дорожки из брусчатки, установлено детское игровое оборудование и малые архитектурные формы, а также уложено резиновое покрытие. </w:t>
            </w:r>
            <w:r w:rsidRPr="00402775">
              <w:rPr>
                <w:rFonts w:ascii="Times New Roman" w:hAnsi="Times New Roman" w:cs="Times New Roman"/>
              </w:rPr>
              <w:br/>
            </w:r>
            <w:r w:rsidRPr="00402775">
              <w:rPr>
                <w:rFonts w:ascii="Times New Roman" w:hAnsi="Times New Roman" w:cs="Times New Roman"/>
                <w:bCs/>
              </w:rPr>
              <w:t>Сумма: 256,7 тыс. рублей.</w:t>
            </w:r>
            <w:r w:rsidRPr="00402775">
              <w:rPr>
                <w:rFonts w:ascii="Times New Roman" w:hAnsi="Times New Roman" w:cs="Times New Roman"/>
              </w:rPr>
              <w:br/>
              <w:t xml:space="preserve">3. </w:t>
            </w:r>
            <w:r w:rsidRPr="00402775">
              <w:rPr>
                <w:rFonts w:ascii="Times New Roman" w:hAnsi="Times New Roman" w:cs="Times New Roman"/>
                <w:bCs/>
              </w:rPr>
              <w:t>Территория парка культуры и отдыха</w:t>
            </w:r>
            <w:r w:rsidRPr="00402775">
              <w:rPr>
                <w:rFonts w:ascii="Times New Roman" w:hAnsi="Times New Roman" w:cs="Times New Roman"/>
              </w:rPr>
              <w:t xml:space="preserve"> </w:t>
            </w:r>
            <w:r w:rsidRPr="00402775">
              <w:rPr>
                <w:rFonts w:ascii="Times New Roman" w:hAnsi="Times New Roman" w:cs="Times New Roman"/>
              </w:rPr>
              <w:br/>
              <w:t xml:space="preserve">Благоустройство четвертого пускового комплекса. </w:t>
            </w:r>
            <w:r w:rsidRPr="00402775">
              <w:rPr>
                <w:rFonts w:ascii="Times New Roman" w:hAnsi="Times New Roman" w:cs="Times New Roman"/>
              </w:rPr>
              <w:br/>
            </w:r>
            <w:r w:rsidRPr="00402775">
              <w:rPr>
                <w:rFonts w:ascii="Times New Roman" w:hAnsi="Times New Roman" w:cs="Times New Roman"/>
                <w:bCs/>
              </w:rPr>
              <w:t>Сумма: 15 584,465 тыс. рублей.</w:t>
            </w:r>
            <w:r w:rsidRPr="00402775">
              <w:rPr>
                <w:rFonts w:ascii="Times New Roman" w:hAnsi="Times New Roman" w:cs="Times New Roman"/>
              </w:rPr>
              <w:br/>
              <w:t xml:space="preserve">4. </w:t>
            </w:r>
            <w:r w:rsidRPr="00402775">
              <w:rPr>
                <w:rFonts w:ascii="Times New Roman" w:hAnsi="Times New Roman" w:cs="Times New Roman"/>
                <w:bCs/>
              </w:rPr>
              <w:t>Дворовая территория многоквартирного дома по улице Рабочая, 43а</w:t>
            </w:r>
            <w:r w:rsidRPr="00402775">
              <w:rPr>
                <w:rFonts w:ascii="Times New Roman" w:hAnsi="Times New Roman" w:cs="Times New Roman"/>
              </w:rPr>
              <w:t xml:space="preserve"> </w:t>
            </w:r>
            <w:r w:rsidRPr="00402775">
              <w:rPr>
                <w:rFonts w:ascii="Times New Roman" w:hAnsi="Times New Roman" w:cs="Times New Roman"/>
              </w:rPr>
              <w:br/>
            </w:r>
            <w:r w:rsidRPr="00402775">
              <w:rPr>
                <w:rFonts w:ascii="Times New Roman" w:hAnsi="Times New Roman" w:cs="Times New Roman"/>
                <w:bCs/>
              </w:rPr>
              <w:t>Сумма: 2 670,686 тыс. рублей.</w:t>
            </w:r>
            <w:r w:rsidRPr="00402775">
              <w:rPr>
                <w:rFonts w:ascii="Times New Roman" w:hAnsi="Times New Roman" w:cs="Times New Roman"/>
              </w:rPr>
              <w:br/>
            </w:r>
            <w:r w:rsidRPr="00402775">
              <w:rPr>
                <w:rFonts w:ascii="Times New Roman" w:hAnsi="Times New Roman" w:cs="Times New Roman"/>
                <w:bCs/>
              </w:rPr>
              <w:t>Общая сумма выполненных строительных работ (СМР): 35 071,57 тыс. рублей.</w:t>
            </w:r>
            <w:r w:rsidRPr="00402775">
              <w:rPr>
                <w:rFonts w:ascii="Times New Roman" w:hAnsi="Times New Roman" w:cs="Times New Roman"/>
              </w:rPr>
              <w:t xml:space="preserve"> </w:t>
            </w:r>
          </w:p>
        </w:tc>
      </w:tr>
      <w:tr w:rsidR="003A7F08" w:rsidRPr="00402775" w:rsidTr="00B1309F">
        <w:trPr>
          <w:trHeight w:val="327"/>
        </w:trPr>
        <w:tc>
          <w:tcPr>
            <w:tcW w:w="9863" w:type="dxa"/>
            <w:gridSpan w:val="5"/>
          </w:tcPr>
          <w:p w:rsidR="003A7F08" w:rsidRPr="00402775" w:rsidRDefault="003A7F08" w:rsidP="003A7F08">
            <w:pPr>
              <w:pStyle w:val="ConsPlusNormal"/>
              <w:rPr>
                <w:rFonts w:ascii="Times New Roman" w:hAnsi="Times New Roman" w:cs="Times New Roman"/>
                <w:b/>
              </w:rPr>
            </w:pPr>
            <w:r w:rsidRPr="00402775">
              <w:rPr>
                <w:rFonts w:ascii="Times New Roman" w:hAnsi="Times New Roman" w:cs="Times New Roman"/>
                <w:b/>
              </w:rPr>
              <w:t>Ключевые показатели достижения стратегического приоритета:</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A76CBF">
        <w:trPr>
          <w:trHeight w:val="327"/>
        </w:trPr>
        <w:tc>
          <w:tcPr>
            <w:tcW w:w="3514" w:type="dxa"/>
          </w:tcPr>
          <w:p w:rsidR="003A7F08" w:rsidRPr="00402775" w:rsidRDefault="003A7F08" w:rsidP="003A7F08">
            <w:pPr>
              <w:autoSpaceDE w:val="0"/>
              <w:autoSpaceDN w:val="0"/>
              <w:spacing w:after="0" w:line="240" w:lineRule="auto"/>
              <w:jc w:val="both"/>
              <w:rPr>
                <w:rFonts w:ascii="Times New Roman" w:hAnsi="Times New Roman" w:cs="Times New Roman"/>
              </w:rPr>
            </w:pPr>
            <w:r w:rsidRPr="00402775">
              <w:rPr>
                <w:rFonts w:ascii="Times New Roman" w:hAnsi="Times New Roman" w:cs="Times New Roman"/>
              </w:rPr>
              <w:t>КП 4.1. Удовлетворенность населения деятельностью главы Каргатского района (в сфере организации транспортного обслуживания, по обеспечению качества автомобильных дорог, в сфере жилищно-коммунального обслуживания), %</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69,0</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67,13</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-1,87п.п.</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-0,47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rPr>
          <w:trHeight w:val="327"/>
        </w:trPr>
        <w:tc>
          <w:tcPr>
            <w:tcW w:w="14946" w:type="dxa"/>
            <w:gridSpan w:val="1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b/>
                <w:i/>
              </w:rPr>
              <w:t>Вывод:</w:t>
            </w:r>
            <w:r>
              <w:rPr>
                <w:rFonts w:ascii="Times New Roman" w:hAnsi="Times New Roman" w:cs="Times New Roman"/>
                <w:b/>
                <w:i/>
              </w:rPr>
              <w:t xml:space="preserve"> </w:t>
            </w:r>
            <w:r w:rsidRPr="00402775">
              <w:rPr>
                <w:rFonts w:ascii="Times New Roman" w:hAnsi="Times New Roman" w:cs="Times New Roman"/>
                <w:b/>
                <w:i/>
              </w:rPr>
              <w:t>В 2024 году уровень удовлетворенности жителей Каргатского района работой главы в сферах транспорта, дорог и ЖКХ составил 67,13%. Это на 1,87 процентных пункта ниже запланированного показателя и на 6,24 процентных пункта ниже уровня 2019 года. Таким образом, целевой показатель не был достигнут.</w:t>
            </w:r>
          </w:p>
        </w:tc>
      </w:tr>
      <w:tr w:rsidR="003A7F08" w:rsidRPr="00402775" w:rsidTr="009F2DCC">
        <w:trPr>
          <w:trHeight w:val="327"/>
        </w:trPr>
        <w:tc>
          <w:tcPr>
            <w:tcW w:w="14946" w:type="dxa"/>
            <w:gridSpan w:val="14"/>
          </w:tcPr>
          <w:p w:rsidR="003A7F08" w:rsidRPr="003A7F08" w:rsidRDefault="003A7F08" w:rsidP="003A7F08">
            <w:pPr>
              <w:pStyle w:val="ConsPlusNormal"/>
              <w:jc w:val="center"/>
              <w:rPr>
                <w:rFonts w:ascii="Times New Roman" w:hAnsi="Times New Roman" w:cs="Times New Roman"/>
                <w:highlight w:val="yellow"/>
              </w:rPr>
            </w:pPr>
            <w:r w:rsidRPr="00042E9E">
              <w:rPr>
                <w:rFonts w:ascii="Times New Roman" w:hAnsi="Times New Roman" w:cs="Times New Roman"/>
                <w:b/>
              </w:rPr>
              <w:t>Показатели достижения цели 1.10:</w:t>
            </w:r>
          </w:p>
        </w:tc>
      </w:tr>
      <w:tr w:rsidR="003A7F08" w:rsidRPr="00402775" w:rsidTr="00A76CBF">
        <w:trPr>
          <w:trHeight w:val="327"/>
        </w:trPr>
        <w:tc>
          <w:tcPr>
            <w:tcW w:w="3514" w:type="dxa"/>
          </w:tcPr>
          <w:p w:rsidR="003A7F08" w:rsidRPr="00402775" w:rsidRDefault="003A7F08" w:rsidP="003A7F08">
            <w:pPr>
              <w:spacing w:after="0" w:line="240" w:lineRule="auto"/>
              <w:ind w:right="-73"/>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1.10.1. Доля автомобильных дорог муниципального значения, соответствующих нормативным </w:t>
            </w:r>
            <w:r w:rsidRPr="00402775">
              <w:rPr>
                <w:rFonts w:ascii="Times New Roman" w:hAnsi="Times New Roman" w:cs="Times New Roman"/>
              </w:rPr>
              <w:lastRenderedPageBreak/>
              <w:t xml:space="preserve">требованиям, % </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lastRenderedPageBreak/>
              <w:t>95,0</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61,45</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-33,55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-8,55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3A7F08" w:rsidRPr="00402775" w:rsidRDefault="003A7F08" w:rsidP="003A7F08">
            <w:pPr>
              <w:pStyle w:val="ConsPlusNormal"/>
              <w:jc w:val="center"/>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rPr>
          <w:trHeight w:val="327"/>
        </w:trPr>
        <w:tc>
          <w:tcPr>
            <w:tcW w:w="14946" w:type="dxa"/>
            <w:gridSpan w:val="1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b/>
                <w:i/>
              </w:rPr>
              <w:lastRenderedPageBreak/>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доля автомобильных дорог муниципального значения, соответствующих нормативным требованиям, составила 61,45%. Это на 33,55 процентных пункта ниже запланированного показателя и на 21,43 процентных пункта выше уровня 2019 года. Задача не выполнена.</w:t>
            </w:r>
          </w:p>
        </w:tc>
      </w:tr>
      <w:tr w:rsidR="003A7F08" w:rsidRPr="00402775" w:rsidTr="00A76CBF">
        <w:trPr>
          <w:trHeight w:val="327"/>
        </w:trPr>
        <w:tc>
          <w:tcPr>
            <w:tcW w:w="3514" w:type="dxa"/>
          </w:tcPr>
          <w:p w:rsidR="003A7F08" w:rsidRPr="00402775" w:rsidRDefault="003A7F08" w:rsidP="003A7F08">
            <w:pPr>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1.10.2.Перевозки грузов автомобильным транспортом всех видов деятельности, тыс. тонн</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552,9</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473,0</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85,5%</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96,3%</w:t>
            </w:r>
          </w:p>
        </w:tc>
        <w:tc>
          <w:tcPr>
            <w:tcW w:w="1928" w:type="dxa"/>
            <w:gridSpan w:val="4"/>
          </w:tcPr>
          <w:p w:rsidR="003A7F08" w:rsidRPr="00402775" w:rsidRDefault="003A7F08" w:rsidP="003A7F08">
            <w:pPr>
              <w:pStyle w:val="ConsPlusNormal"/>
              <w:jc w:val="center"/>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rPr>
          <w:trHeight w:val="327"/>
        </w:trPr>
        <w:tc>
          <w:tcPr>
            <w:tcW w:w="14946" w:type="dxa"/>
            <w:gridSpan w:val="14"/>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b/>
                <w:i/>
              </w:rPr>
              <w:t>Вывод:</w:t>
            </w:r>
            <w:r w:rsidRPr="00402775">
              <w:rPr>
                <w:rFonts w:ascii="Times New Roman" w:eastAsia="Calibri" w:hAnsi="Times New Roman" w:cs="Times New Roman"/>
                <w:lang w:eastAsia="en-US"/>
              </w:rPr>
              <w:t xml:space="preserve"> </w:t>
            </w:r>
            <w:r w:rsidRPr="00402775">
              <w:rPr>
                <w:rFonts w:ascii="Times New Roman" w:hAnsi="Times New Roman" w:cs="Times New Roman"/>
                <w:b/>
                <w:i/>
              </w:rPr>
              <w:t>В 2024 году автомобильным транспортом было перевезено 473,0 тыс. тонн грузов, что составило 85,5% от запланированного объема. Этот показатель также на 11,5% ниже уровня 2019 года. Цель по грузоперевозкам не достигнута.</w:t>
            </w:r>
          </w:p>
        </w:tc>
      </w:tr>
      <w:tr w:rsidR="003A7F08" w:rsidRPr="00402775" w:rsidTr="00A76CBF">
        <w:trPr>
          <w:trHeight w:val="327"/>
        </w:trPr>
        <w:tc>
          <w:tcPr>
            <w:tcW w:w="3514" w:type="dxa"/>
          </w:tcPr>
          <w:p w:rsidR="003A7F08" w:rsidRPr="00402775" w:rsidRDefault="003A7F08" w:rsidP="003A7F08">
            <w:pPr>
              <w:spacing w:after="0" w:line="240" w:lineRule="auto"/>
              <w:jc w:val="both"/>
              <w:rPr>
                <w:rFonts w:ascii="Times New Roman" w:hAnsi="Times New Roman" w:cs="Times New Roman"/>
              </w:rPr>
            </w:pPr>
            <w:r w:rsidRPr="00402775">
              <w:rPr>
                <w:rFonts w:ascii="Times New Roman" w:hAnsi="Times New Roman" w:cs="Times New Roman"/>
              </w:rPr>
              <w:t>П</w:t>
            </w:r>
            <w:proofErr w:type="gramStart"/>
            <w:r w:rsidRPr="00402775">
              <w:rPr>
                <w:rFonts w:ascii="Times New Roman" w:hAnsi="Times New Roman" w:cs="Times New Roman"/>
              </w:rPr>
              <w:t>1</w:t>
            </w:r>
            <w:proofErr w:type="gramEnd"/>
            <w:r w:rsidRPr="00402775">
              <w:rPr>
                <w:rFonts w:ascii="Times New Roman" w:hAnsi="Times New Roman" w:cs="Times New Roman"/>
              </w:rPr>
              <w:t>.10.3.Перевезено пассажиров автомобильным транспортом, тыс. чел.</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233,0</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200,7</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86,1%</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87,3%</w:t>
            </w:r>
          </w:p>
        </w:tc>
        <w:tc>
          <w:tcPr>
            <w:tcW w:w="1928" w:type="dxa"/>
            <w:gridSpan w:val="4"/>
          </w:tcPr>
          <w:p w:rsidR="003A7F08" w:rsidRPr="00402775" w:rsidRDefault="003A7F08" w:rsidP="003A7F08">
            <w:pPr>
              <w:pStyle w:val="ConsPlusNormal"/>
              <w:jc w:val="center"/>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rPr>
          <w:trHeight w:val="327"/>
        </w:trPr>
        <w:tc>
          <w:tcPr>
            <w:tcW w:w="14946" w:type="dxa"/>
            <w:gridSpan w:val="14"/>
          </w:tcPr>
          <w:p w:rsidR="003A7F08" w:rsidRPr="00402775" w:rsidRDefault="003A7F08" w:rsidP="003A7F08">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:В</w:t>
            </w:r>
            <w:proofErr w:type="spellEnd"/>
            <w:proofErr w:type="gramEnd"/>
            <w:r w:rsidRPr="00402775">
              <w:rPr>
                <w:rFonts w:ascii="Times New Roman" w:hAnsi="Times New Roman" w:cs="Times New Roman"/>
                <w:b/>
                <w:i/>
              </w:rPr>
              <w:t xml:space="preserve"> </w:t>
            </w:r>
            <w:proofErr w:type="spellStart"/>
            <w:r w:rsidRPr="00402775">
              <w:rPr>
                <w:rFonts w:ascii="Times New Roman" w:hAnsi="Times New Roman" w:cs="Times New Roman"/>
                <w:b/>
                <w:i/>
              </w:rPr>
              <w:t>Каргатском</w:t>
            </w:r>
            <w:proofErr w:type="spellEnd"/>
            <w:r w:rsidRPr="00402775">
              <w:rPr>
                <w:rFonts w:ascii="Times New Roman" w:hAnsi="Times New Roman" w:cs="Times New Roman"/>
                <w:b/>
                <w:i/>
              </w:rPr>
              <w:t xml:space="preserve"> районе автомобильным транспортом перевезено 200,7 тысяч пассажиров, что составляет 86,1% от запланированного объема и 66,9% от показателей 2019 года. Таким образом, план по перевозке пассажиров не был выполнен.</w:t>
            </w:r>
          </w:p>
        </w:tc>
      </w:tr>
      <w:tr w:rsidR="003A7F08" w:rsidRPr="00402775" w:rsidTr="00A76CBF">
        <w:trPr>
          <w:trHeight w:val="327"/>
        </w:trPr>
        <w:tc>
          <w:tcPr>
            <w:tcW w:w="3514" w:type="dxa"/>
          </w:tcPr>
          <w:p w:rsidR="003A7F08" w:rsidRPr="00402775" w:rsidRDefault="003A7F08" w:rsidP="003A7F08">
            <w:pPr>
              <w:spacing w:after="0" w:line="240" w:lineRule="auto"/>
              <w:jc w:val="both"/>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1.10.4. Удельный вес общей площади жилого фонда, оборудованного центральным отоплением, %</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15,0</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15,7</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+0,7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+1,2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3A7F08" w:rsidRPr="00402775" w:rsidRDefault="003A7F08" w:rsidP="003A7F08">
            <w:pPr>
              <w:pStyle w:val="ConsPlusNormal"/>
              <w:jc w:val="center"/>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rPr>
          <w:trHeight w:val="327"/>
        </w:trPr>
        <w:tc>
          <w:tcPr>
            <w:tcW w:w="14946" w:type="dxa"/>
            <w:gridSpan w:val="14"/>
          </w:tcPr>
          <w:p w:rsidR="003A7F08" w:rsidRPr="00402775" w:rsidRDefault="003A7F08" w:rsidP="003A7F08">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:В</w:t>
            </w:r>
            <w:proofErr w:type="spellEnd"/>
            <w:proofErr w:type="gramEnd"/>
            <w:r w:rsidRPr="00402775">
              <w:rPr>
                <w:rFonts w:ascii="Times New Roman" w:hAnsi="Times New Roman" w:cs="Times New Roman"/>
                <w:b/>
                <w:i/>
              </w:rPr>
              <w:t xml:space="preserve"> 2024 году доля жилого фонда с центральным отоплением превысила план на 0,7 пункта и показатель 2019 года на 0,2 пункта. Таким образом, задача по увеличению этой доли успешно выполнена.</w:t>
            </w:r>
          </w:p>
        </w:tc>
      </w:tr>
      <w:tr w:rsidR="003A7F08" w:rsidRPr="00402775" w:rsidTr="00A76CBF">
        <w:trPr>
          <w:trHeight w:val="327"/>
        </w:trPr>
        <w:tc>
          <w:tcPr>
            <w:tcW w:w="3514" w:type="dxa"/>
          </w:tcPr>
          <w:p w:rsidR="003A7F08" w:rsidRPr="00402775" w:rsidRDefault="003A7F08" w:rsidP="003A7F08">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1.10.5.Удельный вес общей площади жилого фонда, оборудованного водоотведением (канализацией), %</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21,3</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32,5</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+11,2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+12,5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rPr>
          <w:trHeight w:val="327"/>
        </w:trPr>
        <w:tc>
          <w:tcPr>
            <w:tcW w:w="14946" w:type="dxa"/>
            <w:gridSpan w:val="14"/>
          </w:tcPr>
          <w:p w:rsidR="003A7F08" w:rsidRPr="00402775" w:rsidRDefault="003A7F08" w:rsidP="003A7F08">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:В</w:t>
            </w:r>
            <w:proofErr w:type="spellEnd"/>
            <w:proofErr w:type="gramEnd"/>
            <w:r w:rsidRPr="00402775">
              <w:rPr>
                <w:rFonts w:ascii="Times New Roman" w:hAnsi="Times New Roman" w:cs="Times New Roman"/>
                <w:b/>
                <w:i/>
              </w:rPr>
              <w:t xml:space="preserve"> 2024 году доля жилого фонда оборудованного водоотведением (канализацией) превысила план на 11,2 пункта и показатель 2019 года на 2,7 пункта. Таким образом, задача по увеличению этой доли успешно выполнена.</w:t>
            </w:r>
          </w:p>
        </w:tc>
      </w:tr>
      <w:tr w:rsidR="003A7F08" w:rsidRPr="00402775" w:rsidTr="00A76CBF">
        <w:trPr>
          <w:trHeight w:val="327"/>
        </w:trPr>
        <w:tc>
          <w:tcPr>
            <w:tcW w:w="3514" w:type="dxa"/>
          </w:tcPr>
          <w:p w:rsidR="003A7F08" w:rsidRPr="00402775" w:rsidRDefault="003A7F08" w:rsidP="003A7F08">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1.10.6. Потери тепла в сетях, % от подачи тепла</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12,0</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19,5</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162,5%</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162,5%</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rPr>
          <w:trHeight w:val="327"/>
        </w:trPr>
        <w:tc>
          <w:tcPr>
            <w:tcW w:w="14946" w:type="dxa"/>
            <w:gridSpan w:val="14"/>
          </w:tcPr>
          <w:p w:rsidR="003A7F08" w:rsidRPr="00402775" w:rsidRDefault="003A7F08" w:rsidP="003A7F08">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:В</w:t>
            </w:r>
            <w:proofErr w:type="spellEnd"/>
            <w:proofErr w:type="gramEnd"/>
            <w:r w:rsidRPr="00402775">
              <w:rPr>
                <w:rFonts w:ascii="Times New Roman" w:hAnsi="Times New Roman" w:cs="Times New Roman"/>
                <w:b/>
                <w:i/>
              </w:rPr>
              <w:t xml:space="preserve"> 2024 году потери тепла в сетях достигли 19,5%, что на 62,5% превысило плановый показатель. Несмотря на снижение на 1,8% по </w:t>
            </w:r>
            <w:r w:rsidRPr="00402775">
              <w:rPr>
                <w:rFonts w:ascii="Times New Roman" w:hAnsi="Times New Roman" w:cs="Times New Roman"/>
                <w:b/>
                <w:i/>
              </w:rPr>
              <w:lastRenderedPageBreak/>
              <w:t>сравнению с уровнем 2019 года, задача по сокращению теплопотерь не выполнена.</w:t>
            </w:r>
          </w:p>
        </w:tc>
      </w:tr>
      <w:tr w:rsidR="003A7F08" w:rsidRPr="00402775" w:rsidTr="00A76CBF">
        <w:trPr>
          <w:trHeight w:val="327"/>
        </w:trPr>
        <w:tc>
          <w:tcPr>
            <w:tcW w:w="3514" w:type="dxa"/>
          </w:tcPr>
          <w:p w:rsidR="003A7F08" w:rsidRPr="00402775" w:rsidRDefault="003A7F08" w:rsidP="003A7F08">
            <w:pPr>
              <w:spacing w:after="0" w:line="240" w:lineRule="auto"/>
              <w:rPr>
                <w:rFonts w:ascii="Times New Roman" w:hAnsi="Times New Roman" w:cs="Times New Roman"/>
              </w:rPr>
            </w:pPr>
            <w:proofErr w:type="gramStart"/>
            <w:r w:rsidRPr="00402775">
              <w:rPr>
                <w:rFonts w:ascii="Times New Roman" w:hAnsi="Times New Roman" w:cs="Times New Roman"/>
              </w:rPr>
              <w:lastRenderedPageBreak/>
              <w:t>П</w:t>
            </w:r>
            <w:proofErr w:type="gramEnd"/>
            <w:r w:rsidRPr="00402775">
              <w:rPr>
                <w:rFonts w:ascii="Times New Roman" w:hAnsi="Times New Roman" w:cs="Times New Roman"/>
              </w:rPr>
              <w:t xml:space="preserve"> 1.10.7.Уровень газификации жилищного фонда в Каргатском районе Новосибирской области природным газом (от расчетной потребности),%</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28,3</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56,9</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+ 28,6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+ 31,9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r w:rsidRPr="00402775">
              <w:rPr>
                <w:rFonts w:ascii="Times New Roman" w:hAnsi="Times New Roman" w:cs="Times New Roman"/>
              </w:rPr>
              <w:t>384 домовладения</w:t>
            </w:r>
          </w:p>
        </w:tc>
      </w:tr>
      <w:tr w:rsidR="003A7F08" w:rsidRPr="00402775" w:rsidTr="00CC5AB7">
        <w:trPr>
          <w:trHeight w:val="327"/>
        </w:trPr>
        <w:tc>
          <w:tcPr>
            <w:tcW w:w="14946" w:type="dxa"/>
            <w:gridSpan w:val="14"/>
          </w:tcPr>
          <w:p w:rsidR="003A7F08" w:rsidRPr="00402775" w:rsidRDefault="003A7F08" w:rsidP="003A7F08">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:П</w:t>
            </w:r>
            <w:proofErr w:type="gramEnd"/>
            <w:r w:rsidRPr="00402775">
              <w:rPr>
                <w:rFonts w:ascii="Times New Roman" w:hAnsi="Times New Roman" w:cs="Times New Roman"/>
                <w:b/>
                <w:i/>
              </w:rPr>
              <w:t>о</w:t>
            </w:r>
            <w:proofErr w:type="spellEnd"/>
            <w:r w:rsidRPr="00402775">
              <w:rPr>
                <w:rFonts w:ascii="Times New Roman" w:hAnsi="Times New Roman" w:cs="Times New Roman"/>
                <w:b/>
                <w:i/>
              </w:rPr>
              <w:t xml:space="preserve"> итогам 2024 года уровень газификации жилищного фонда Каргатского района Новосибирской области природным газом составил 56,9%. Данный показатель превышает плановое значение на 28,6% и показатель 2019 года на 26,5%. Таким образом, задача по газификации жилищного фонда Каргатского района была успешно реализована.</w:t>
            </w:r>
          </w:p>
        </w:tc>
      </w:tr>
      <w:tr w:rsidR="003A7F08" w:rsidRPr="00402775" w:rsidTr="00A76CBF">
        <w:trPr>
          <w:trHeight w:val="327"/>
        </w:trPr>
        <w:tc>
          <w:tcPr>
            <w:tcW w:w="3514" w:type="dxa"/>
          </w:tcPr>
          <w:p w:rsidR="003A7F08" w:rsidRPr="00402775" w:rsidRDefault="003A7F08" w:rsidP="003A7F08">
            <w:pPr>
              <w:spacing w:after="0" w:line="240" w:lineRule="auto"/>
              <w:rPr>
                <w:rFonts w:ascii="Times New Roman" w:hAnsi="Times New Roman" w:cs="Times New Roman"/>
              </w:rPr>
            </w:pPr>
            <w:proofErr w:type="gramStart"/>
            <w:r w:rsidRPr="00402775">
              <w:rPr>
                <w:rFonts w:ascii="Times New Roman" w:hAnsi="Times New Roman" w:cs="Times New Roman"/>
              </w:rPr>
              <w:t>П</w:t>
            </w:r>
            <w:proofErr w:type="gramEnd"/>
            <w:r w:rsidRPr="00402775">
              <w:rPr>
                <w:rFonts w:ascii="Times New Roman" w:hAnsi="Times New Roman" w:cs="Times New Roman"/>
              </w:rPr>
              <w:t xml:space="preserve"> 1.10.8.Доля населения Каргатского района Новосибирской области, обеспеченного качественной питьевой водой, отвечающей требованиям безопасности и безвредности, в необходимом количестве,%</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100,0</w:t>
            </w:r>
          </w:p>
        </w:tc>
        <w:tc>
          <w:tcPr>
            <w:tcW w:w="147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69,04</w:t>
            </w:r>
          </w:p>
        </w:tc>
        <w:tc>
          <w:tcPr>
            <w:tcW w:w="1644"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- 30,96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757" w:type="dxa"/>
          </w:tcPr>
          <w:p w:rsidR="003A7F08" w:rsidRPr="00402775" w:rsidRDefault="003A7F08" w:rsidP="003A7F08">
            <w:pPr>
              <w:pStyle w:val="ConsPlusNormal"/>
              <w:jc w:val="center"/>
              <w:rPr>
                <w:rFonts w:ascii="Times New Roman" w:hAnsi="Times New Roman" w:cs="Times New Roman"/>
              </w:rPr>
            </w:pPr>
            <w:r w:rsidRPr="00402775">
              <w:rPr>
                <w:rFonts w:ascii="Times New Roman" w:hAnsi="Times New Roman" w:cs="Times New Roman"/>
              </w:rPr>
              <w:t xml:space="preserve">-10,96 </w:t>
            </w:r>
            <w:proofErr w:type="spellStart"/>
            <w:r w:rsidRPr="00402775">
              <w:rPr>
                <w:rFonts w:ascii="Times New Roman" w:hAnsi="Times New Roman" w:cs="Times New Roman"/>
              </w:rPr>
              <w:t>п.п</w:t>
            </w:r>
            <w:proofErr w:type="spellEnd"/>
            <w:r w:rsidRPr="00402775">
              <w:rPr>
                <w:rFonts w:ascii="Times New Roman" w:hAnsi="Times New Roman" w:cs="Times New Roman"/>
              </w:rPr>
              <w:t>.</w:t>
            </w:r>
          </w:p>
        </w:tc>
        <w:tc>
          <w:tcPr>
            <w:tcW w:w="1928" w:type="dxa"/>
            <w:gridSpan w:val="4"/>
          </w:tcPr>
          <w:p w:rsidR="003A7F08" w:rsidRPr="00402775" w:rsidRDefault="003A7F08" w:rsidP="003A7F08">
            <w:pPr>
              <w:pStyle w:val="ConsPlusNormal"/>
              <w:rPr>
                <w:rFonts w:ascii="Times New Roman" w:hAnsi="Times New Roman" w:cs="Times New Roman"/>
              </w:rPr>
            </w:pPr>
          </w:p>
        </w:tc>
        <w:tc>
          <w:tcPr>
            <w:tcW w:w="3155" w:type="dxa"/>
            <w:gridSpan w:val="5"/>
          </w:tcPr>
          <w:p w:rsidR="003A7F08" w:rsidRPr="00402775" w:rsidRDefault="003A7F08" w:rsidP="003A7F08">
            <w:pPr>
              <w:pStyle w:val="ConsPlusNormal"/>
              <w:rPr>
                <w:rFonts w:ascii="Times New Roman" w:hAnsi="Times New Roman" w:cs="Times New Roman"/>
              </w:rPr>
            </w:pPr>
          </w:p>
        </w:tc>
      </w:tr>
      <w:tr w:rsidR="003A7F08" w:rsidRPr="00402775" w:rsidTr="00CC5AB7">
        <w:trPr>
          <w:trHeight w:val="327"/>
        </w:trPr>
        <w:tc>
          <w:tcPr>
            <w:tcW w:w="14946" w:type="dxa"/>
            <w:gridSpan w:val="14"/>
          </w:tcPr>
          <w:p w:rsidR="003A7F08" w:rsidRPr="00402775" w:rsidRDefault="003A7F08" w:rsidP="003A7F08">
            <w:pPr>
              <w:pStyle w:val="ConsPlusNormal"/>
              <w:rPr>
                <w:rFonts w:ascii="Times New Roman" w:hAnsi="Times New Roman" w:cs="Times New Roman"/>
              </w:rPr>
            </w:pPr>
            <w:proofErr w:type="spellStart"/>
            <w:r w:rsidRPr="00402775">
              <w:rPr>
                <w:rFonts w:ascii="Times New Roman" w:hAnsi="Times New Roman" w:cs="Times New Roman"/>
                <w:b/>
                <w:i/>
              </w:rPr>
              <w:t>Вывод</w:t>
            </w:r>
            <w:proofErr w:type="gramStart"/>
            <w:r w:rsidRPr="00402775">
              <w:rPr>
                <w:rFonts w:ascii="Times New Roman" w:hAnsi="Times New Roman" w:cs="Times New Roman"/>
                <w:b/>
                <w:i/>
              </w:rPr>
              <w:t>:В</w:t>
            </w:r>
            <w:proofErr w:type="spellEnd"/>
            <w:proofErr w:type="gramEnd"/>
            <w:r w:rsidRPr="00402775">
              <w:rPr>
                <w:rFonts w:ascii="Times New Roman" w:hAnsi="Times New Roman" w:cs="Times New Roman"/>
                <w:b/>
                <w:i/>
              </w:rPr>
              <w:t xml:space="preserve"> 2024 году качественной питьевой водой, соответствующей нормам безопасности и безвредности, было обеспечено 69,04% населения Каргатского района Новосибирской области. Этот показатель оказался на 30,96% ниже запланированного. Несмотря на это, достигнут рост на 40,04% по сравнению с 2019 годом. Тем не менее, задача по полному обеспечению населения района качественной питьевой водой не выполнена.</w:t>
            </w:r>
          </w:p>
        </w:tc>
      </w:tr>
    </w:tbl>
    <w:p w:rsidR="0037369B" w:rsidRPr="00402775" w:rsidRDefault="0037369B" w:rsidP="001F37B0">
      <w:pPr>
        <w:tabs>
          <w:tab w:val="left" w:pos="238"/>
          <w:tab w:val="center" w:pos="7285"/>
        </w:tabs>
        <w:spacing w:after="0" w:line="240" w:lineRule="auto"/>
        <w:rPr>
          <w:rFonts w:ascii="Times New Roman" w:hAnsi="Times New Roman" w:cs="Times New Roman"/>
        </w:rPr>
      </w:pPr>
    </w:p>
    <w:p w:rsidR="0037369B" w:rsidRPr="00402775" w:rsidRDefault="0037369B" w:rsidP="001F37B0">
      <w:pPr>
        <w:tabs>
          <w:tab w:val="left" w:pos="238"/>
          <w:tab w:val="center" w:pos="7285"/>
        </w:tabs>
        <w:spacing w:after="0" w:line="240" w:lineRule="auto"/>
        <w:rPr>
          <w:rFonts w:ascii="Times New Roman" w:hAnsi="Times New Roman" w:cs="Times New Roman"/>
        </w:rPr>
      </w:pPr>
    </w:p>
    <w:sectPr w:rsidR="0037369B" w:rsidRPr="00402775" w:rsidSect="00FE5755">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5C2" w:rsidRDefault="008A65C2" w:rsidP="008003F9">
      <w:pPr>
        <w:spacing w:after="0" w:line="240" w:lineRule="auto"/>
      </w:pPr>
      <w:r>
        <w:separator/>
      </w:r>
    </w:p>
  </w:endnote>
  <w:endnote w:type="continuationSeparator" w:id="0">
    <w:p w:rsidR="008A65C2" w:rsidRDefault="008A65C2" w:rsidP="0080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5C2" w:rsidRDefault="008A65C2" w:rsidP="008003F9">
      <w:pPr>
        <w:spacing w:after="0" w:line="240" w:lineRule="auto"/>
      </w:pPr>
      <w:r>
        <w:separator/>
      </w:r>
    </w:p>
  </w:footnote>
  <w:footnote w:type="continuationSeparator" w:id="0">
    <w:p w:rsidR="008A65C2" w:rsidRDefault="008A65C2" w:rsidP="008003F9">
      <w:pPr>
        <w:spacing w:after="0" w:line="240" w:lineRule="auto"/>
      </w:pPr>
      <w:r>
        <w:continuationSeparator/>
      </w:r>
    </w:p>
  </w:footnote>
  <w:footnote w:id="1">
    <w:p w:rsidR="00370B52" w:rsidRPr="006D3DC3" w:rsidRDefault="00370B52" w:rsidP="008003F9">
      <w:pPr>
        <w:pStyle w:val="a6"/>
        <w:jc w:val="both"/>
        <w:rPr>
          <w:sz w:val="16"/>
          <w:szCs w:val="16"/>
        </w:rPr>
      </w:pPr>
      <w:r w:rsidRPr="006D3DC3">
        <w:rPr>
          <w:rStyle w:val="a5"/>
          <w:sz w:val="16"/>
          <w:szCs w:val="16"/>
        </w:rPr>
        <w:footnoteRef/>
      </w:r>
      <w:r w:rsidRPr="006D3DC3">
        <w:rPr>
          <w:sz w:val="16"/>
          <w:szCs w:val="16"/>
        </w:rPr>
        <w:t> – приказ Министерства здравоохранения Российской Федерации от 07.03.2018 № 92н «Об утверждении Положения об организации оказания первичной медико-санитарной помощи детям»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7C1"/>
    <w:multiLevelType w:val="multilevel"/>
    <w:tmpl w:val="EF9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F78D6"/>
    <w:multiLevelType w:val="multilevel"/>
    <w:tmpl w:val="F7F6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B7070"/>
    <w:multiLevelType w:val="multilevel"/>
    <w:tmpl w:val="AC30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937C3"/>
    <w:multiLevelType w:val="multilevel"/>
    <w:tmpl w:val="F96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B155D"/>
    <w:multiLevelType w:val="multilevel"/>
    <w:tmpl w:val="75D88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33EFA"/>
    <w:multiLevelType w:val="multilevel"/>
    <w:tmpl w:val="85CC5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3389E"/>
    <w:multiLevelType w:val="multilevel"/>
    <w:tmpl w:val="6B8A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6032EE"/>
    <w:multiLevelType w:val="multilevel"/>
    <w:tmpl w:val="483A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C16B8"/>
    <w:multiLevelType w:val="multilevel"/>
    <w:tmpl w:val="8AFC7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9042B"/>
    <w:multiLevelType w:val="multilevel"/>
    <w:tmpl w:val="2B9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87EDD"/>
    <w:multiLevelType w:val="multilevel"/>
    <w:tmpl w:val="7ADE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A71D5"/>
    <w:multiLevelType w:val="multilevel"/>
    <w:tmpl w:val="B580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F6849"/>
    <w:multiLevelType w:val="multilevel"/>
    <w:tmpl w:val="2C4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62234C"/>
    <w:multiLevelType w:val="multilevel"/>
    <w:tmpl w:val="898E8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35306"/>
    <w:multiLevelType w:val="multilevel"/>
    <w:tmpl w:val="A6603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B550B2"/>
    <w:multiLevelType w:val="multilevel"/>
    <w:tmpl w:val="FE303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6131E3"/>
    <w:multiLevelType w:val="multilevel"/>
    <w:tmpl w:val="291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7D5A85"/>
    <w:multiLevelType w:val="multilevel"/>
    <w:tmpl w:val="D64E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DE02A2"/>
    <w:multiLevelType w:val="multilevel"/>
    <w:tmpl w:val="810C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8D6D77"/>
    <w:multiLevelType w:val="multilevel"/>
    <w:tmpl w:val="61F8C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7E1670"/>
    <w:multiLevelType w:val="multilevel"/>
    <w:tmpl w:val="FB9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CF22F5"/>
    <w:multiLevelType w:val="hybridMultilevel"/>
    <w:tmpl w:val="9D5C5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0C4A0F"/>
    <w:multiLevelType w:val="multilevel"/>
    <w:tmpl w:val="F084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4841FB"/>
    <w:multiLevelType w:val="multilevel"/>
    <w:tmpl w:val="F432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8B2F94"/>
    <w:multiLevelType w:val="multilevel"/>
    <w:tmpl w:val="FBCA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A72AA3"/>
    <w:multiLevelType w:val="multilevel"/>
    <w:tmpl w:val="E098A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697033"/>
    <w:multiLevelType w:val="multilevel"/>
    <w:tmpl w:val="448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7C5D5B"/>
    <w:multiLevelType w:val="multilevel"/>
    <w:tmpl w:val="69E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EE2FAA"/>
    <w:multiLevelType w:val="multilevel"/>
    <w:tmpl w:val="86E2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5151CC"/>
    <w:multiLevelType w:val="multilevel"/>
    <w:tmpl w:val="8B60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6E7EB3"/>
    <w:multiLevelType w:val="multilevel"/>
    <w:tmpl w:val="CF82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9A1EC2"/>
    <w:multiLevelType w:val="multilevel"/>
    <w:tmpl w:val="82CE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3238CF"/>
    <w:multiLevelType w:val="multilevel"/>
    <w:tmpl w:val="35B0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7935B5"/>
    <w:multiLevelType w:val="multilevel"/>
    <w:tmpl w:val="4B2A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6C6FB4"/>
    <w:multiLevelType w:val="multilevel"/>
    <w:tmpl w:val="2CCA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B269CC"/>
    <w:multiLevelType w:val="hybridMultilevel"/>
    <w:tmpl w:val="0D24682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61DA301C"/>
    <w:multiLevelType w:val="multilevel"/>
    <w:tmpl w:val="B384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E1991"/>
    <w:multiLevelType w:val="multilevel"/>
    <w:tmpl w:val="2DC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F75EA8"/>
    <w:multiLevelType w:val="multilevel"/>
    <w:tmpl w:val="42C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24E2B"/>
    <w:multiLevelType w:val="multilevel"/>
    <w:tmpl w:val="3D6E3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CF42D5"/>
    <w:multiLevelType w:val="multilevel"/>
    <w:tmpl w:val="2D243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4566EC"/>
    <w:multiLevelType w:val="multilevel"/>
    <w:tmpl w:val="731E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9C0410"/>
    <w:multiLevelType w:val="multilevel"/>
    <w:tmpl w:val="3154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C9671D"/>
    <w:multiLevelType w:val="multilevel"/>
    <w:tmpl w:val="1B5C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9C0479"/>
    <w:multiLevelType w:val="multilevel"/>
    <w:tmpl w:val="704C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152D89"/>
    <w:multiLevelType w:val="multilevel"/>
    <w:tmpl w:val="55B4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5E168C"/>
    <w:multiLevelType w:val="multilevel"/>
    <w:tmpl w:val="5BF4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0"/>
  </w:num>
  <w:num w:numId="3">
    <w:abstractNumId w:val="6"/>
  </w:num>
  <w:num w:numId="4">
    <w:abstractNumId w:val="44"/>
  </w:num>
  <w:num w:numId="5">
    <w:abstractNumId w:val="19"/>
  </w:num>
  <w:num w:numId="6">
    <w:abstractNumId w:val="30"/>
  </w:num>
  <w:num w:numId="7">
    <w:abstractNumId w:val="46"/>
  </w:num>
  <w:num w:numId="8">
    <w:abstractNumId w:val="4"/>
  </w:num>
  <w:num w:numId="9">
    <w:abstractNumId w:val="3"/>
  </w:num>
  <w:num w:numId="10">
    <w:abstractNumId w:val="23"/>
  </w:num>
  <w:num w:numId="11">
    <w:abstractNumId w:val="11"/>
  </w:num>
  <w:num w:numId="12">
    <w:abstractNumId w:val="9"/>
  </w:num>
  <w:num w:numId="13">
    <w:abstractNumId w:val="38"/>
  </w:num>
  <w:num w:numId="14">
    <w:abstractNumId w:val="12"/>
  </w:num>
  <w:num w:numId="15">
    <w:abstractNumId w:val="33"/>
  </w:num>
  <w:num w:numId="16">
    <w:abstractNumId w:val="41"/>
  </w:num>
  <w:num w:numId="17">
    <w:abstractNumId w:val="15"/>
  </w:num>
  <w:num w:numId="18">
    <w:abstractNumId w:val="17"/>
  </w:num>
  <w:num w:numId="19">
    <w:abstractNumId w:val="31"/>
  </w:num>
  <w:num w:numId="20">
    <w:abstractNumId w:val="43"/>
  </w:num>
  <w:num w:numId="21">
    <w:abstractNumId w:val="14"/>
  </w:num>
  <w:num w:numId="22">
    <w:abstractNumId w:val="28"/>
  </w:num>
  <w:num w:numId="23">
    <w:abstractNumId w:val="22"/>
  </w:num>
  <w:num w:numId="24">
    <w:abstractNumId w:val="24"/>
  </w:num>
  <w:num w:numId="25">
    <w:abstractNumId w:val="29"/>
  </w:num>
  <w:num w:numId="26">
    <w:abstractNumId w:val="36"/>
  </w:num>
  <w:num w:numId="27">
    <w:abstractNumId w:val="40"/>
  </w:num>
  <w:num w:numId="28">
    <w:abstractNumId w:val="7"/>
  </w:num>
  <w:num w:numId="29">
    <w:abstractNumId w:val="10"/>
  </w:num>
  <w:num w:numId="30">
    <w:abstractNumId w:val="2"/>
  </w:num>
  <w:num w:numId="31">
    <w:abstractNumId w:val="45"/>
  </w:num>
  <w:num w:numId="32">
    <w:abstractNumId w:val="5"/>
  </w:num>
  <w:num w:numId="33">
    <w:abstractNumId w:val="26"/>
  </w:num>
  <w:num w:numId="34">
    <w:abstractNumId w:val="27"/>
  </w:num>
  <w:num w:numId="35">
    <w:abstractNumId w:val="18"/>
  </w:num>
  <w:num w:numId="36">
    <w:abstractNumId w:val="34"/>
  </w:num>
  <w:num w:numId="37">
    <w:abstractNumId w:val="42"/>
  </w:num>
  <w:num w:numId="38">
    <w:abstractNumId w:val="20"/>
  </w:num>
  <w:num w:numId="39">
    <w:abstractNumId w:val="32"/>
  </w:num>
  <w:num w:numId="40">
    <w:abstractNumId w:val="37"/>
  </w:num>
  <w:num w:numId="41">
    <w:abstractNumId w:val="39"/>
  </w:num>
  <w:num w:numId="42">
    <w:abstractNumId w:val="1"/>
  </w:num>
  <w:num w:numId="43">
    <w:abstractNumId w:val="25"/>
  </w:num>
  <w:num w:numId="44">
    <w:abstractNumId w:val="13"/>
  </w:num>
  <w:num w:numId="45">
    <w:abstractNumId w:val="8"/>
  </w:num>
  <w:num w:numId="46">
    <w:abstractNumId w:val="21"/>
  </w:num>
  <w:num w:numId="47">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12"/>
    <w:rsid w:val="00007DA7"/>
    <w:rsid w:val="00015B20"/>
    <w:rsid w:val="0001743F"/>
    <w:rsid w:val="00017E50"/>
    <w:rsid w:val="00022505"/>
    <w:rsid w:val="00022909"/>
    <w:rsid w:val="000260EB"/>
    <w:rsid w:val="0003042A"/>
    <w:rsid w:val="00032258"/>
    <w:rsid w:val="000322E2"/>
    <w:rsid w:val="000326C9"/>
    <w:rsid w:val="00033F50"/>
    <w:rsid w:val="00034866"/>
    <w:rsid w:val="00034996"/>
    <w:rsid w:val="00036091"/>
    <w:rsid w:val="000372C5"/>
    <w:rsid w:val="000413C8"/>
    <w:rsid w:val="00042E9E"/>
    <w:rsid w:val="00046B23"/>
    <w:rsid w:val="00050689"/>
    <w:rsid w:val="00055456"/>
    <w:rsid w:val="00057218"/>
    <w:rsid w:val="000613EE"/>
    <w:rsid w:val="00063C3C"/>
    <w:rsid w:val="000650B6"/>
    <w:rsid w:val="000672AB"/>
    <w:rsid w:val="00072480"/>
    <w:rsid w:val="00075793"/>
    <w:rsid w:val="000768A2"/>
    <w:rsid w:val="00082808"/>
    <w:rsid w:val="00082AEF"/>
    <w:rsid w:val="0008709C"/>
    <w:rsid w:val="00090390"/>
    <w:rsid w:val="0009195B"/>
    <w:rsid w:val="000958C6"/>
    <w:rsid w:val="00095942"/>
    <w:rsid w:val="00097A7F"/>
    <w:rsid w:val="000A0DD1"/>
    <w:rsid w:val="000A39E6"/>
    <w:rsid w:val="000C2F0E"/>
    <w:rsid w:val="000D09E9"/>
    <w:rsid w:val="000D5E9A"/>
    <w:rsid w:val="000E18A5"/>
    <w:rsid w:val="000E2649"/>
    <w:rsid w:val="000E29BA"/>
    <w:rsid w:val="000E33E7"/>
    <w:rsid w:val="000E3AF6"/>
    <w:rsid w:val="000E67DF"/>
    <w:rsid w:val="000E6D2E"/>
    <w:rsid w:val="000F41BA"/>
    <w:rsid w:val="000F4D22"/>
    <w:rsid w:val="000F552D"/>
    <w:rsid w:val="000F5C65"/>
    <w:rsid w:val="000F7FB6"/>
    <w:rsid w:val="00100FFE"/>
    <w:rsid w:val="0010417E"/>
    <w:rsid w:val="00110C51"/>
    <w:rsid w:val="00112A3E"/>
    <w:rsid w:val="001145B9"/>
    <w:rsid w:val="00114BBB"/>
    <w:rsid w:val="00115D15"/>
    <w:rsid w:val="00115F92"/>
    <w:rsid w:val="00117426"/>
    <w:rsid w:val="001200C7"/>
    <w:rsid w:val="001202DD"/>
    <w:rsid w:val="00120D76"/>
    <w:rsid w:val="00123360"/>
    <w:rsid w:val="00124BE1"/>
    <w:rsid w:val="00124E3A"/>
    <w:rsid w:val="0012548D"/>
    <w:rsid w:val="00126951"/>
    <w:rsid w:val="00130ABE"/>
    <w:rsid w:val="001312AB"/>
    <w:rsid w:val="00132FC6"/>
    <w:rsid w:val="00133C7F"/>
    <w:rsid w:val="001347EA"/>
    <w:rsid w:val="0013641B"/>
    <w:rsid w:val="0014101E"/>
    <w:rsid w:val="0014235F"/>
    <w:rsid w:val="001503DC"/>
    <w:rsid w:val="00151D2C"/>
    <w:rsid w:val="00152EB9"/>
    <w:rsid w:val="001536F2"/>
    <w:rsid w:val="00161E5F"/>
    <w:rsid w:val="0016316F"/>
    <w:rsid w:val="00171182"/>
    <w:rsid w:val="00172277"/>
    <w:rsid w:val="00175F56"/>
    <w:rsid w:val="00180963"/>
    <w:rsid w:val="00190EBA"/>
    <w:rsid w:val="0019188C"/>
    <w:rsid w:val="0019215A"/>
    <w:rsid w:val="00192681"/>
    <w:rsid w:val="00193DC6"/>
    <w:rsid w:val="00197031"/>
    <w:rsid w:val="001972DF"/>
    <w:rsid w:val="001A088E"/>
    <w:rsid w:val="001A339B"/>
    <w:rsid w:val="001A42F8"/>
    <w:rsid w:val="001A43E2"/>
    <w:rsid w:val="001A4998"/>
    <w:rsid w:val="001A6133"/>
    <w:rsid w:val="001A6FE4"/>
    <w:rsid w:val="001A74D1"/>
    <w:rsid w:val="001A7516"/>
    <w:rsid w:val="001B0CDB"/>
    <w:rsid w:val="001B0F9E"/>
    <w:rsid w:val="001B364A"/>
    <w:rsid w:val="001B5255"/>
    <w:rsid w:val="001B5561"/>
    <w:rsid w:val="001B6911"/>
    <w:rsid w:val="001C0159"/>
    <w:rsid w:val="001C0AC7"/>
    <w:rsid w:val="001C0BC1"/>
    <w:rsid w:val="001C46E5"/>
    <w:rsid w:val="001C4D35"/>
    <w:rsid w:val="001C4F80"/>
    <w:rsid w:val="001D1A36"/>
    <w:rsid w:val="001D28B1"/>
    <w:rsid w:val="001D2E4D"/>
    <w:rsid w:val="001D3842"/>
    <w:rsid w:val="001D4590"/>
    <w:rsid w:val="001D45E8"/>
    <w:rsid w:val="001D480E"/>
    <w:rsid w:val="001D6F12"/>
    <w:rsid w:val="001E3289"/>
    <w:rsid w:val="001E557C"/>
    <w:rsid w:val="001E563B"/>
    <w:rsid w:val="001E6BF1"/>
    <w:rsid w:val="001F37B0"/>
    <w:rsid w:val="001F44CA"/>
    <w:rsid w:val="001F4B02"/>
    <w:rsid w:val="001F6171"/>
    <w:rsid w:val="00210982"/>
    <w:rsid w:val="00217B07"/>
    <w:rsid w:val="002232FD"/>
    <w:rsid w:val="00223886"/>
    <w:rsid w:val="00223B12"/>
    <w:rsid w:val="00240650"/>
    <w:rsid w:val="002504F6"/>
    <w:rsid w:val="00253E27"/>
    <w:rsid w:val="00254A05"/>
    <w:rsid w:val="00255E39"/>
    <w:rsid w:val="00261AB0"/>
    <w:rsid w:val="00263630"/>
    <w:rsid w:val="00264C98"/>
    <w:rsid w:val="00281B1B"/>
    <w:rsid w:val="0028231C"/>
    <w:rsid w:val="0028347B"/>
    <w:rsid w:val="00283E14"/>
    <w:rsid w:val="00291ADF"/>
    <w:rsid w:val="002A0EC5"/>
    <w:rsid w:val="002A25D5"/>
    <w:rsid w:val="002A45E8"/>
    <w:rsid w:val="002A4706"/>
    <w:rsid w:val="002A5B43"/>
    <w:rsid w:val="002A607B"/>
    <w:rsid w:val="002A6BC9"/>
    <w:rsid w:val="002B2064"/>
    <w:rsid w:val="002B22DA"/>
    <w:rsid w:val="002C02D4"/>
    <w:rsid w:val="002C0590"/>
    <w:rsid w:val="002C260D"/>
    <w:rsid w:val="002C2876"/>
    <w:rsid w:val="002C378E"/>
    <w:rsid w:val="002C3E18"/>
    <w:rsid w:val="002C6186"/>
    <w:rsid w:val="002D0E76"/>
    <w:rsid w:val="002D1B4E"/>
    <w:rsid w:val="002D26C9"/>
    <w:rsid w:val="002D40D6"/>
    <w:rsid w:val="002D6B89"/>
    <w:rsid w:val="002D78A6"/>
    <w:rsid w:val="002E049B"/>
    <w:rsid w:val="002E0E9D"/>
    <w:rsid w:val="002E1B3A"/>
    <w:rsid w:val="002E300E"/>
    <w:rsid w:val="002E4470"/>
    <w:rsid w:val="002E5300"/>
    <w:rsid w:val="002E5574"/>
    <w:rsid w:val="002E75FF"/>
    <w:rsid w:val="002F0383"/>
    <w:rsid w:val="002F16A2"/>
    <w:rsid w:val="002F52E8"/>
    <w:rsid w:val="00300ABE"/>
    <w:rsid w:val="0030280F"/>
    <w:rsid w:val="00311AF7"/>
    <w:rsid w:val="00312091"/>
    <w:rsid w:val="003135DD"/>
    <w:rsid w:val="003137B9"/>
    <w:rsid w:val="00315DD5"/>
    <w:rsid w:val="003161B3"/>
    <w:rsid w:val="00322ACB"/>
    <w:rsid w:val="00323138"/>
    <w:rsid w:val="0032480A"/>
    <w:rsid w:val="00324CE1"/>
    <w:rsid w:val="003256DA"/>
    <w:rsid w:val="00326797"/>
    <w:rsid w:val="00330796"/>
    <w:rsid w:val="00330E30"/>
    <w:rsid w:val="0033412E"/>
    <w:rsid w:val="003403B4"/>
    <w:rsid w:val="003433F0"/>
    <w:rsid w:val="00344105"/>
    <w:rsid w:val="003442B8"/>
    <w:rsid w:val="003447F0"/>
    <w:rsid w:val="0034510F"/>
    <w:rsid w:val="00345422"/>
    <w:rsid w:val="00347584"/>
    <w:rsid w:val="00350940"/>
    <w:rsid w:val="003516CD"/>
    <w:rsid w:val="00351FCB"/>
    <w:rsid w:val="00353EBA"/>
    <w:rsid w:val="0035472E"/>
    <w:rsid w:val="00356B73"/>
    <w:rsid w:val="00357174"/>
    <w:rsid w:val="0035720F"/>
    <w:rsid w:val="0035739F"/>
    <w:rsid w:val="00361A47"/>
    <w:rsid w:val="00362F61"/>
    <w:rsid w:val="0036396B"/>
    <w:rsid w:val="00364C2C"/>
    <w:rsid w:val="003700CC"/>
    <w:rsid w:val="00370B52"/>
    <w:rsid w:val="0037369B"/>
    <w:rsid w:val="00374C9C"/>
    <w:rsid w:val="00374DAA"/>
    <w:rsid w:val="00375AB9"/>
    <w:rsid w:val="00377846"/>
    <w:rsid w:val="003835B9"/>
    <w:rsid w:val="00387B21"/>
    <w:rsid w:val="0039062C"/>
    <w:rsid w:val="003921C1"/>
    <w:rsid w:val="0039243F"/>
    <w:rsid w:val="00392917"/>
    <w:rsid w:val="003938BC"/>
    <w:rsid w:val="00393A92"/>
    <w:rsid w:val="00394017"/>
    <w:rsid w:val="00394341"/>
    <w:rsid w:val="003955DD"/>
    <w:rsid w:val="003A16A5"/>
    <w:rsid w:val="003A1F26"/>
    <w:rsid w:val="003A505D"/>
    <w:rsid w:val="003A6BBE"/>
    <w:rsid w:val="003A7F08"/>
    <w:rsid w:val="003B1A32"/>
    <w:rsid w:val="003B1C4A"/>
    <w:rsid w:val="003B2D9E"/>
    <w:rsid w:val="003B42F0"/>
    <w:rsid w:val="003B4B3A"/>
    <w:rsid w:val="003B4E2C"/>
    <w:rsid w:val="003B5A16"/>
    <w:rsid w:val="003B64FE"/>
    <w:rsid w:val="003C107E"/>
    <w:rsid w:val="003C52AF"/>
    <w:rsid w:val="003D07F4"/>
    <w:rsid w:val="003D17AF"/>
    <w:rsid w:val="003D1978"/>
    <w:rsid w:val="003D4B66"/>
    <w:rsid w:val="003D6B27"/>
    <w:rsid w:val="003D6C85"/>
    <w:rsid w:val="003E3074"/>
    <w:rsid w:val="003E426E"/>
    <w:rsid w:val="003E464F"/>
    <w:rsid w:val="003F00AE"/>
    <w:rsid w:val="003F181D"/>
    <w:rsid w:val="003F74D1"/>
    <w:rsid w:val="003F7771"/>
    <w:rsid w:val="004005A5"/>
    <w:rsid w:val="00401CA4"/>
    <w:rsid w:val="00402775"/>
    <w:rsid w:val="00412784"/>
    <w:rsid w:val="004160D5"/>
    <w:rsid w:val="004164BF"/>
    <w:rsid w:val="004230F6"/>
    <w:rsid w:val="00423375"/>
    <w:rsid w:val="00423FC7"/>
    <w:rsid w:val="00432867"/>
    <w:rsid w:val="00433745"/>
    <w:rsid w:val="004409FC"/>
    <w:rsid w:val="00440B24"/>
    <w:rsid w:val="004418CB"/>
    <w:rsid w:val="0044212F"/>
    <w:rsid w:val="00442468"/>
    <w:rsid w:val="0044247D"/>
    <w:rsid w:val="0044659D"/>
    <w:rsid w:val="00447F92"/>
    <w:rsid w:val="00450537"/>
    <w:rsid w:val="0045315C"/>
    <w:rsid w:val="004536F9"/>
    <w:rsid w:val="00453CF2"/>
    <w:rsid w:val="00460DA0"/>
    <w:rsid w:val="0046210B"/>
    <w:rsid w:val="00464308"/>
    <w:rsid w:val="0046448B"/>
    <w:rsid w:val="00465584"/>
    <w:rsid w:val="004661C7"/>
    <w:rsid w:val="00466AD6"/>
    <w:rsid w:val="00466C2A"/>
    <w:rsid w:val="00470965"/>
    <w:rsid w:val="00472224"/>
    <w:rsid w:val="00481EED"/>
    <w:rsid w:val="004829A1"/>
    <w:rsid w:val="00482BED"/>
    <w:rsid w:val="00482BEF"/>
    <w:rsid w:val="00486B2E"/>
    <w:rsid w:val="004872CA"/>
    <w:rsid w:val="00492C9F"/>
    <w:rsid w:val="00493728"/>
    <w:rsid w:val="004A050C"/>
    <w:rsid w:val="004A2AE9"/>
    <w:rsid w:val="004A67B3"/>
    <w:rsid w:val="004A683F"/>
    <w:rsid w:val="004A6F04"/>
    <w:rsid w:val="004B28B2"/>
    <w:rsid w:val="004B29AC"/>
    <w:rsid w:val="004B4E30"/>
    <w:rsid w:val="004B5B47"/>
    <w:rsid w:val="004B5D9A"/>
    <w:rsid w:val="004B5DAC"/>
    <w:rsid w:val="004B6457"/>
    <w:rsid w:val="004B7DBE"/>
    <w:rsid w:val="004C0AF2"/>
    <w:rsid w:val="004C110F"/>
    <w:rsid w:val="004C4B05"/>
    <w:rsid w:val="004D25F7"/>
    <w:rsid w:val="004E220D"/>
    <w:rsid w:val="004E2E34"/>
    <w:rsid w:val="004E3E3B"/>
    <w:rsid w:val="004E559E"/>
    <w:rsid w:val="004E6457"/>
    <w:rsid w:val="004F258E"/>
    <w:rsid w:val="004F3A8E"/>
    <w:rsid w:val="004F5698"/>
    <w:rsid w:val="004F6551"/>
    <w:rsid w:val="00500772"/>
    <w:rsid w:val="0050084F"/>
    <w:rsid w:val="00501F5A"/>
    <w:rsid w:val="00502EFA"/>
    <w:rsid w:val="0050377B"/>
    <w:rsid w:val="00504C56"/>
    <w:rsid w:val="00506242"/>
    <w:rsid w:val="0050663A"/>
    <w:rsid w:val="00506825"/>
    <w:rsid w:val="00507C9C"/>
    <w:rsid w:val="00513BC8"/>
    <w:rsid w:val="005212BC"/>
    <w:rsid w:val="00526258"/>
    <w:rsid w:val="00527E40"/>
    <w:rsid w:val="0053172F"/>
    <w:rsid w:val="00531D97"/>
    <w:rsid w:val="005333D0"/>
    <w:rsid w:val="005341BB"/>
    <w:rsid w:val="0053459A"/>
    <w:rsid w:val="0053626A"/>
    <w:rsid w:val="005375F1"/>
    <w:rsid w:val="005407B1"/>
    <w:rsid w:val="00540B18"/>
    <w:rsid w:val="005415A4"/>
    <w:rsid w:val="00541C4D"/>
    <w:rsid w:val="00542416"/>
    <w:rsid w:val="005429EA"/>
    <w:rsid w:val="00542FEC"/>
    <w:rsid w:val="00550164"/>
    <w:rsid w:val="005505DD"/>
    <w:rsid w:val="00550B90"/>
    <w:rsid w:val="00552B68"/>
    <w:rsid w:val="00555271"/>
    <w:rsid w:val="005566E8"/>
    <w:rsid w:val="00560C53"/>
    <w:rsid w:val="00562696"/>
    <w:rsid w:val="005660F0"/>
    <w:rsid w:val="005678C5"/>
    <w:rsid w:val="00570E0A"/>
    <w:rsid w:val="00571316"/>
    <w:rsid w:val="00571C1F"/>
    <w:rsid w:val="0057306A"/>
    <w:rsid w:val="005748A6"/>
    <w:rsid w:val="005750BA"/>
    <w:rsid w:val="00586101"/>
    <w:rsid w:val="005864AB"/>
    <w:rsid w:val="00586B0A"/>
    <w:rsid w:val="005923E1"/>
    <w:rsid w:val="00592635"/>
    <w:rsid w:val="0059522A"/>
    <w:rsid w:val="005971FC"/>
    <w:rsid w:val="005978C8"/>
    <w:rsid w:val="005A0723"/>
    <w:rsid w:val="005A0C65"/>
    <w:rsid w:val="005A130B"/>
    <w:rsid w:val="005A3887"/>
    <w:rsid w:val="005A5F24"/>
    <w:rsid w:val="005A76D3"/>
    <w:rsid w:val="005B1730"/>
    <w:rsid w:val="005B705B"/>
    <w:rsid w:val="005C0D37"/>
    <w:rsid w:val="005C20D3"/>
    <w:rsid w:val="005C3A43"/>
    <w:rsid w:val="005C5C41"/>
    <w:rsid w:val="005C7C48"/>
    <w:rsid w:val="005D4FDD"/>
    <w:rsid w:val="005D52A9"/>
    <w:rsid w:val="005D7417"/>
    <w:rsid w:val="005E14AB"/>
    <w:rsid w:val="005E1AF4"/>
    <w:rsid w:val="005E2EFA"/>
    <w:rsid w:val="005E3EB3"/>
    <w:rsid w:val="005E4D4E"/>
    <w:rsid w:val="005E55D6"/>
    <w:rsid w:val="005E687F"/>
    <w:rsid w:val="005F0684"/>
    <w:rsid w:val="005F1D8B"/>
    <w:rsid w:val="005F1E11"/>
    <w:rsid w:val="005F5D76"/>
    <w:rsid w:val="006013E4"/>
    <w:rsid w:val="006017FC"/>
    <w:rsid w:val="00602ED6"/>
    <w:rsid w:val="00604C26"/>
    <w:rsid w:val="006062CC"/>
    <w:rsid w:val="00607221"/>
    <w:rsid w:val="00607CE7"/>
    <w:rsid w:val="00610915"/>
    <w:rsid w:val="00610D91"/>
    <w:rsid w:val="00611185"/>
    <w:rsid w:val="006111C3"/>
    <w:rsid w:val="00611709"/>
    <w:rsid w:val="00612814"/>
    <w:rsid w:val="00615B0F"/>
    <w:rsid w:val="0061797D"/>
    <w:rsid w:val="0062612B"/>
    <w:rsid w:val="0063016C"/>
    <w:rsid w:val="0063024A"/>
    <w:rsid w:val="0063150E"/>
    <w:rsid w:val="00632722"/>
    <w:rsid w:val="006337B3"/>
    <w:rsid w:val="00633890"/>
    <w:rsid w:val="00634C04"/>
    <w:rsid w:val="00635108"/>
    <w:rsid w:val="0063663B"/>
    <w:rsid w:val="0063665E"/>
    <w:rsid w:val="0063668B"/>
    <w:rsid w:val="006379E0"/>
    <w:rsid w:val="00642568"/>
    <w:rsid w:val="00643008"/>
    <w:rsid w:val="006430A1"/>
    <w:rsid w:val="00643ED9"/>
    <w:rsid w:val="00644D00"/>
    <w:rsid w:val="00646617"/>
    <w:rsid w:val="006512FC"/>
    <w:rsid w:val="00651A5E"/>
    <w:rsid w:val="0066047D"/>
    <w:rsid w:val="0066246A"/>
    <w:rsid w:val="00663070"/>
    <w:rsid w:val="0066713B"/>
    <w:rsid w:val="006703DE"/>
    <w:rsid w:val="0068192E"/>
    <w:rsid w:val="00681A21"/>
    <w:rsid w:val="006836A1"/>
    <w:rsid w:val="00684300"/>
    <w:rsid w:val="0069277E"/>
    <w:rsid w:val="00692808"/>
    <w:rsid w:val="00693396"/>
    <w:rsid w:val="006942B3"/>
    <w:rsid w:val="00694887"/>
    <w:rsid w:val="00694AE8"/>
    <w:rsid w:val="00695058"/>
    <w:rsid w:val="00695727"/>
    <w:rsid w:val="006A1EEA"/>
    <w:rsid w:val="006A2270"/>
    <w:rsid w:val="006A55E1"/>
    <w:rsid w:val="006A7D96"/>
    <w:rsid w:val="006B561F"/>
    <w:rsid w:val="006B76F8"/>
    <w:rsid w:val="006C02C9"/>
    <w:rsid w:val="006C435F"/>
    <w:rsid w:val="006C46C5"/>
    <w:rsid w:val="006C7566"/>
    <w:rsid w:val="006D22D1"/>
    <w:rsid w:val="006D30F8"/>
    <w:rsid w:val="006D33EA"/>
    <w:rsid w:val="006D42BB"/>
    <w:rsid w:val="006D4BBA"/>
    <w:rsid w:val="006E01ED"/>
    <w:rsid w:val="006E06D5"/>
    <w:rsid w:val="006E0FEC"/>
    <w:rsid w:val="006E1E39"/>
    <w:rsid w:val="006E2BB9"/>
    <w:rsid w:val="006E2C6B"/>
    <w:rsid w:val="006E4805"/>
    <w:rsid w:val="006E5A07"/>
    <w:rsid w:val="006E5B66"/>
    <w:rsid w:val="006F0FCB"/>
    <w:rsid w:val="006F1F4B"/>
    <w:rsid w:val="006F36E4"/>
    <w:rsid w:val="00703E98"/>
    <w:rsid w:val="0070515B"/>
    <w:rsid w:val="00711283"/>
    <w:rsid w:val="007116DE"/>
    <w:rsid w:val="00713BB3"/>
    <w:rsid w:val="00715B49"/>
    <w:rsid w:val="00716CEA"/>
    <w:rsid w:val="00717368"/>
    <w:rsid w:val="00717A10"/>
    <w:rsid w:val="00717C17"/>
    <w:rsid w:val="00723288"/>
    <w:rsid w:val="0072330D"/>
    <w:rsid w:val="00723356"/>
    <w:rsid w:val="0072385B"/>
    <w:rsid w:val="00723B78"/>
    <w:rsid w:val="00723C2D"/>
    <w:rsid w:val="00723E54"/>
    <w:rsid w:val="00727B83"/>
    <w:rsid w:val="00733B3B"/>
    <w:rsid w:val="00733EC9"/>
    <w:rsid w:val="00740B2C"/>
    <w:rsid w:val="0074315C"/>
    <w:rsid w:val="00743800"/>
    <w:rsid w:val="0074776A"/>
    <w:rsid w:val="0075053C"/>
    <w:rsid w:val="0075268C"/>
    <w:rsid w:val="00756950"/>
    <w:rsid w:val="00762102"/>
    <w:rsid w:val="0076235E"/>
    <w:rsid w:val="00762591"/>
    <w:rsid w:val="00765252"/>
    <w:rsid w:val="00766E52"/>
    <w:rsid w:val="00776787"/>
    <w:rsid w:val="0077693E"/>
    <w:rsid w:val="007811EC"/>
    <w:rsid w:val="00784711"/>
    <w:rsid w:val="00784930"/>
    <w:rsid w:val="007870D4"/>
    <w:rsid w:val="0078772F"/>
    <w:rsid w:val="0079779C"/>
    <w:rsid w:val="0079796C"/>
    <w:rsid w:val="007A0C0D"/>
    <w:rsid w:val="007A0E8B"/>
    <w:rsid w:val="007A2628"/>
    <w:rsid w:val="007A54A8"/>
    <w:rsid w:val="007A69C6"/>
    <w:rsid w:val="007A7BB2"/>
    <w:rsid w:val="007B09B0"/>
    <w:rsid w:val="007B0B49"/>
    <w:rsid w:val="007B0F73"/>
    <w:rsid w:val="007B13E7"/>
    <w:rsid w:val="007B1A46"/>
    <w:rsid w:val="007B4EFE"/>
    <w:rsid w:val="007B7131"/>
    <w:rsid w:val="007B7EFC"/>
    <w:rsid w:val="007C09B7"/>
    <w:rsid w:val="007C0B62"/>
    <w:rsid w:val="007C7DBD"/>
    <w:rsid w:val="007D0D7E"/>
    <w:rsid w:val="007D3ACC"/>
    <w:rsid w:val="007D5300"/>
    <w:rsid w:val="007D5FED"/>
    <w:rsid w:val="007D754E"/>
    <w:rsid w:val="007E565C"/>
    <w:rsid w:val="007F1ABE"/>
    <w:rsid w:val="007F2EDF"/>
    <w:rsid w:val="007F47B2"/>
    <w:rsid w:val="007F6493"/>
    <w:rsid w:val="008003EA"/>
    <w:rsid w:val="008003F9"/>
    <w:rsid w:val="0080170D"/>
    <w:rsid w:val="00803C10"/>
    <w:rsid w:val="00807A67"/>
    <w:rsid w:val="008156B4"/>
    <w:rsid w:val="00815CF3"/>
    <w:rsid w:val="00817DE4"/>
    <w:rsid w:val="00821098"/>
    <w:rsid w:val="008233FE"/>
    <w:rsid w:val="00825561"/>
    <w:rsid w:val="00830D0E"/>
    <w:rsid w:val="00831CDB"/>
    <w:rsid w:val="008351AE"/>
    <w:rsid w:val="00836E51"/>
    <w:rsid w:val="008443F3"/>
    <w:rsid w:val="008464EC"/>
    <w:rsid w:val="00853A7E"/>
    <w:rsid w:val="008540EB"/>
    <w:rsid w:val="0085412D"/>
    <w:rsid w:val="00860D54"/>
    <w:rsid w:val="008610FF"/>
    <w:rsid w:val="00861F4A"/>
    <w:rsid w:val="00862021"/>
    <w:rsid w:val="00862EC7"/>
    <w:rsid w:val="008632D2"/>
    <w:rsid w:val="00863BDE"/>
    <w:rsid w:val="00863E01"/>
    <w:rsid w:val="00864D22"/>
    <w:rsid w:val="00865C80"/>
    <w:rsid w:val="00867D87"/>
    <w:rsid w:val="008704DF"/>
    <w:rsid w:val="008719A5"/>
    <w:rsid w:val="00872F6B"/>
    <w:rsid w:val="00873378"/>
    <w:rsid w:val="008734B6"/>
    <w:rsid w:val="00873BE5"/>
    <w:rsid w:val="00876B39"/>
    <w:rsid w:val="00882EBD"/>
    <w:rsid w:val="00883A10"/>
    <w:rsid w:val="00884CEB"/>
    <w:rsid w:val="008858A3"/>
    <w:rsid w:val="00885F66"/>
    <w:rsid w:val="008873D7"/>
    <w:rsid w:val="008917B3"/>
    <w:rsid w:val="00891CDD"/>
    <w:rsid w:val="0089215C"/>
    <w:rsid w:val="00892DCC"/>
    <w:rsid w:val="00893023"/>
    <w:rsid w:val="00895AC0"/>
    <w:rsid w:val="00896285"/>
    <w:rsid w:val="008A1142"/>
    <w:rsid w:val="008A11B1"/>
    <w:rsid w:val="008A30F4"/>
    <w:rsid w:val="008A3A50"/>
    <w:rsid w:val="008A572C"/>
    <w:rsid w:val="008A5E6A"/>
    <w:rsid w:val="008A63F4"/>
    <w:rsid w:val="008A65C2"/>
    <w:rsid w:val="008B0A7E"/>
    <w:rsid w:val="008B1626"/>
    <w:rsid w:val="008B5D74"/>
    <w:rsid w:val="008B69D6"/>
    <w:rsid w:val="008C0DD4"/>
    <w:rsid w:val="008C2870"/>
    <w:rsid w:val="008C4DAF"/>
    <w:rsid w:val="008C5A62"/>
    <w:rsid w:val="008C6397"/>
    <w:rsid w:val="008C6546"/>
    <w:rsid w:val="008C7390"/>
    <w:rsid w:val="008D37B2"/>
    <w:rsid w:val="008D4AA7"/>
    <w:rsid w:val="008D6CA4"/>
    <w:rsid w:val="008D7026"/>
    <w:rsid w:val="008D79E3"/>
    <w:rsid w:val="008E0C51"/>
    <w:rsid w:val="008E18A8"/>
    <w:rsid w:val="008E1ED5"/>
    <w:rsid w:val="008E2367"/>
    <w:rsid w:val="008E3149"/>
    <w:rsid w:val="008E4BD4"/>
    <w:rsid w:val="008E5C94"/>
    <w:rsid w:val="008E71EF"/>
    <w:rsid w:val="008F2BAB"/>
    <w:rsid w:val="008F2F12"/>
    <w:rsid w:val="008F39FE"/>
    <w:rsid w:val="008F435F"/>
    <w:rsid w:val="008F43B0"/>
    <w:rsid w:val="008F6F0A"/>
    <w:rsid w:val="008F7855"/>
    <w:rsid w:val="008F7B3D"/>
    <w:rsid w:val="00907A6B"/>
    <w:rsid w:val="00912F85"/>
    <w:rsid w:val="009134CD"/>
    <w:rsid w:val="009135B9"/>
    <w:rsid w:val="00913800"/>
    <w:rsid w:val="00913995"/>
    <w:rsid w:val="00916598"/>
    <w:rsid w:val="00917394"/>
    <w:rsid w:val="00920367"/>
    <w:rsid w:val="00921CEE"/>
    <w:rsid w:val="00925DAB"/>
    <w:rsid w:val="0092655B"/>
    <w:rsid w:val="00927409"/>
    <w:rsid w:val="009277FC"/>
    <w:rsid w:val="00936B9A"/>
    <w:rsid w:val="009415B8"/>
    <w:rsid w:val="0094276A"/>
    <w:rsid w:val="009433CB"/>
    <w:rsid w:val="00945980"/>
    <w:rsid w:val="009478AA"/>
    <w:rsid w:val="00950EB0"/>
    <w:rsid w:val="00951C83"/>
    <w:rsid w:val="00952650"/>
    <w:rsid w:val="00954118"/>
    <w:rsid w:val="00955A11"/>
    <w:rsid w:val="009563E4"/>
    <w:rsid w:val="009573B0"/>
    <w:rsid w:val="009613D7"/>
    <w:rsid w:val="00962F84"/>
    <w:rsid w:val="00963792"/>
    <w:rsid w:val="00965332"/>
    <w:rsid w:val="0097275C"/>
    <w:rsid w:val="009767D3"/>
    <w:rsid w:val="00977592"/>
    <w:rsid w:val="00977EF0"/>
    <w:rsid w:val="0098202C"/>
    <w:rsid w:val="0098220A"/>
    <w:rsid w:val="009862AD"/>
    <w:rsid w:val="0099057B"/>
    <w:rsid w:val="00991A11"/>
    <w:rsid w:val="0099255B"/>
    <w:rsid w:val="00994182"/>
    <w:rsid w:val="00994235"/>
    <w:rsid w:val="00995237"/>
    <w:rsid w:val="00996DCE"/>
    <w:rsid w:val="00996EAB"/>
    <w:rsid w:val="009A25B5"/>
    <w:rsid w:val="009A2C56"/>
    <w:rsid w:val="009A6ABF"/>
    <w:rsid w:val="009A7561"/>
    <w:rsid w:val="009B1ECD"/>
    <w:rsid w:val="009B328E"/>
    <w:rsid w:val="009C0BB0"/>
    <w:rsid w:val="009C2A22"/>
    <w:rsid w:val="009C63A8"/>
    <w:rsid w:val="009C6BE1"/>
    <w:rsid w:val="009D2BCB"/>
    <w:rsid w:val="009D44A8"/>
    <w:rsid w:val="009D5788"/>
    <w:rsid w:val="009D6E9B"/>
    <w:rsid w:val="009E17DA"/>
    <w:rsid w:val="009E4DE7"/>
    <w:rsid w:val="009E552D"/>
    <w:rsid w:val="009F2DCC"/>
    <w:rsid w:val="009F5B63"/>
    <w:rsid w:val="009F67EB"/>
    <w:rsid w:val="009F7D7C"/>
    <w:rsid w:val="00A007A9"/>
    <w:rsid w:val="00A00C3D"/>
    <w:rsid w:val="00A02F43"/>
    <w:rsid w:val="00A061AA"/>
    <w:rsid w:val="00A06937"/>
    <w:rsid w:val="00A11279"/>
    <w:rsid w:val="00A215AC"/>
    <w:rsid w:val="00A21670"/>
    <w:rsid w:val="00A2415F"/>
    <w:rsid w:val="00A25F12"/>
    <w:rsid w:val="00A27D32"/>
    <w:rsid w:val="00A31206"/>
    <w:rsid w:val="00A31646"/>
    <w:rsid w:val="00A3190D"/>
    <w:rsid w:val="00A31B5F"/>
    <w:rsid w:val="00A32CAA"/>
    <w:rsid w:val="00A3404C"/>
    <w:rsid w:val="00A36C50"/>
    <w:rsid w:val="00A40496"/>
    <w:rsid w:val="00A41368"/>
    <w:rsid w:val="00A43251"/>
    <w:rsid w:val="00A435B4"/>
    <w:rsid w:val="00A45DBC"/>
    <w:rsid w:val="00A50B82"/>
    <w:rsid w:val="00A64AF9"/>
    <w:rsid w:val="00A67737"/>
    <w:rsid w:val="00A67FB7"/>
    <w:rsid w:val="00A72D49"/>
    <w:rsid w:val="00A7503D"/>
    <w:rsid w:val="00A76CBF"/>
    <w:rsid w:val="00A778D8"/>
    <w:rsid w:val="00A82C4B"/>
    <w:rsid w:val="00A91FD1"/>
    <w:rsid w:val="00A92FFB"/>
    <w:rsid w:val="00A94FC4"/>
    <w:rsid w:val="00A97E46"/>
    <w:rsid w:val="00AA15E3"/>
    <w:rsid w:val="00AA160E"/>
    <w:rsid w:val="00AA5B9D"/>
    <w:rsid w:val="00AB5658"/>
    <w:rsid w:val="00AB5E41"/>
    <w:rsid w:val="00AB7928"/>
    <w:rsid w:val="00AC08B1"/>
    <w:rsid w:val="00AC0D33"/>
    <w:rsid w:val="00AC1E9B"/>
    <w:rsid w:val="00AC2D13"/>
    <w:rsid w:val="00AC34DA"/>
    <w:rsid w:val="00AC72EC"/>
    <w:rsid w:val="00AD1DDC"/>
    <w:rsid w:val="00AD3903"/>
    <w:rsid w:val="00AE0FBF"/>
    <w:rsid w:val="00AE34FE"/>
    <w:rsid w:val="00AF1AFA"/>
    <w:rsid w:val="00AF295E"/>
    <w:rsid w:val="00AF531D"/>
    <w:rsid w:val="00AF5FFB"/>
    <w:rsid w:val="00AF74A5"/>
    <w:rsid w:val="00AF7F5B"/>
    <w:rsid w:val="00B00858"/>
    <w:rsid w:val="00B032E7"/>
    <w:rsid w:val="00B051E0"/>
    <w:rsid w:val="00B065B8"/>
    <w:rsid w:val="00B07754"/>
    <w:rsid w:val="00B07F25"/>
    <w:rsid w:val="00B1064E"/>
    <w:rsid w:val="00B11C10"/>
    <w:rsid w:val="00B126CC"/>
    <w:rsid w:val="00B1309F"/>
    <w:rsid w:val="00B13665"/>
    <w:rsid w:val="00B15B66"/>
    <w:rsid w:val="00B208C5"/>
    <w:rsid w:val="00B23DC8"/>
    <w:rsid w:val="00B30F8E"/>
    <w:rsid w:val="00B3750B"/>
    <w:rsid w:val="00B450EC"/>
    <w:rsid w:val="00B47384"/>
    <w:rsid w:val="00B504DC"/>
    <w:rsid w:val="00B5406F"/>
    <w:rsid w:val="00B541BC"/>
    <w:rsid w:val="00B54304"/>
    <w:rsid w:val="00B55B25"/>
    <w:rsid w:val="00B57907"/>
    <w:rsid w:val="00B602E6"/>
    <w:rsid w:val="00B61472"/>
    <w:rsid w:val="00B65FAA"/>
    <w:rsid w:val="00B65FFF"/>
    <w:rsid w:val="00B66286"/>
    <w:rsid w:val="00B73E17"/>
    <w:rsid w:val="00B7403E"/>
    <w:rsid w:val="00B760BC"/>
    <w:rsid w:val="00B84598"/>
    <w:rsid w:val="00B84B58"/>
    <w:rsid w:val="00B8685A"/>
    <w:rsid w:val="00B938DE"/>
    <w:rsid w:val="00B94952"/>
    <w:rsid w:val="00B97D21"/>
    <w:rsid w:val="00BA116D"/>
    <w:rsid w:val="00BA167F"/>
    <w:rsid w:val="00BA1841"/>
    <w:rsid w:val="00BA467F"/>
    <w:rsid w:val="00BA6059"/>
    <w:rsid w:val="00BB29D4"/>
    <w:rsid w:val="00BB6EF4"/>
    <w:rsid w:val="00BC14D0"/>
    <w:rsid w:val="00BC5B74"/>
    <w:rsid w:val="00BC61C3"/>
    <w:rsid w:val="00BC65F2"/>
    <w:rsid w:val="00BD141F"/>
    <w:rsid w:val="00BD71FC"/>
    <w:rsid w:val="00BE58F7"/>
    <w:rsid w:val="00BE7277"/>
    <w:rsid w:val="00BE751C"/>
    <w:rsid w:val="00BE776E"/>
    <w:rsid w:val="00BF2379"/>
    <w:rsid w:val="00BF2402"/>
    <w:rsid w:val="00BF42B7"/>
    <w:rsid w:val="00BF5F80"/>
    <w:rsid w:val="00BF7250"/>
    <w:rsid w:val="00BF77C3"/>
    <w:rsid w:val="00C00D3A"/>
    <w:rsid w:val="00C07543"/>
    <w:rsid w:val="00C112C9"/>
    <w:rsid w:val="00C11E11"/>
    <w:rsid w:val="00C1350A"/>
    <w:rsid w:val="00C14A55"/>
    <w:rsid w:val="00C16CBF"/>
    <w:rsid w:val="00C17E98"/>
    <w:rsid w:val="00C2145A"/>
    <w:rsid w:val="00C22294"/>
    <w:rsid w:val="00C2657D"/>
    <w:rsid w:val="00C30AA5"/>
    <w:rsid w:val="00C32F1C"/>
    <w:rsid w:val="00C34C87"/>
    <w:rsid w:val="00C35FF5"/>
    <w:rsid w:val="00C36218"/>
    <w:rsid w:val="00C362CD"/>
    <w:rsid w:val="00C365DD"/>
    <w:rsid w:val="00C36EE2"/>
    <w:rsid w:val="00C43CB6"/>
    <w:rsid w:val="00C444AD"/>
    <w:rsid w:val="00C46B5A"/>
    <w:rsid w:val="00C47AB2"/>
    <w:rsid w:val="00C50A59"/>
    <w:rsid w:val="00C5225B"/>
    <w:rsid w:val="00C53887"/>
    <w:rsid w:val="00C53E69"/>
    <w:rsid w:val="00C540AB"/>
    <w:rsid w:val="00C558C9"/>
    <w:rsid w:val="00C62907"/>
    <w:rsid w:val="00C62BF5"/>
    <w:rsid w:val="00C65106"/>
    <w:rsid w:val="00C65E77"/>
    <w:rsid w:val="00C66F19"/>
    <w:rsid w:val="00C66FC8"/>
    <w:rsid w:val="00C7041B"/>
    <w:rsid w:val="00C708FC"/>
    <w:rsid w:val="00C709E3"/>
    <w:rsid w:val="00C70A1C"/>
    <w:rsid w:val="00C70CCE"/>
    <w:rsid w:val="00C76222"/>
    <w:rsid w:val="00C768FE"/>
    <w:rsid w:val="00C77904"/>
    <w:rsid w:val="00C82845"/>
    <w:rsid w:val="00C96FB6"/>
    <w:rsid w:val="00C96FB8"/>
    <w:rsid w:val="00CA12EB"/>
    <w:rsid w:val="00CA3BD5"/>
    <w:rsid w:val="00CA3EF5"/>
    <w:rsid w:val="00CA5F58"/>
    <w:rsid w:val="00CA6F6F"/>
    <w:rsid w:val="00CB0DDA"/>
    <w:rsid w:val="00CB5B76"/>
    <w:rsid w:val="00CB6F82"/>
    <w:rsid w:val="00CC08BD"/>
    <w:rsid w:val="00CC29F0"/>
    <w:rsid w:val="00CC3B9C"/>
    <w:rsid w:val="00CC41CE"/>
    <w:rsid w:val="00CC5AB7"/>
    <w:rsid w:val="00CC6013"/>
    <w:rsid w:val="00CC7B7B"/>
    <w:rsid w:val="00CD18BA"/>
    <w:rsid w:val="00CD24EB"/>
    <w:rsid w:val="00CD2B19"/>
    <w:rsid w:val="00CD3D3E"/>
    <w:rsid w:val="00CD597F"/>
    <w:rsid w:val="00CD6949"/>
    <w:rsid w:val="00CE1B67"/>
    <w:rsid w:val="00CE3C4E"/>
    <w:rsid w:val="00CE73C2"/>
    <w:rsid w:val="00CF1310"/>
    <w:rsid w:val="00CF57F5"/>
    <w:rsid w:val="00CF5C33"/>
    <w:rsid w:val="00CF6200"/>
    <w:rsid w:val="00CF690F"/>
    <w:rsid w:val="00CF7C52"/>
    <w:rsid w:val="00CF7D40"/>
    <w:rsid w:val="00D00DA2"/>
    <w:rsid w:val="00D028DB"/>
    <w:rsid w:val="00D041FC"/>
    <w:rsid w:val="00D04FDE"/>
    <w:rsid w:val="00D06600"/>
    <w:rsid w:val="00D1071B"/>
    <w:rsid w:val="00D11660"/>
    <w:rsid w:val="00D11CC0"/>
    <w:rsid w:val="00D11D64"/>
    <w:rsid w:val="00D13929"/>
    <w:rsid w:val="00D14E98"/>
    <w:rsid w:val="00D15B32"/>
    <w:rsid w:val="00D20217"/>
    <w:rsid w:val="00D20900"/>
    <w:rsid w:val="00D2097A"/>
    <w:rsid w:val="00D23B39"/>
    <w:rsid w:val="00D23E0A"/>
    <w:rsid w:val="00D266D4"/>
    <w:rsid w:val="00D27FAA"/>
    <w:rsid w:val="00D3530B"/>
    <w:rsid w:val="00D402B9"/>
    <w:rsid w:val="00D40665"/>
    <w:rsid w:val="00D43AE2"/>
    <w:rsid w:val="00D45957"/>
    <w:rsid w:val="00D45A8B"/>
    <w:rsid w:val="00D5013F"/>
    <w:rsid w:val="00D507BC"/>
    <w:rsid w:val="00D5088C"/>
    <w:rsid w:val="00D508E4"/>
    <w:rsid w:val="00D51C1D"/>
    <w:rsid w:val="00D51C57"/>
    <w:rsid w:val="00D51CE7"/>
    <w:rsid w:val="00D53CF0"/>
    <w:rsid w:val="00D54F0F"/>
    <w:rsid w:val="00D5624D"/>
    <w:rsid w:val="00D5633A"/>
    <w:rsid w:val="00D601E0"/>
    <w:rsid w:val="00D60950"/>
    <w:rsid w:val="00D617CE"/>
    <w:rsid w:val="00D62DC8"/>
    <w:rsid w:val="00D64EAA"/>
    <w:rsid w:val="00D67557"/>
    <w:rsid w:val="00D67596"/>
    <w:rsid w:val="00D7096C"/>
    <w:rsid w:val="00D7156B"/>
    <w:rsid w:val="00D72978"/>
    <w:rsid w:val="00D74826"/>
    <w:rsid w:val="00D74FD1"/>
    <w:rsid w:val="00D77EFA"/>
    <w:rsid w:val="00D80E72"/>
    <w:rsid w:val="00D814C3"/>
    <w:rsid w:val="00D82DA8"/>
    <w:rsid w:val="00D85CEA"/>
    <w:rsid w:val="00D87972"/>
    <w:rsid w:val="00D87DCA"/>
    <w:rsid w:val="00D90C75"/>
    <w:rsid w:val="00D916AA"/>
    <w:rsid w:val="00D92C34"/>
    <w:rsid w:val="00D93FE0"/>
    <w:rsid w:val="00D96DA6"/>
    <w:rsid w:val="00DA10BB"/>
    <w:rsid w:val="00DA5711"/>
    <w:rsid w:val="00DA5A9A"/>
    <w:rsid w:val="00DA742A"/>
    <w:rsid w:val="00DA75F5"/>
    <w:rsid w:val="00DB0337"/>
    <w:rsid w:val="00DB2398"/>
    <w:rsid w:val="00DB34B1"/>
    <w:rsid w:val="00DB3C26"/>
    <w:rsid w:val="00DB7C62"/>
    <w:rsid w:val="00DB7C98"/>
    <w:rsid w:val="00DB7F31"/>
    <w:rsid w:val="00DC701D"/>
    <w:rsid w:val="00DC7BA9"/>
    <w:rsid w:val="00DD166A"/>
    <w:rsid w:val="00DD21B5"/>
    <w:rsid w:val="00DD2368"/>
    <w:rsid w:val="00DD2964"/>
    <w:rsid w:val="00DD42E7"/>
    <w:rsid w:val="00DD6458"/>
    <w:rsid w:val="00DD67CA"/>
    <w:rsid w:val="00DE0D5F"/>
    <w:rsid w:val="00DE14E7"/>
    <w:rsid w:val="00DE2508"/>
    <w:rsid w:val="00DE6D21"/>
    <w:rsid w:val="00DE7357"/>
    <w:rsid w:val="00DF1A8B"/>
    <w:rsid w:val="00DF2661"/>
    <w:rsid w:val="00DF5272"/>
    <w:rsid w:val="00E00AF2"/>
    <w:rsid w:val="00E01E01"/>
    <w:rsid w:val="00E02BBF"/>
    <w:rsid w:val="00E03168"/>
    <w:rsid w:val="00E04542"/>
    <w:rsid w:val="00E04E4B"/>
    <w:rsid w:val="00E06C5D"/>
    <w:rsid w:val="00E11E45"/>
    <w:rsid w:val="00E12A64"/>
    <w:rsid w:val="00E149C3"/>
    <w:rsid w:val="00E1532B"/>
    <w:rsid w:val="00E1581E"/>
    <w:rsid w:val="00E162A1"/>
    <w:rsid w:val="00E20BEE"/>
    <w:rsid w:val="00E228EC"/>
    <w:rsid w:val="00E22C66"/>
    <w:rsid w:val="00E25106"/>
    <w:rsid w:val="00E26EE4"/>
    <w:rsid w:val="00E30427"/>
    <w:rsid w:val="00E33B5E"/>
    <w:rsid w:val="00E351E6"/>
    <w:rsid w:val="00E35B20"/>
    <w:rsid w:val="00E36717"/>
    <w:rsid w:val="00E40BC2"/>
    <w:rsid w:val="00E439B7"/>
    <w:rsid w:val="00E454E1"/>
    <w:rsid w:val="00E46D47"/>
    <w:rsid w:val="00E51C75"/>
    <w:rsid w:val="00E53F8F"/>
    <w:rsid w:val="00E57A51"/>
    <w:rsid w:val="00E57BDB"/>
    <w:rsid w:val="00E626F7"/>
    <w:rsid w:val="00E62A6F"/>
    <w:rsid w:val="00E63F40"/>
    <w:rsid w:val="00E64DCF"/>
    <w:rsid w:val="00E64DEB"/>
    <w:rsid w:val="00E67D06"/>
    <w:rsid w:val="00E70A7B"/>
    <w:rsid w:val="00E715C5"/>
    <w:rsid w:val="00E71B58"/>
    <w:rsid w:val="00E71FBB"/>
    <w:rsid w:val="00E724A5"/>
    <w:rsid w:val="00E7433A"/>
    <w:rsid w:val="00E7511E"/>
    <w:rsid w:val="00E763BD"/>
    <w:rsid w:val="00E778A6"/>
    <w:rsid w:val="00E803C7"/>
    <w:rsid w:val="00E81684"/>
    <w:rsid w:val="00E82646"/>
    <w:rsid w:val="00E834A2"/>
    <w:rsid w:val="00E84286"/>
    <w:rsid w:val="00E855B2"/>
    <w:rsid w:val="00E917BE"/>
    <w:rsid w:val="00E942BD"/>
    <w:rsid w:val="00E95644"/>
    <w:rsid w:val="00E95663"/>
    <w:rsid w:val="00E95C43"/>
    <w:rsid w:val="00E9673B"/>
    <w:rsid w:val="00EA009D"/>
    <w:rsid w:val="00EA0878"/>
    <w:rsid w:val="00EA22E4"/>
    <w:rsid w:val="00EA2B6C"/>
    <w:rsid w:val="00EA2FD8"/>
    <w:rsid w:val="00EA4138"/>
    <w:rsid w:val="00EA4930"/>
    <w:rsid w:val="00EA7704"/>
    <w:rsid w:val="00EB3D39"/>
    <w:rsid w:val="00EB4B03"/>
    <w:rsid w:val="00EC4FC9"/>
    <w:rsid w:val="00EC5915"/>
    <w:rsid w:val="00ED0027"/>
    <w:rsid w:val="00ED0F68"/>
    <w:rsid w:val="00ED2D83"/>
    <w:rsid w:val="00ED43D4"/>
    <w:rsid w:val="00EE0DE8"/>
    <w:rsid w:val="00EE2968"/>
    <w:rsid w:val="00EE3B98"/>
    <w:rsid w:val="00EE715C"/>
    <w:rsid w:val="00EE78D9"/>
    <w:rsid w:val="00EF2FFB"/>
    <w:rsid w:val="00EF70FD"/>
    <w:rsid w:val="00EF7207"/>
    <w:rsid w:val="00F01017"/>
    <w:rsid w:val="00F01CD1"/>
    <w:rsid w:val="00F02255"/>
    <w:rsid w:val="00F04270"/>
    <w:rsid w:val="00F051E3"/>
    <w:rsid w:val="00F05975"/>
    <w:rsid w:val="00F11B0B"/>
    <w:rsid w:val="00F124F8"/>
    <w:rsid w:val="00F125D6"/>
    <w:rsid w:val="00F12961"/>
    <w:rsid w:val="00F20CE9"/>
    <w:rsid w:val="00F21331"/>
    <w:rsid w:val="00F2433D"/>
    <w:rsid w:val="00F2789F"/>
    <w:rsid w:val="00F30C1D"/>
    <w:rsid w:val="00F32F01"/>
    <w:rsid w:val="00F33701"/>
    <w:rsid w:val="00F33FC1"/>
    <w:rsid w:val="00F40EA7"/>
    <w:rsid w:val="00F43A2E"/>
    <w:rsid w:val="00F43F74"/>
    <w:rsid w:val="00F50E78"/>
    <w:rsid w:val="00F52439"/>
    <w:rsid w:val="00F53625"/>
    <w:rsid w:val="00F60552"/>
    <w:rsid w:val="00F60A88"/>
    <w:rsid w:val="00F6312D"/>
    <w:rsid w:val="00F643FF"/>
    <w:rsid w:val="00F66CAD"/>
    <w:rsid w:val="00F66EF9"/>
    <w:rsid w:val="00F67C68"/>
    <w:rsid w:val="00F71A02"/>
    <w:rsid w:val="00F723FA"/>
    <w:rsid w:val="00F72ECB"/>
    <w:rsid w:val="00F74907"/>
    <w:rsid w:val="00F77AF1"/>
    <w:rsid w:val="00F82381"/>
    <w:rsid w:val="00F8269E"/>
    <w:rsid w:val="00F85349"/>
    <w:rsid w:val="00F90100"/>
    <w:rsid w:val="00F909B0"/>
    <w:rsid w:val="00F94E81"/>
    <w:rsid w:val="00F955B0"/>
    <w:rsid w:val="00FA0AAF"/>
    <w:rsid w:val="00FA2B9B"/>
    <w:rsid w:val="00FA462C"/>
    <w:rsid w:val="00FA57F1"/>
    <w:rsid w:val="00FA60FB"/>
    <w:rsid w:val="00FB0CB5"/>
    <w:rsid w:val="00FB220C"/>
    <w:rsid w:val="00FB6459"/>
    <w:rsid w:val="00FB67F9"/>
    <w:rsid w:val="00FC21DE"/>
    <w:rsid w:val="00FC3B5C"/>
    <w:rsid w:val="00FC3E0E"/>
    <w:rsid w:val="00FC5EB8"/>
    <w:rsid w:val="00FC7A03"/>
    <w:rsid w:val="00FD1767"/>
    <w:rsid w:val="00FD1BFA"/>
    <w:rsid w:val="00FD5762"/>
    <w:rsid w:val="00FE0D00"/>
    <w:rsid w:val="00FE174B"/>
    <w:rsid w:val="00FE2A29"/>
    <w:rsid w:val="00FE3EF3"/>
    <w:rsid w:val="00FE5360"/>
    <w:rsid w:val="00FE5755"/>
    <w:rsid w:val="00FE5DA0"/>
    <w:rsid w:val="00FE6D73"/>
    <w:rsid w:val="00FE733A"/>
    <w:rsid w:val="00FF14AC"/>
    <w:rsid w:val="00FF6AD8"/>
    <w:rsid w:val="00FF7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B24"/>
    <w:pPr>
      <w:spacing w:after="200" w:line="276" w:lineRule="auto"/>
    </w:pPr>
    <w:rPr>
      <w:rFonts w:cs="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52439"/>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F52439"/>
    <w:rPr>
      <w:rFonts w:ascii="Tahoma" w:hAnsi="Tahoma" w:cs="Tahoma"/>
      <w:sz w:val="16"/>
      <w:szCs w:val="16"/>
    </w:rPr>
  </w:style>
  <w:style w:type="paragraph" w:customStyle="1" w:styleId="ConsPlusNormal">
    <w:name w:val="ConsPlusNormal"/>
    <w:rsid w:val="00AC72EC"/>
    <w:pPr>
      <w:widowControl w:val="0"/>
      <w:autoSpaceDE w:val="0"/>
      <w:autoSpaceDN w:val="0"/>
    </w:pPr>
    <w:rPr>
      <w:rFonts w:eastAsia="Times New Roman" w:cs="Calibri"/>
      <w:sz w:val="22"/>
      <w:szCs w:val="22"/>
    </w:rPr>
  </w:style>
  <w:style w:type="character" w:styleId="a5">
    <w:name w:val="footnote reference"/>
    <w:semiHidden/>
    <w:rsid w:val="008003F9"/>
    <w:rPr>
      <w:vertAlign w:val="superscript"/>
    </w:rPr>
  </w:style>
  <w:style w:type="paragraph" w:styleId="a6">
    <w:name w:val="footnote text"/>
    <w:basedOn w:val="a"/>
    <w:link w:val="a7"/>
    <w:semiHidden/>
    <w:rsid w:val="008003F9"/>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link w:val="a6"/>
    <w:semiHidden/>
    <w:rsid w:val="008003F9"/>
    <w:rPr>
      <w:rFonts w:ascii="Times New Roman" w:eastAsia="Times New Roman" w:hAnsi="Times New Roman"/>
    </w:rPr>
  </w:style>
  <w:style w:type="paragraph" w:customStyle="1" w:styleId="Heading">
    <w:name w:val="Heading"/>
    <w:basedOn w:val="a"/>
    <w:next w:val="a8"/>
    <w:rsid w:val="00DE14E7"/>
    <w:pPr>
      <w:keepNext/>
      <w:suppressAutoHyphens/>
      <w:spacing w:before="240" w:after="120"/>
    </w:pPr>
    <w:rPr>
      <w:rFonts w:ascii="Liberation Sans" w:eastAsia="Microsoft YaHei" w:hAnsi="Liberation Sans" w:cs="Mangal"/>
      <w:sz w:val="28"/>
      <w:szCs w:val="28"/>
    </w:rPr>
  </w:style>
  <w:style w:type="paragraph" w:styleId="a8">
    <w:name w:val="Body Text"/>
    <w:basedOn w:val="a"/>
    <w:link w:val="a9"/>
    <w:uiPriority w:val="99"/>
    <w:semiHidden/>
    <w:unhideWhenUsed/>
    <w:rsid w:val="00DE14E7"/>
    <w:pPr>
      <w:spacing w:after="120"/>
    </w:pPr>
  </w:style>
  <w:style w:type="character" w:customStyle="1" w:styleId="a9">
    <w:name w:val="Основной текст Знак"/>
    <w:link w:val="a8"/>
    <w:uiPriority w:val="99"/>
    <w:semiHidden/>
    <w:rsid w:val="00DE14E7"/>
    <w:rPr>
      <w:rFonts w:cs="Calibri"/>
      <w:sz w:val="22"/>
      <w:szCs w:val="22"/>
      <w:lang w:eastAsia="en-US"/>
    </w:rPr>
  </w:style>
  <w:style w:type="character" w:customStyle="1" w:styleId="2">
    <w:name w:val="Основной текст (2)_"/>
    <w:link w:val="20"/>
    <w:rsid w:val="00046B23"/>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046B23"/>
    <w:pPr>
      <w:widowControl w:val="0"/>
      <w:shd w:val="clear" w:color="auto" w:fill="FFFFFF"/>
      <w:spacing w:before="480" w:after="0" w:line="0" w:lineRule="atLeast"/>
      <w:jc w:val="center"/>
    </w:pPr>
    <w:rPr>
      <w:rFonts w:ascii="Times New Roman" w:eastAsia="Times New Roman" w:hAnsi="Times New Roman" w:cs="Times New Roman"/>
      <w:sz w:val="26"/>
      <w:szCs w:val="26"/>
      <w:lang w:eastAsia="ru-RU"/>
    </w:rPr>
  </w:style>
  <w:style w:type="character" w:styleId="aa">
    <w:name w:val="Hyperlink"/>
    <w:uiPriority w:val="99"/>
    <w:unhideWhenUsed/>
    <w:rsid w:val="007A69C6"/>
    <w:rPr>
      <w:color w:val="0000FF"/>
      <w:u w:val="single"/>
    </w:rPr>
  </w:style>
  <w:style w:type="paragraph" w:customStyle="1" w:styleId="headertext">
    <w:name w:val="headertext"/>
    <w:basedOn w:val="a"/>
    <w:rsid w:val="0003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3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normal">
    <w:name w:val="x_msonormal"/>
    <w:basedOn w:val="a"/>
    <w:rsid w:val="00FD1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120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120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uiPriority w:val="20"/>
    <w:qFormat/>
    <w:locked/>
    <w:rsid w:val="001E3289"/>
    <w:rPr>
      <w:i/>
      <w:iCs/>
    </w:rPr>
  </w:style>
  <w:style w:type="paragraph" w:styleId="ad">
    <w:name w:val="List Paragraph"/>
    <w:basedOn w:val="a"/>
    <w:uiPriority w:val="34"/>
    <w:qFormat/>
    <w:rsid w:val="00EC4FC9"/>
    <w:pPr>
      <w:spacing w:after="160" w:line="259" w:lineRule="auto"/>
      <w:ind w:left="720"/>
      <w:contextualSpacing/>
    </w:pPr>
    <w:rPr>
      <w:rFonts w:asciiTheme="minorHAnsi" w:eastAsiaTheme="minorHAnsi" w:hAnsiTheme="minorHAnsi" w:cstheme="minorBidi"/>
    </w:rPr>
  </w:style>
  <w:style w:type="character" w:styleId="ae">
    <w:name w:val="FollowedHyperlink"/>
    <w:basedOn w:val="a0"/>
    <w:uiPriority w:val="99"/>
    <w:semiHidden/>
    <w:unhideWhenUsed/>
    <w:rsid w:val="004F3A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B24"/>
    <w:pPr>
      <w:spacing w:after="200" w:line="276" w:lineRule="auto"/>
    </w:pPr>
    <w:rPr>
      <w:rFonts w:cs="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52439"/>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F52439"/>
    <w:rPr>
      <w:rFonts w:ascii="Tahoma" w:hAnsi="Tahoma" w:cs="Tahoma"/>
      <w:sz w:val="16"/>
      <w:szCs w:val="16"/>
    </w:rPr>
  </w:style>
  <w:style w:type="paragraph" w:customStyle="1" w:styleId="ConsPlusNormal">
    <w:name w:val="ConsPlusNormal"/>
    <w:rsid w:val="00AC72EC"/>
    <w:pPr>
      <w:widowControl w:val="0"/>
      <w:autoSpaceDE w:val="0"/>
      <w:autoSpaceDN w:val="0"/>
    </w:pPr>
    <w:rPr>
      <w:rFonts w:eastAsia="Times New Roman" w:cs="Calibri"/>
      <w:sz w:val="22"/>
      <w:szCs w:val="22"/>
    </w:rPr>
  </w:style>
  <w:style w:type="character" w:styleId="a5">
    <w:name w:val="footnote reference"/>
    <w:semiHidden/>
    <w:rsid w:val="008003F9"/>
    <w:rPr>
      <w:vertAlign w:val="superscript"/>
    </w:rPr>
  </w:style>
  <w:style w:type="paragraph" w:styleId="a6">
    <w:name w:val="footnote text"/>
    <w:basedOn w:val="a"/>
    <w:link w:val="a7"/>
    <w:semiHidden/>
    <w:rsid w:val="008003F9"/>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link w:val="a6"/>
    <w:semiHidden/>
    <w:rsid w:val="008003F9"/>
    <w:rPr>
      <w:rFonts w:ascii="Times New Roman" w:eastAsia="Times New Roman" w:hAnsi="Times New Roman"/>
    </w:rPr>
  </w:style>
  <w:style w:type="paragraph" w:customStyle="1" w:styleId="Heading">
    <w:name w:val="Heading"/>
    <w:basedOn w:val="a"/>
    <w:next w:val="a8"/>
    <w:rsid w:val="00DE14E7"/>
    <w:pPr>
      <w:keepNext/>
      <w:suppressAutoHyphens/>
      <w:spacing w:before="240" w:after="120"/>
    </w:pPr>
    <w:rPr>
      <w:rFonts w:ascii="Liberation Sans" w:eastAsia="Microsoft YaHei" w:hAnsi="Liberation Sans" w:cs="Mangal"/>
      <w:sz w:val="28"/>
      <w:szCs w:val="28"/>
    </w:rPr>
  </w:style>
  <w:style w:type="paragraph" w:styleId="a8">
    <w:name w:val="Body Text"/>
    <w:basedOn w:val="a"/>
    <w:link w:val="a9"/>
    <w:uiPriority w:val="99"/>
    <w:semiHidden/>
    <w:unhideWhenUsed/>
    <w:rsid w:val="00DE14E7"/>
    <w:pPr>
      <w:spacing w:after="120"/>
    </w:pPr>
  </w:style>
  <w:style w:type="character" w:customStyle="1" w:styleId="a9">
    <w:name w:val="Основной текст Знак"/>
    <w:link w:val="a8"/>
    <w:uiPriority w:val="99"/>
    <w:semiHidden/>
    <w:rsid w:val="00DE14E7"/>
    <w:rPr>
      <w:rFonts w:cs="Calibri"/>
      <w:sz w:val="22"/>
      <w:szCs w:val="22"/>
      <w:lang w:eastAsia="en-US"/>
    </w:rPr>
  </w:style>
  <w:style w:type="character" w:customStyle="1" w:styleId="2">
    <w:name w:val="Основной текст (2)_"/>
    <w:link w:val="20"/>
    <w:rsid w:val="00046B23"/>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046B23"/>
    <w:pPr>
      <w:widowControl w:val="0"/>
      <w:shd w:val="clear" w:color="auto" w:fill="FFFFFF"/>
      <w:spacing w:before="480" w:after="0" w:line="0" w:lineRule="atLeast"/>
      <w:jc w:val="center"/>
    </w:pPr>
    <w:rPr>
      <w:rFonts w:ascii="Times New Roman" w:eastAsia="Times New Roman" w:hAnsi="Times New Roman" w:cs="Times New Roman"/>
      <w:sz w:val="26"/>
      <w:szCs w:val="26"/>
      <w:lang w:eastAsia="ru-RU"/>
    </w:rPr>
  </w:style>
  <w:style w:type="character" w:styleId="aa">
    <w:name w:val="Hyperlink"/>
    <w:uiPriority w:val="99"/>
    <w:unhideWhenUsed/>
    <w:rsid w:val="007A69C6"/>
    <w:rPr>
      <w:color w:val="0000FF"/>
      <w:u w:val="single"/>
    </w:rPr>
  </w:style>
  <w:style w:type="paragraph" w:customStyle="1" w:styleId="headertext">
    <w:name w:val="headertext"/>
    <w:basedOn w:val="a"/>
    <w:rsid w:val="0003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3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normal">
    <w:name w:val="x_msonormal"/>
    <w:basedOn w:val="a"/>
    <w:rsid w:val="00FD1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120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120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uiPriority w:val="20"/>
    <w:qFormat/>
    <w:locked/>
    <w:rsid w:val="001E3289"/>
    <w:rPr>
      <w:i/>
      <w:iCs/>
    </w:rPr>
  </w:style>
  <w:style w:type="paragraph" w:styleId="ad">
    <w:name w:val="List Paragraph"/>
    <w:basedOn w:val="a"/>
    <w:uiPriority w:val="34"/>
    <w:qFormat/>
    <w:rsid w:val="00EC4FC9"/>
    <w:pPr>
      <w:spacing w:after="160" w:line="259" w:lineRule="auto"/>
      <w:ind w:left="720"/>
      <w:contextualSpacing/>
    </w:pPr>
    <w:rPr>
      <w:rFonts w:asciiTheme="minorHAnsi" w:eastAsiaTheme="minorHAnsi" w:hAnsiTheme="minorHAnsi" w:cstheme="minorBidi"/>
    </w:rPr>
  </w:style>
  <w:style w:type="character" w:styleId="ae">
    <w:name w:val="FollowedHyperlink"/>
    <w:basedOn w:val="a0"/>
    <w:uiPriority w:val="99"/>
    <w:semiHidden/>
    <w:unhideWhenUsed/>
    <w:rsid w:val="004F3A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5333">
      <w:bodyDiv w:val="1"/>
      <w:marLeft w:val="0"/>
      <w:marRight w:val="0"/>
      <w:marTop w:val="0"/>
      <w:marBottom w:val="0"/>
      <w:divBdr>
        <w:top w:val="none" w:sz="0" w:space="0" w:color="auto"/>
        <w:left w:val="none" w:sz="0" w:space="0" w:color="auto"/>
        <w:bottom w:val="none" w:sz="0" w:space="0" w:color="auto"/>
        <w:right w:val="none" w:sz="0" w:space="0" w:color="auto"/>
      </w:divBdr>
    </w:div>
    <w:div w:id="92095124">
      <w:bodyDiv w:val="1"/>
      <w:marLeft w:val="0"/>
      <w:marRight w:val="0"/>
      <w:marTop w:val="0"/>
      <w:marBottom w:val="0"/>
      <w:divBdr>
        <w:top w:val="none" w:sz="0" w:space="0" w:color="auto"/>
        <w:left w:val="none" w:sz="0" w:space="0" w:color="auto"/>
        <w:bottom w:val="none" w:sz="0" w:space="0" w:color="auto"/>
        <w:right w:val="none" w:sz="0" w:space="0" w:color="auto"/>
      </w:divBdr>
    </w:div>
    <w:div w:id="142702728">
      <w:bodyDiv w:val="1"/>
      <w:marLeft w:val="0"/>
      <w:marRight w:val="0"/>
      <w:marTop w:val="0"/>
      <w:marBottom w:val="0"/>
      <w:divBdr>
        <w:top w:val="none" w:sz="0" w:space="0" w:color="auto"/>
        <w:left w:val="none" w:sz="0" w:space="0" w:color="auto"/>
        <w:bottom w:val="none" w:sz="0" w:space="0" w:color="auto"/>
        <w:right w:val="none" w:sz="0" w:space="0" w:color="auto"/>
      </w:divBdr>
    </w:div>
    <w:div w:id="221067917">
      <w:bodyDiv w:val="1"/>
      <w:marLeft w:val="0"/>
      <w:marRight w:val="0"/>
      <w:marTop w:val="0"/>
      <w:marBottom w:val="0"/>
      <w:divBdr>
        <w:top w:val="none" w:sz="0" w:space="0" w:color="auto"/>
        <w:left w:val="none" w:sz="0" w:space="0" w:color="auto"/>
        <w:bottom w:val="none" w:sz="0" w:space="0" w:color="auto"/>
        <w:right w:val="none" w:sz="0" w:space="0" w:color="auto"/>
      </w:divBdr>
    </w:div>
    <w:div w:id="252131145">
      <w:bodyDiv w:val="1"/>
      <w:marLeft w:val="0"/>
      <w:marRight w:val="0"/>
      <w:marTop w:val="0"/>
      <w:marBottom w:val="0"/>
      <w:divBdr>
        <w:top w:val="none" w:sz="0" w:space="0" w:color="auto"/>
        <w:left w:val="none" w:sz="0" w:space="0" w:color="auto"/>
        <w:bottom w:val="none" w:sz="0" w:space="0" w:color="auto"/>
        <w:right w:val="none" w:sz="0" w:space="0" w:color="auto"/>
      </w:divBdr>
    </w:div>
    <w:div w:id="269626530">
      <w:bodyDiv w:val="1"/>
      <w:marLeft w:val="0"/>
      <w:marRight w:val="0"/>
      <w:marTop w:val="0"/>
      <w:marBottom w:val="0"/>
      <w:divBdr>
        <w:top w:val="none" w:sz="0" w:space="0" w:color="auto"/>
        <w:left w:val="none" w:sz="0" w:space="0" w:color="auto"/>
        <w:bottom w:val="none" w:sz="0" w:space="0" w:color="auto"/>
        <w:right w:val="none" w:sz="0" w:space="0" w:color="auto"/>
      </w:divBdr>
    </w:div>
    <w:div w:id="276375305">
      <w:bodyDiv w:val="1"/>
      <w:marLeft w:val="0"/>
      <w:marRight w:val="0"/>
      <w:marTop w:val="0"/>
      <w:marBottom w:val="0"/>
      <w:divBdr>
        <w:top w:val="none" w:sz="0" w:space="0" w:color="auto"/>
        <w:left w:val="none" w:sz="0" w:space="0" w:color="auto"/>
        <w:bottom w:val="none" w:sz="0" w:space="0" w:color="auto"/>
        <w:right w:val="none" w:sz="0" w:space="0" w:color="auto"/>
      </w:divBdr>
    </w:div>
    <w:div w:id="429156039">
      <w:bodyDiv w:val="1"/>
      <w:marLeft w:val="0"/>
      <w:marRight w:val="0"/>
      <w:marTop w:val="0"/>
      <w:marBottom w:val="0"/>
      <w:divBdr>
        <w:top w:val="none" w:sz="0" w:space="0" w:color="auto"/>
        <w:left w:val="none" w:sz="0" w:space="0" w:color="auto"/>
        <w:bottom w:val="none" w:sz="0" w:space="0" w:color="auto"/>
        <w:right w:val="none" w:sz="0" w:space="0" w:color="auto"/>
      </w:divBdr>
    </w:div>
    <w:div w:id="480075838">
      <w:bodyDiv w:val="1"/>
      <w:marLeft w:val="0"/>
      <w:marRight w:val="0"/>
      <w:marTop w:val="0"/>
      <w:marBottom w:val="0"/>
      <w:divBdr>
        <w:top w:val="none" w:sz="0" w:space="0" w:color="auto"/>
        <w:left w:val="none" w:sz="0" w:space="0" w:color="auto"/>
        <w:bottom w:val="none" w:sz="0" w:space="0" w:color="auto"/>
        <w:right w:val="none" w:sz="0" w:space="0" w:color="auto"/>
      </w:divBdr>
    </w:div>
    <w:div w:id="482048846">
      <w:bodyDiv w:val="1"/>
      <w:marLeft w:val="0"/>
      <w:marRight w:val="0"/>
      <w:marTop w:val="0"/>
      <w:marBottom w:val="0"/>
      <w:divBdr>
        <w:top w:val="none" w:sz="0" w:space="0" w:color="auto"/>
        <w:left w:val="none" w:sz="0" w:space="0" w:color="auto"/>
        <w:bottom w:val="none" w:sz="0" w:space="0" w:color="auto"/>
        <w:right w:val="none" w:sz="0" w:space="0" w:color="auto"/>
      </w:divBdr>
    </w:div>
    <w:div w:id="532155385">
      <w:bodyDiv w:val="1"/>
      <w:marLeft w:val="0"/>
      <w:marRight w:val="0"/>
      <w:marTop w:val="0"/>
      <w:marBottom w:val="0"/>
      <w:divBdr>
        <w:top w:val="none" w:sz="0" w:space="0" w:color="auto"/>
        <w:left w:val="none" w:sz="0" w:space="0" w:color="auto"/>
        <w:bottom w:val="none" w:sz="0" w:space="0" w:color="auto"/>
        <w:right w:val="none" w:sz="0" w:space="0" w:color="auto"/>
      </w:divBdr>
    </w:div>
    <w:div w:id="569072354">
      <w:bodyDiv w:val="1"/>
      <w:marLeft w:val="0"/>
      <w:marRight w:val="0"/>
      <w:marTop w:val="0"/>
      <w:marBottom w:val="0"/>
      <w:divBdr>
        <w:top w:val="none" w:sz="0" w:space="0" w:color="auto"/>
        <w:left w:val="none" w:sz="0" w:space="0" w:color="auto"/>
        <w:bottom w:val="none" w:sz="0" w:space="0" w:color="auto"/>
        <w:right w:val="none" w:sz="0" w:space="0" w:color="auto"/>
      </w:divBdr>
    </w:div>
    <w:div w:id="596599666">
      <w:bodyDiv w:val="1"/>
      <w:marLeft w:val="0"/>
      <w:marRight w:val="0"/>
      <w:marTop w:val="0"/>
      <w:marBottom w:val="0"/>
      <w:divBdr>
        <w:top w:val="none" w:sz="0" w:space="0" w:color="auto"/>
        <w:left w:val="none" w:sz="0" w:space="0" w:color="auto"/>
        <w:bottom w:val="none" w:sz="0" w:space="0" w:color="auto"/>
        <w:right w:val="none" w:sz="0" w:space="0" w:color="auto"/>
      </w:divBdr>
      <w:divsChild>
        <w:div w:id="1851215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851824">
      <w:bodyDiv w:val="1"/>
      <w:marLeft w:val="0"/>
      <w:marRight w:val="0"/>
      <w:marTop w:val="0"/>
      <w:marBottom w:val="0"/>
      <w:divBdr>
        <w:top w:val="none" w:sz="0" w:space="0" w:color="auto"/>
        <w:left w:val="none" w:sz="0" w:space="0" w:color="auto"/>
        <w:bottom w:val="none" w:sz="0" w:space="0" w:color="auto"/>
        <w:right w:val="none" w:sz="0" w:space="0" w:color="auto"/>
      </w:divBdr>
      <w:divsChild>
        <w:div w:id="821460778">
          <w:marLeft w:val="0"/>
          <w:marRight w:val="0"/>
          <w:marTop w:val="0"/>
          <w:marBottom w:val="180"/>
          <w:divBdr>
            <w:top w:val="none" w:sz="0" w:space="0" w:color="auto"/>
            <w:left w:val="none" w:sz="0" w:space="0" w:color="auto"/>
            <w:bottom w:val="none" w:sz="0" w:space="0" w:color="auto"/>
            <w:right w:val="none" w:sz="0" w:space="0" w:color="auto"/>
          </w:divBdr>
        </w:div>
      </w:divsChild>
    </w:div>
    <w:div w:id="634455615">
      <w:bodyDiv w:val="1"/>
      <w:marLeft w:val="0"/>
      <w:marRight w:val="0"/>
      <w:marTop w:val="0"/>
      <w:marBottom w:val="0"/>
      <w:divBdr>
        <w:top w:val="none" w:sz="0" w:space="0" w:color="auto"/>
        <w:left w:val="none" w:sz="0" w:space="0" w:color="auto"/>
        <w:bottom w:val="none" w:sz="0" w:space="0" w:color="auto"/>
        <w:right w:val="none" w:sz="0" w:space="0" w:color="auto"/>
      </w:divBdr>
    </w:div>
    <w:div w:id="636957182">
      <w:bodyDiv w:val="1"/>
      <w:marLeft w:val="0"/>
      <w:marRight w:val="0"/>
      <w:marTop w:val="0"/>
      <w:marBottom w:val="0"/>
      <w:divBdr>
        <w:top w:val="none" w:sz="0" w:space="0" w:color="auto"/>
        <w:left w:val="none" w:sz="0" w:space="0" w:color="auto"/>
        <w:bottom w:val="none" w:sz="0" w:space="0" w:color="auto"/>
        <w:right w:val="none" w:sz="0" w:space="0" w:color="auto"/>
      </w:divBdr>
    </w:div>
    <w:div w:id="688222042">
      <w:bodyDiv w:val="1"/>
      <w:marLeft w:val="0"/>
      <w:marRight w:val="0"/>
      <w:marTop w:val="0"/>
      <w:marBottom w:val="0"/>
      <w:divBdr>
        <w:top w:val="none" w:sz="0" w:space="0" w:color="auto"/>
        <w:left w:val="none" w:sz="0" w:space="0" w:color="auto"/>
        <w:bottom w:val="none" w:sz="0" w:space="0" w:color="auto"/>
        <w:right w:val="none" w:sz="0" w:space="0" w:color="auto"/>
      </w:divBdr>
    </w:div>
    <w:div w:id="748771507">
      <w:bodyDiv w:val="1"/>
      <w:marLeft w:val="0"/>
      <w:marRight w:val="0"/>
      <w:marTop w:val="0"/>
      <w:marBottom w:val="0"/>
      <w:divBdr>
        <w:top w:val="none" w:sz="0" w:space="0" w:color="auto"/>
        <w:left w:val="none" w:sz="0" w:space="0" w:color="auto"/>
        <w:bottom w:val="none" w:sz="0" w:space="0" w:color="auto"/>
        <w:right w:val="none" w:sz="0" w:space="0" w:color="auto"/>
      </w:divBdr>
    </w:div>
    <w:div w:id="784538583">
      <w:bodyDiv w:val="1"/>
      <w:marLeft w:val="0"/>
      <w:marRight w:val="0"/>
      <w:marTop w:val="0"/>
      <w:marBottom w:val="0"/>
      <w:divBdr>
        <w:top w:val="none" w:sz="0" w:space="0" w:color="auto"/>
        <w:left w:val="none" w:sz="0" w:space="0" w:color="auto"/>
        <w:bottom w:val="none" w:sz="0" w:space="0" w:color="auto"/>
        <w:right w:val="none" w:sz="0" w:space="0" w:color="auto"/>
      </w:divBdr>
    </w:div>
    <w:div w:id="805977698">
      <w:bodyDiv w:val="1"/>
      <w:marLeft w:val="0"/>
      <w:marRight w:val="0"/>
      <w:marTop w:val="0"/>
      <w:marBottom w:val="0"/>
      <w:divBdr>
        <w:top w:val="none" w:sz="0" w:space="0" w:color="auto"/>
        <w:left w:val="none" w:sz="0" w:space="0" w:color="auto"/>
        <w:bottom w:val="none" w:sz="0" w:space="0" w:color="auto"/>
        <w:right w:val="none" w:sz="0" w:space="0" w:color="auto"/>
      </w:divBdr>
      <w:divsChild>
        <w:div w:id="1081412750">
          <w:marLeft w:val="0"/>
          <w:marRight w:val="0"/>
          <w:marTop w:val="0"/>
          <w:marBottom w:val="180"/>
          <w:divBdr>
            <w:top w:val="none" w:sz="0" w:space="0" w:color="auto"/>
            <w:left w:val="none" w:sz="0" w:space="0" w:color="auto"/>
            <w:bottom w:val="none" w:sz="0" w:space="0" w:color="auto"/>
            <w:right w:val="none" w:sz="0" w:space="0" w:color="auto"/>
          </w:divBdr>
        </w:div>
      </w:divsChild>
    </w:div>
    <w:div w:id="843083787">
      <w:bodyDiv w:val="1"/>
      <w:marLeft w:val="0"/>
      <w:marRight w:val="0"/>
      <w:marTop w:val="0"/>
      <w:marBottom w:val="0"/>
      <w:divBdr>
        <w:top w:val="none" w:sz="0" w:space="0" w:color="auto"/>
        <w:left w:val="none" w:sz="0" w:space="0" w:color="auto"/>
        <w:bottom w:val="none" w:sz="0" w:space="0" w:color="auto"/>
        <w:right w:val="none" w:sz="0" w:space="0" w:color="auto"/>
      </w:divBdr>
    </w:div>
    <w:div w:id="875315372">
      <w:bodyDiv w:val="1"/>
      <w:marLeft w:val="0"/>
      <w:marRight w:val="0"/>
      <w:marTop w:val="0"/>
      <w:marBottom w:val="0"/>
      <w:divBdr>
        <w:top w:val="none" w:sz="0" w:space="0" w:color="auto"/>
        <w:left w:val="none" w:sz="0" w:space="0" w:color="auto"/>
        <w:bottom w:val="none" w:sz="0" w:space="0" w:color="auto"/>
        <w:right w:val="none" w:sz="0" w:space="0" w:color="auto"/>
      </w:divBdr>
    </w:div>
    <w:div w:id="896667121">
      <w:bodyDiv w:val="1"/>
      <w:marLeft w:val="0"/>
      <w:marRight w:val="0"/>
      <w:marTop w:val="0"/>
      <w:marBottom w:val="0"/>
      <w:divBdr>
        <w:top w:val="none" w:sz="0" w:space="0" w:color="auto"/>
        <w:left w:val="none" w:sz="0" w:space="0" w:color="auto"/>
        <w:bottom w:val="none" w:sz="0" w:space="0" w:color="auto"/>
        <w:right w:val="none" w:sz="0" w:space="0" w:color="auto"/>
      </w:divBdr>
    </w:div>
    <w:div w:id="923413037">
      <w:bodyDiv w:val="1"/>
      <w:marLeft w:val="0"/>
      <w:marRight w:val="0"/>
      <w:marTop w:val="0"/>
      <w:marBottom w:val="0"/>
      <w:divBdr>
        <w:top w:val="none" w:sz="0" w:space="0" w:color="auto"/>
        <w:left w:val="none" w:sz="0" w:space="0" w:color="auto"/>
        <w:bottom w:val="none" w:sz="0" w:space="0" w:color="auto"/>
        <w:right w:val="none" w:sz="0" w:space="0" w:color="auto"/>
      </w:divBdr>
    </w:div>
    <w:div w:id="1000280932">
      <w:bodyDiv w:val="1"/>
      <w:marLeft w:val="0"/>
      <w:marRight w:val="0"/>
      <w:marTop w:val="0"/>
      <w:marBottom w:val="0"/>
      <w:divBdr>
        <w:top w:val="none" w:sz="0" w:space="0" w:color="auto"/>
        <w:left w:val="none" w:sz="0" w:space="0" w:color="auto"/>
        <w:bottom w:val="none" w:sz="0" w:space="0" w:color="auto"/>
        <w:right w:val="none" w:sz="0" w:space="0" w:color="auto"/>
      </w:divBdr>
    </w:div>
    <w:div w:id="1047408661">
      <w:bodyDiv w:val="1"/>
      <w:marLeft w:val="0"/>
      <w:marRight w:val="0"/>
      <w:marTop w:val="0"/>
      <w:marBottom w:val="0"/>
      <w:divBdr>
        <w:top w:val="none" w:sz="0" w:space="0" w:color="auto"/>
        <w:left w:val="none" w:sz="0" w:space="0" w:color="auto"/>
        <w:bottom w:val="none" w:sz="0" w:space="0" w:color="auto"/>
        <w:right w:val="none" w:sz="0" w:space="0" w:color="auto"/>
      </w:divBdr>
    </w:div>
    <w:div w:id="1137643999">
      <w:bodyDiv w:val="1"/>
      <w:marLeft w:val="0"/>
      <w:marRight w:val="0"/>
      <w:marTop w:val="0"/>
      <w:marBottom w:val="0"/>
      <w:divBdr>
        <w:top w:val="none" w:sz="0" w:space="0" w:color="auto"/>
        <w:left w:val="none" w:sz="0" w:space="0" w:color="auto"/>
        <w:bottom w:val="none" w:sz="0" w:space="0" w:color="auto"/>
        <w:right w:val="none" w:sz="0" w:space="0" w:color="auto"/>
      </w:divBdr>
    </w:div>
    <w:div w:id="1143080573">
      <w:bodyDiv w:val="1"/>
      <w:marLeft w:val="0"/>
      <w:marRight w:val="0"/>
      <w:marTop w:val="0"/>
      <w:marBottom w:val="0"/>
      <w:divBdr>
        <w:top w:val="none" w:sz="0" w:space="0" w:color="auto"/>
        <w:left w:val="none" w:sz="0" w:space="0" w:color="auto"/>
        <w:bottom w:val="none" w:sz="0" w:space="0" w:color="auto"/>
        <w:right w:val="none" w:sz="0" w:space="0" w:color="auto"/>
      </w:divBdr>
    </w:div>
    <w:div w:id="1144351350">
      <w:bodyDiv w:val="1"/>
      <w:marLeft w:val="0"/>
      <w:marRight w:val="0"/>
      <w:marTop w:val="0"/>
      <w:marBottom w:val="0"/>
      <w:divBdr>
        <w:top w:val="none" w:sz="0" w:space="0" w:color="auto"/>
        <w:left w:val="none" w:sz="0" w:space="0" w:color="auto"/>
        <w:bottom w:val="none" w:sz="0" w:space="0" w:color="auto"/>
        <w:right w:val="none" w:sz="0" w:space="0" w:color="auto"/>
      </w:divBdr>
    </w:div>
    <w:div w:id="1202282408">
      <w:bodyDiv w:val="1"/>
      <w:marLeft w:val="0"/>
      <w:marRight w:val="0"/>
      <w:marTop w:val="0"/>
      <w:marBottom w:val="0"/>
      <w:divBdr>
        <w:top w:val="none" w:sz="0" w:space="0" w:color="auto"/>
        <w:left w:val="none" w:sz="0" w:space="0" w:color="auto"/>
        <w:bottom w:val="none" w:sz="0" w:space="0" w:color="auto"/>
        <w:right w:val="none" w:sz="0" w:space="0" w:color="auto"/>
      </w:divBdr>
    </w:div>
    <w:div w:id="1207445655">
      <w:bodyDiv w:val="1"/>
      <w:marLeft w:val="0"/>
      <w:marRight w:val="0"/>
      <w:marTop w:val="0"/>
      <w:marBottom w:val="0"/>
      <w:divBdr>
        <w:top w:val="none" w:sz="0" w:space="0" w:color="auto"/>
        <w:left w:val="none" w:sz="0" w:space="0" w:color="auto"/>
        <w:bottom w:val="none" w:sz="0" w:space="0" w:color="auto"/>
        <w:right w:val="none" w:sz="0" w:space="0" w:color="auto"/>
      </w:divBdr>
      <w:divsChild>
        <w:div w:id="2036926093">
          <w:marLeft w:val="0"/>
          <w:marRight w:val="0"/>
          <w:marTop w:val="0"/>
          <w:marBottom w:val="0"/>
          <w:divBdr>
            <w:top w:val="none" w:sz="0" w:space="0" w:color="auto"/>
            <w:left w:val="none" w:sz="0" w:space="0" w:color="auto"/>
            <w:bottom w:val="none" w:sz="0" w:space="0" w:color="auto"/>
            <w:right w:val="none" w:sz="0" w:space="0" w:color="auto"/>
          </w:divBdr>
        </w:div>
      </w:divsChild>
    </w:div>
    <w:div w:id="1221526162">
      <w:bodyDiv w:val="1"/>
      <w:marLeft w:val="0"/>
      <w:marRight w:val="0"/>
      <w:marTop w:val="0"/>
      <w:marBottom w:val="0"/>
      <w:divBdr>
        <w:top w:val="none" w:sz="0" w:space="0" w:color="auto"/>
        <w:left w:val="none" w:sz="0" w:space="0" w:color="auto"/>
        <w:bottom w:val="none" w:sz="0" w:space="0" w:color="auto"/>
        <w:right w:val="none" w:sz="0" w:space="0" w:color="auto"/>
      </w:divBdr>
    </w:div>
    <w:div w:id="1249579168">
      <w:bodyDiv w:val="1"/>
      <w:marLeft w:val="0"/>
      <w:marRight w:val="0"/>
      <w:marTop w:val="0"/>
      <w:marBottom w:val="0"/>
      <w:divBdr>
        <w:top w:val="none" w:sz="0" w:space="0" w:color="auto"/>
        <w:left w:val="none" w:sz="0" w:space="0" w:color="auto"/>
        <w:bottom w:val="none" w:sz="0" w:space="0" w:color="auto"/>
        <w:right w:val="none" w:sz="0" w:space="0" w:color="auto"/>
      </w:divBdr>
    </w:div>
    <w:div w:id="1285698728">
      <w:bodyDiv w:val="1"/>
      <w:marLeft w:val="0"/>
      <w:marRight w:val="0"/>
      <w:marTop w:val="0"/>
      <w:marBottom w:val="0"/>
      <w:divBdr>
        <w:top w:val="none" w:sz="0" w:space="0" w:color="auto"/>
        <w:left w:val="none" w:sz="0" w:space="0" w:color="auto"/>
        <w:bottom w:val="none" w:sz="0" w:space="0" w:color="auto"/>
        <w:right w:val="none" w:sz="0" w:space="0" w:color="auto"/>
      </w:divBdr>
    </w:div>
    <w:div w:id="1326086532">
      <w:bodyDiv w:val="1"/>
      <w:marLeft w:val="0"/>
      <w:marRight w:val="0"/>
      <w:marTop w:val="0"/>
      <w:marBottom w:val="0"/>
      <w:divBdr>
        <w:top w:val="none" w:sz="0" w:space="0" w:color="auto"/>
        <w:left w:val="none" w:sz="0" w:space="0" w:color="auto"/>
        <w:bottom w:val="none" w:sz="0" w:space="0" w:color="auto"/>
        <w:right w:val="none" w:sz="0" w:space="0" w:color="auto"/>
      </w:divBdr>
    </w:div>
    <w:div w:id="1348873062">
      <w:bodyDiv w:val="1"/>
      <w:marLeft w:val="0"/>
      <w:marRight w:val="0"/>
      <w:marTop w:val="0"/>
      <w:marBottom w:val="0"/>
      <w:divBdr>
        <w:top w:val="none" w:sz="0" w:space="0" w:color="auto"/>
        <w:left w:val="none" w:sz="0" w:space="0" w:color="auto"/>
        <w:bottom w:val="none" w:sz="0" w:space="0" w:color="auto"/>
        <w:right w:val="none" w:sz="0" w:space="0" w:color="auto"/>
      </w:divBdr>
    </w:div>
    <w:div w:id="1360815326">
      <w:bodyDiv w:val="1"/>
      <w:marLeft w:val="0"/>
      <w:marRight w:val="0"/>
      <w:marTop w:val="0"/>
      <w:marBottom w:val="0"/>
      <w:divBdr>
        <w:top w:val="none" w:sz="0" w:space="0" w:color="auto"/>
        <w:left w:val="none" w:sz="0" w:space="0" w:color="auto"/>
        <w:bottom w:val="none" w:sz="0" w:space="0" w:color="auto"/>
        <w:right w:val="none" w:sz="0" w:space="0" w:color="auto"/>
      </w:divBdr>
      <w:divsChild>
        <w:div w:id="1847790491">
          <w:marLeft w:val="0"/>
          <w:marRight w:val="0"/>
          <w:marTop w:val="0"/>
          <w:marBottom w:val="0"/>
          <w:divBdr>
            <w:top w:val="none" w:sz="0" w:space="0" w:color="auto"/>
            <w:left w:val="none" w:sz="0" w:space="0" w:color="auto"/>
            <w:bottom w:val="none" w:sz="0" w:space="0" w:color="auto"/>
            <w:right w:val="none" w:sz="0" w:space="0" w:color="auto"/>
          </w:divBdr>
          <w:divsChild>
            <w:div w:id="61609802">
              <w:marLeft w:val="0"/>
              <w:marRight w:val="0"/>
              <w:marTop w:val="0"/>
              <w:marBottom w:val="0"/>
              <w:divBdr>
                <w:top w:val="none" w:sz="0" w:space="0" w:color="auto"/>
                <w:left w:val="none" w:sz="0" w:space="0" w:color="auto"/>
                <w:bottom w:val="none" w:sz="0" w:space="0" w:color="auto"/>
                <w:right w:val="none" w:sz="0" w:space="0" w:color="auto"/>
              </w:divBdr>
            </w:div>
            <w:div w:id="176502843">
              <w:marLeft w:val="0"/>
              <w:marRight w:val="0"/>
              <w:marTop w:val="0"/>
              <w:marBottom w:val="0"/>
              <w:divBdr>
                <w:top w:val="none" w:sz="0" w:space="0" w:color="auto"/>
                <w:left w:val="none" w:sz="0" w:space="0" w:color="auto"/>
                <w:bottom w:val="none" w:sz="0" w:space="0" w:color="auto"/>
                <w:right w:val="none" w:sz="0" w:space="0" w:color="auto"/>
              </w:divBdr>
            </w:div>
            <w:div w:id="337193599">
              <w:marLeft w:val="0"/>
              <w:marRight w:val="0"/>
              <w:marTop w:val="0"/>
              <w:marBottom w:val="0"/>
              <w:divBdr>
                <w:top w:val="none" w:sz="0" w:space="0" w:color="auto"/>
                <w:left w:val="none" w:sz="0" w:space="0" w:color="auto"/>
                <w:bottom w:val="none" w:sz="0" w:space="0" w:color="auto"/>
                <w:right w:val="none" w:sz="0" w:space="0" w:color="auto"/>
              </w:divBdr>
            </w:div>
            <w:div w:id="375206145">
              <w:marLeft w:val="0"/>
              <w:marRight w:val="0"/>
              <w:marTop w:val="0"/>
              <w:marBottom w:val="0"/>
              <w:divBdr>
                <w:top w:val="none" w:sz="0" w:space="0" w:color="auto"/>
                <w:left w:val="none" w:sz="0" w:space="0" w:color="auto"/>
                <w:bottom w:val="none" w:sz="0" w:space="0" w:color="auto"/>
                <w:right w:val="none" w:sz="0" w:space="0" w:color="auto"/>
              </w:divBdr>
            </w:div>
            <w:div w:id="376859299">
              <w:marLeft w:val="0"/>
              <w:marRight w:val="0"/>
              <w:marTop w:val="0"/>
              <w:marBottom w:val="0"/>
              <w:divBdr>
                <w:top w:val="none" w:sz="0" w:space="0" w:color="auto"/>
                <w:left w:val="none" w:sz="0" w:space="0" w:color="auto"/>
                <w:bottom w:val="none" w:sz="0" w:space="0" w:color="auto"/>
                <w:right w:val="none" w:sz="0" w:space="0" w:color="auto"/>
              </w:divBdr>
            </w:div>
            <w:div w:id="1164130250">
              <w:marLeft w:val="0"/>
              <w:marRight w:val="0"/>
              <w:marTop w:val="0"/>
              <w:marBottom w:val="0"/>
              <w:divBdr>
                <w:top w:val="none" w:sz="0" w:space="0" w:color="auto"/>
                <w:left w:val="none" w:sz="0" w:space="0" w:color="auto"/>
                <w:bottom w:val="none" w:sz="0" w:space="0" w:color="auto"/>
                <w:right w:val="none" w:sz="0" w:space="0" w:color="auto"/>
              </w:divBdr>
            </w:div>
            <w:div w:id="1377848116">
              <w:marLeft w:val="0"/>
              <w:marRight w:val="0"/>
              <w:marTop w:val="0"/>
              <w:marBottom w:val="0"/>
              <w:divBdr>
                <w:top w:val="none" w:sz="0" w:space="0" w:color="auto"/>
                <w:left w:val="none" w:sz="0" w:space="0" w:color="auto"/>
                <w:bottom w:val="none" w:sz="0" w:space="0" w:color="auto"/>
                <w:right w:val="none" w:sz="0" w:space="0" w:color="auto"/>
              </w:divBdr>
            </w:div>
            <w:div w:id="15119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252">
      <w:bodyDiv w:val="1"/>
      <w:marLeft w:val="0"/>
      <w:marRight w:val="0"/>
      <w:marTop w:val="0"/>
      <w:marBottom w:val="0"/>
      <w:divBdr>
        <w:top w:val="none" w:sz="0" w:space="0" w:color="auto"/>
        <w:left w:val="none" w:sz="0" w:space="0" w:color="auto"/>
        <w:bottom w:val="none" w:sz="0" w:space="0" w:color="auto"/>
        <w:right w:val="none" w:sz="0" w:space="0" w:color="auto"/>
      </w:divBdr>
    </w:div>
    <w:div w:id="1430932439">
      <w:bodyDiv w:val="1"/>
      <w:marLeft w:val="0"/>
      <w:marRight w:val="0"/>
      <w:marTop w:val="0"/>
      <w:marBottom w:val="0"/>
      <w:divBdr>
        <w:top w:val="none" w:sz="0" w:space="0" w:color="auto"/>
        <w:left w:val="none" w:sz="0" w:space="0" w:color="auto"/>
        <w:bottom w:val="none" w:sz="0" w:space="0" w:color="auto"/>
        <w:right w:val="none" w:sz="0" w:space="0" w:color="auto"/>
      </w:divBdr>
    </w:div>
    <w:div w:id="1450516166">
      <w:bodyDiv w:val="1"/>
      <w:marLeft w:val="0"/>
      <w:marRight w:val="0"/>
      <w:marTop w:val="0"/>
      <w:marBottom w:val="0"/>
      <w:divBdr>
        <w:top w:val="none" w:sz="0" w:space="0" w:color="auto"/>
        <w:left w:val="none" w:sz="0" w:space="0" w:color="auto"/>
        <w:bottom w:val="none" w:sz="0" w:space="0" w:color="auto"/>
        <w:right w:val="none" w:sz="0" w:space="0" w:color="auto"/>
      </w:divBdr>
    </w:div>
    <w:div w:id="1476680933">
      <w:bodyDiv w:val="1"/>
      <w:marLeft w:val="0"/>
      <w:marRight w:val="0"/>
      <w:marTop w:val="0"/>
      <w:marBottom w:val="0"/>
      <w:divBdr>
        <w:top w:val="none" w:sz="0" w:space="0" w:color="auto"/>
        <w:left w:val="none" w:sz="0" w:space="0" w:color="auto"/>
        <w:bottom w:val="none" w:sz="0" w:space="0" w:color="auto"/>
        <w:right w:val="none" w:sz="0" w:space="0" w:color="auto"/>
      </w:divBdr>
    </w:div>
    <w:div w:id="1478495555">
      <w:bodyDiv w:val="1"/>
      <w:marLeft w:val="0"/>
      <w:marRight w:val="0"/>
      <w:marTop w:val="0"/>
      <w:marBottom w:val="0"/>
      <w:divBdr>
        <w:top w:val="none" w:sz="0" w:space="0" w:color="auto"/>
        <w:left w:val="none" w:sz="0" w:space="0" w:color="auto"/>
        <w:bottom w:val="none" w:sz="0" w:space="0" w:color="auto"/>
        <w:right w:val="none" w:sz="0" w:space="0" w:color="auto"/>
      </w:divBdr>
    </w:div>
    <w:div w:id="1485505745">
      <w:bodyDiv w:val="1"/>
      <w:marLeft w:val="0"/>
      <w:marRight w:val="0"/>
      <w:marTop w:val="0"/>
      <w:marBottom w:val="0"/>
      <w:divBdr>
        <w:top w:val="none" w:sz="0" w:space="0" w:color="auto"/>
        <w:left w:val="none" w:sz="0" w:space="0" w:color="auto"/>
        <w:bottom w:val="none" w:sz="0" w:space="0" w:color="auto"/>
        <w:right w:val="none" w:sz="0" w:space="0" w:color="auto"/>
      </w:divBdr>
    </w:div>
    <w:div w:id="1497111791">
      <w:bodyDiv w:val="1"/>
      <w:marLeft w:val="0"/>
      <w:marRight w:val="0"/>
      <w:marTop w:val="0"/>
      <w:marBottom w:val="0"/>
      <w:divBdr>
        <w:top w:val="none" w:sz="0" w:space="0" w:color="auto"/>
        <w:left w:val="none" w:sz="0" w:space="0" w:color="auto"/>
        <w:bottom w:val="none" w:sz="0" w:space="0" w:color="auto"/>
        <w:right w:val="none" w:sz="0" w:space="0" w:color="auto"/>
      </w:divBdr>
    </w:div>
    <w:div w:id="1533763615">
      <w:bodyDiv w:val="1"/>
      <w:marLeft w:val="0"/>
      <w:marRight w:val="0"/>
      <w:marTop w:val="0"/>
      <w:marBottom w:val="0"/>
      <w:divBdr>
        <w:top w:val="none" w:sz="0" w:space="0" w:color="auto"/>
        <w:left w:val="none" w:sz="0" w:space="0" w:color="auto"/>
        <w:bottom w:val="none" w:sz="0" w:space="0" w:color="auto"/>
        <w:right w:val="none" w:sz="0" w:space="0" w:color="auto"/>
      </w:divBdr>
    </w:div>
    <w:div w:id="1554150393">
      <w:bodyDiv w:val="1"/>
      <w:marLeft w:val="0"/>
      <w:marRight w:val="0"/>
      <w:marTop w:val="0"/>
      <w:marBottom w:val="0"/>
      <w:divBdr>
        <w:top w:val="none" w:sz="0" w:space="0" w:color="auto"/>
        <w:left w:val="none" w:sz="0" w:space="0" w:color="auto"/>
        <w:bottom w:val="none" w:sz="0" w:space="0" w:color="auto"/>
        <w:right w:val="none" w:sz="0" w:space="0" w:color="auto"/>
      </w:divBdr>
    </w:div>
    <w:div w:id="1636645486">
      <w:bodyDiv w:val="1"/>
      <w:marLeft w:val="0"/>
      <w:marRight w:val="0"/>
      <w:marTop w:val="0"/>
      <w:marBottom w:val="0"/>
      <w:divBdr>
        <w:top w:val="none" w:sz="0" w:space="0" w:color="auto"/>
        <w:left w:val="none" w:sz="0" w:space="0" w:color="auto"/>
        <w:bottom w:val="none" w:sz="0" w:space="0" w:color="auto"/>
        <w:right w:val="none" w:sz="0" w:space="0" w:color="auto"/>
      </w:divBdr>
    </w:div>
    <w:div w:id="1645967716">
      <w:bodyDiv w:val="1"/>
      <w:marLeft w:val="0"/>
      <w:marRight w:val="0"/>
      <w:marTop w:val="0"/>
      <w:marBottom w:val="0"/>
      <w:divBdr>
        <w:top w:val="none" w:sz="0" w:space="0" w:color="auto"/>
        <w:left w:val="none" w:sz="0" w:space="0" w:color="auto"/>
        <w:bottom w:val="none" w:sz="0" w:space="0" w:color="auto"/>
        <w:right w:val="none" w:sz="0" w:space="0" w:color="auto"/>
      </w:divBdr>
    </w:div>
    <w:div w:id="1672178025">
      <w:bodyDiv w:val="1"/>
      <w:marLeft w:val="0"/>
      <w:marRight w:val="0"/>
      <w:marTop w:val="0"/>
      <w:marBottom w:val="0"/>
      <w:divBdr>
        <w:top w:val="none" w:sz="0" w:space="0" w:color="auto"/>
        <w:left w:val="none" w:sz="0" w:space="0" w:color="auto"/>
        <w:bottom w:val="none" w:sz="0" w:space="0" w:color="auto"/>
        <w:right w:val="none" w:sz="0" w:space="0" w:color="auto"/>
      </w:divBdr>
    </w:div>
    <w:div w:id="1731073656">
      <w:bodyDiv w:val="1"/>
      <w:marLeft w:val="0"/>
      <w:marRight w:val="0"/>
      <w:marTop w:val="0"/>
      <w:marBottom w:val="0"/>
      <w:divBdr>
        <w:top w:val="none" w:sz="0" w:space="0" w:color="auto"/>
        <w:left w:val="none" w:sz="0" w:space="0" w:color="auto"/>
        <w:bottom w:val="none" w:sz="0" w:space="0" w:color="auto"/>
        <w:right w:val="none" w:sz="0" w:space="0" w:color="auto"/>
      </w:divBdr>
    </w:div>
    <w:div w:id="1732731584">
      <w:bodyDiv w:val="1"/>
      <w:marLeft w:val="0"/>
      <w:marRight w:val="0"/>
      <w:marTop w:val="0"/>
      <w:marBottom w:val="0"/>
      <w:divBdr>
        <w:top w:val="none" w:sz="0" w:space="0" w:color="auto"/>
        <w:left w:val="none" w:sz="0" w:space="0" w:color="auto"/>
        <w:bottom w:val="none" w:sz="0" w:space="0" w:color="auto"/>
        <w:right w:val="none" w:sz="0" w:space="0" w:color="auto"/>
      </w:divBdr>
    </w:div>
    <w:div w:id="1786193160">
      <w:bodyDiv w:val="1"/>
      <w:marLeft w:val="0"/>
      <w:marRight w:val="0"/>
      <w:marTop w:val="0"/>
      <w:marBottom w:val="0"/>
      <w:divBdr>
        <w:top w:val="none" w:sz="0" w:space="0" w:color="auto"/>
        <w:left w:val="none" w:sz="0" w:space="0" w:color="auto"/>
        <w:bottom w:val="none" w:sz="0" w:space="0" w:color="auto"/>
        <w:right w:val="none" w:sz="0" w:space="0" w:color="auto"/>
      </w:divBdr>
    </w:div>
    <w:div w:id="1849514159">
      <w:bodyDiv w:val="1"/>
      <w:marLeft w:val="0"/>
      <w:marRight w:val="0"/>
      <w:marTop w:val="0"/>
      <w:marBottom w:val="0"/>
      <w:divBdr>
        <w:top w:val="none" w:sz="0" w:space="0" w:color="auto"/>
        <w:left w:val="none" w:sz="0" w:space="0" w:color="auto"/>
        <w:bottom w:val="none" w:sz="0" w:space="0" w:color="auto"/>
        <w:right w:val="none" w:sz="0" w:space="0" w:color="auto"/>
      </w:divBdr>
    </w:div>
    <w:div w:id="1854149382">
      <w:bodyDiv w:val="1"/>
      <w:marLeft w:val="0"/>
      <w:marRight w:val="0"/>
      <w:marTop w:val="0"/>
      <w:marBottom w:val="0"/>
      <w:divBdr>
        <w:top w:val="none" w:sz="0" w:space="0" w:color="auto"/>
        <w:left w:val="none" w:sz="0" w:space="0" w:color="auto"/>
        <w:bottom w:val="none" w:sz="0" w:space="0" w:color="auto"/>
        <w:right w:val="none" w:sz="0" w:space="0" w:color="auto"/>
      </w:divBdr>
    </w:div>
    <w:div w:id="1987204350">
      <w:bodyDiv w:val="1"/>
      <w:marLeft w:val="0"/>
      <w:marRight w:val="0"/>
      <w:marTop w:val="0"/>
      <w:marBottom w:val="0"/>
      <w:divBdr>
        <w:top w:val="none" w:sz="0" w:space="0" w:color="auto"/>
        <w:left w:val="none" w:sz="0" w:space="0" w:color="auto"/>
        <w:bottom w:val="none" w:sz="0" w:space="0" w:color="auto"/>
        <w:right w:val="none" w:sz="0" w:space="0" w:color="auto"/>
      </w:divBdr>
    </w:div>
    <w:div w:id="2047680469">
      <w:bodyDiv w:val="1"/>
      <w:marLeft w:val="0"/>
      <w:marRight w:val="0"/>
      <w:marTop w:val="0"/>
      <w:marBottom w:val="0"/>
      <w:divBdr>
        <w:top w:val="none" w:sz="0" w:space="0" w:color="auto"/>
        <w:left w:val="none" w:sz="0" w:space="0" w:color="auto"/>
        <w:bottom w:val="none" w:sz="0" w:space="0" w:color="auto"/>
        <w:right w:val="none" w:sz="0" w:space="0" w:color="auto"/>
      </w:divBdr>
    </w:div>
    <w:div w:id="20975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argatskiy.nso.ru/ne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rgatskiy.nso.ru/page/10169" TargetMode="External"/><Relationship Id="rId5" Type="http://schemas.openxmlformats.org/officeDocument/2006/relationships/settings" Target="settings.xml"/><Relationship Id="rId10" Type="http://schemas.openxmlformats.org/officeDocument/2006/relationships/hyperlink" Target="https://kargatskiy.nso.ru/investpolitika/&#1080;&#1085;&#1074;&#1077;&#1089;&#1090;&#1080;&#1094;&#1080;&#1086;&#1085;&#1085;&#1099;&#1081;-&#1087;&#1072;&#1089;&#1087;&#1086;&#1088;&#1090;.html" TargetMode="External"/><Relationship Id="rId4" Type="http://schemas.microsoft.com/office/2007/relationships/stylesWithEffects" Target="stylesWithEffects.xml"/><Relationship Id="rId9" Type="http://schemas.openxmlformats.org/officeDocument/2006/relationships/hyperlink" Target="https://kargatskiy.nso.ru/investpolitika/&#1080;&#1085;&#1074;&#1077;&#1089;&#1090;&#1080;&#1094;&#1080;&#1086;&#1085;&#1085;&#1099;&#1081;-&#1087;&#1072;&#1089;&#1087;&#1086;&#1088;&#109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091F-1E75-4F24-B342-81EBAC3A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68</Pages>
  <Words>23849</Words>
  <Characters>135941</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159472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USR230819</cp:lastModifiedBy>
  <cp:revision>18</cp:revision>
  <cp:lastPrinted>2025-10-08T01:48:00Z</cp:lastPrinted>
  <dcterms:created xsi:type="dcterms:W3CDTF">2025-10-10T10:46:00Z</dcterms:created>
  <dcterms:modified xsi:type="dcterms:W3CDTF">2025-10-13T07:14:00Z</dcterms:modified>
</cp:coreProperties>
</file>